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EB" w:rsidRPr="00F00481" w:rsidRDefault="006767DF" w:rsidP="00F00481">
      <w:pPr>
        <w:pBdr>
          <w:top w:val="nil"/>
          <w:left w:val="nil"/>
          <w:bottom w:val="nil"/>
          <w:right w:val="nil"/>
          <w:between w:val="nil"/>
        </w:pBdr>
        <w:jc w:val="center"/>
        <w:rPr>
          <w:rFonts w:ascii="Century Gothic" w:eastAsia="Century Gothic" w:hAnsi="Century Gothic" w:cs="Century Gothic"/>
          <w:b/>
          <w:color w:val="000000"/>
          <w:sz w:val="24"/>
          <w:szCs w:val="24"/>
          <w:u w:val="single"/>
        </w:rPr>
      </w:pPr>
      <w:r w:rsidRPr="00F00481">
        <w:rPr>
          <w:rFonts w:ascii="Century Gothic" w:eastAsia="Century Gothic" w:hAnsi="Century Gothic" w:cs="Century Gothic"/>
          <w:b/>
          <w:color w:val="000000"/>
          <w:sz w:val="24"/>
          <w:szCs w:val="24"/>
          <w:u w:val="single"/>
        </w:rPr>
        <w:t>PROCESSO DE LICITAÇÃO N° 107</w:t>
      </w:r>
      <w:r w:rsidR="005465EC" w:rsidRPr="00F00481">
        <w:rPr>
          <w:rFonts w:ascii="Century Gothic" w:eastAsia="Century Gothic" w:hAnsi="Century Gothic" w:cs="Century Gothic"/>
          <w:b/>
          <w:color w:val="000000"/>
          <w:sz w:val="24"/>
          <w:szCs w:val="24"/>
          <w:u w:val="single"/>
        </w:rPr>
        <w:t>/2023</w:t>
      </w:r>
    </w:p>
    <w:p w:rsidR="006767DF" w:rsidRPr="00F00481" w:rsidRDefault="006767DF" w:rsidP="00F00481">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REGISTRO DE PREÇO Nº 044/2023</w:t>
      </w:r>
    </w:p>
    <w:p w:rsidR="000D24EB" w:rsidRDefault="004F05EA" w:rsidP="00F00481">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 xml:space="preserve">PREGÃO </w:t>
      </w:r>
      <w:r w:rsidR="006767DF" w:rsidRPr="00F00481">
        <w:rPr>
          <w:rFonts w:ascii="Century Gothic" w:eastAsia="Century Gothic" w:hAnsi="Century Gothic" w:cs="Century Gothic"/>
          <w:b/>
          <w:color w:val="000000"/>
          <w:sz w:val="24"/>
          <w:szCs w:val="24"/>
        </w:rPr>
        <w:t>PRESENCIAL</w:t>
      </w:r>
      <w:r w:rsidRPr="00F00481">
        <w:rPr>
          <w:rFonts w:ascii="Century Gothic" w:eastAsia="Century Gothic" w:hAnsi="Century Gothic" w:cs="Century Gothic"/>
          <w:b/>
          <w:color w:val="000000"/>
          <w:sz w:val="24"/>
          <w:szCs w:val="24"/>
        </w:rPr>
        <w:t xml:space="preserve"> </w:t>
      </w:r>
      <w:r w:rsidR="006767DF" w:rsidRPr="00F00481">
        <w:rPr>
          <w:rFonts w:ascii="Century Gothic" w:eastAsia="Century Gothic" w:hAnsi="Century Gothic" w:cs="Century Gothic"/>
          <w:b/>
          <w:color w:val="000000"/>
          <w:sz w:val="24"/>
          <w:szCs w:val="24"/>
        </w:rPr>
        <w:t>Nº 042</w:t>
      </w:r>
      <w:r w:rsidR="005465EC" w:rsidRPr="00F00481">
        <w:rPr>
          <w:rFonts w:ascii="Century Gothic" w:eastAsia="Century Gothic" w:hAnsi="Century Gothic" w:cs="Century Gothic"/>
          <w:b/>
          <w:color w:val="000000"/>
          <w:sz w:val="24"/>
          <w:szCs w:val="24"/>
        </w:rPr>
        <w:t>/2023</w:t>
      </w:r>
    </w:p>
    <w:p w:rsidR="000D24EB" w:rsidRPr="00F00481" w:rsidRDefault="005465EC" w:rsidP="00F00481">
      <w:pPr>
        <w:pBdr>
          <w:top w:val="nil"/>
          <w:left w:val="nil"/>
          <w:bottom w:val="nil"/>
          <w:right w:val="nil"/>
          <w:between w:val="nil"/>
        </w:pBdr>
        <w:jc w:val="center"/>
        <w:rPr>
          <w:rFonts w:ascii="Century Gothic" w:eastAsia="Century Gothic" w:hAnsi="Century Gothic" w:cs="Century Gothic"/>
          <w:b/>
          <w:color w:val="000000"/>
          <w:sz w:val="24"/>
          <w:szCs w:val="24"/>
          <w:u w:val="single"/>
        </w:rPr>
      </w:pPr>
      <w:r w:rsidRPr="00CD42B4">
        <w:rPr>
          <w:rFonts w:ascii="Century Gothic" w:eastAsia="Century Gothic" w:hAnsi="Century Gothic" w:cs="Century Gothic"/>
          <w:b/>
          <w:color w:val="000000"/>
          <w:sz w:val="24"/>
          <w:szCs w:val="24"/>
        </w:rPr>
        <w:t>TIPO - MENOR PREÇO UNITÁRIO</w:t>
      </w:r>
    </w:p>
    <w:p w:rsidR="006767DF" w:rsidRPr="00F00481" w:rsidRDefault="005465EC" w:rsidP="006767DF">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color w:val="000000"/>
          <w:sz w:val="24"/>
          <w:szCs w:val="24"/>
        </w:rPr>
        <w:t>Este procedimento licitatório obedecerá, integralmente, à Lei nº 10.520, de 17 de julho de 2002, que instituiu a modalidade Pregão e, subsidiariamente, Lei 8.666/93, e</w:t>
      </w:r>
      <w:r w:rsidR="00CD42B4">
        <w:rPr>
          <w:rFonts w:ascii="Century Gothic" w:eastAsia="Century Gothic" w:hAnsi="Century Gothic" w:cs="Century Gothic"/>
          <w:color w:val="000000"/>
          <w:sz w:val="24"/>
          <w:szCs w:val="24"/>
        </w:rPr>
        <w:t xml:space="preserve"> </w:t>
      </w:r>
      <w:r w:rsidR="006767DF" w:rsidRPr="00F00481">
        <w:rPr>
          <w:rFonts w:ascii="Century Gothic" w:hAnsi="Century Gothic"/>
          <w:sz w:val="24"/>
          <w:szCs w:val="24"/>
        </w:rPr>
        <w:t>demais legislações aplicáveis, observadas suas alterações.</w:t>
      </w:r>
    </w:p>
    <w:p w:rsidR="000D24EB" w:rsidRPr="00F00481"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b/>
          <w:color w:val="000000"/>
          <w:sz w:val="24"/>
          <w:szCs w:val="24"/>
          <w:u w:val="single"/>
        </w:rPr>
        <w:t>OBJETO:</w:t>
      </w:r>
      <w:r w:rsidRPr="00F00481">
        <w:rPr>
          <w:rFonts w:ascii="Century Gothic" w:eastAsia="Century Gothic" w:hAnsi="Century Gothic" w:cs="Century Gothic"/>
          <w:b/>
          <w:color w:val="000000"/>
          <w:sz w:val="24"/>
          <w:szCs w:val="24"/>
        </w:rPr>
        <w:t xml:space="preserve"> </w:t>
      </w:r>
      <w:r w:rsidRPr="00F00481">
        <w:rPr>
          <w:rFonts w:ascii="Century Gothic" w:eastAsia="Century Gothic" w:hAnsi="Century Gothic" w:cs="Century Gothic"/>
          <w:color w:val="000000"/>
          <w:sz w:val="24"/>
          <w:szCs w:val="24"/>
        </w:rPr>
        <w:t>Registro de preço com eventual aquisição de</w:t>
      </w:r>
      <w:r w:rsidR="00335909" w:rsidRPr="00F00481">
        <w:rPr>
          <w:rFonts w:ascii="Century Gothic" w:eastAsia="Century Gothic" w:hAnsi="Century Gothic" w:cs="Century Gothic"/>
          <w:color w:val="000000"/>
          <w:sz w:val="24"/>
          <w:szCs w:val="24"/>
        </w:rPr>
        <w:t xml:space="preserve"> </w:t>
      </w:r>
      <w:r w:rsidR="00335909" w:rsidRPr="00F00481">
        <w:rPr>
          <w:rFonts w:ascii="Century Gothic" w:hAnsi="Century Gothic"/>
          <w:color w:val="000000"/>
          <w:sz w:val="24"/>
          <w:szCs w:val="24"/>
        </w:rPr>
        <w:t>materiais médico-hospitalares, necessários para suprir as demandas da Secretaria Municipal de Saúde junto às suas unidades</w:t>
      </w:r>
      <w:r w:rsidRPr="00F00481">
        <w:rPr>
          <w:rFonts w:ascii="Century Gothic" w:eastAsia="Century Gothic" w:hAnsi="Century Gothic" w:cs="Century Gothic"/>
          <w:color w:val="000000"/>
          <w:sz w:val="24"/>
          <w:szCs w:val="24"/>
        </w:rPr>
        <w:t>, conforme condições e normas estabelecidas no Edital Convocatório.</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Recebimento das Propostas: até as 09hs00min, horário local, do dia 01/11/2023.</w:t>
      </w:r>
      <w:r w:rsidR="00F00481">
        <w:rPr>
          <w:rFonts w:ascii="Century Gothic" w:hAnsi="Century Gothic"/>
          <w:sz w:val="24"/>
          <w:szCs w:val="24"/>
        </w:rPr>
        <w:t xml:space="preserve"> </w:t>
      </w:r>
      <w:r w:rsidRPr="00F00481">
        <w:rPr>
          <w:rFonts w:ascii="Century Gothic" w:hAnsi="Century Gothic"/>
          <w:sz w:val="24"/>
          <w:szCs w:val="24"/>
        </w:rPr>
        <w:t>Início da Sessão: até as 09hs00min, horário local, do dia 01/11/2023</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Poderão participar da licitação pessoas jurídicas que atuam no ramo pertinente ao objeto licitado, observadas as condições constantes do edital.</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00481">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F00481">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Quaisquer dúvidas, contatar pelo telefone (31) 3872-5005.</w:t>
      </w:r>
    </w:p>
    <w:p w:rsidR="006767DF" w:rsidRPr="00F00481" w:rsidRDefault="006767DF" w:rsidP="00F00481">
      <w:pPr>
        <w:jc w:val="both"/>
        <w:rPr>
          <w:rFonts w:ascii="Century Gothic" w:hAnsi="Century Gothic"/>
          <w:sz w:val="24"/>
          <w:szCs w:val="24"/>
        </w:rPr>
      </w:pPr>
      <w:r w:rsidRPr="00F00481">
        <w:rPr>
          <w:rFonts w:ascii="Century Gothic" w:hAnsi="Century Gothic"/>
          <w:sz w:val="24"/>
          <w:szCs w:val="24"/>
        </w:rPr>
        <w:t>Santo Antônio do Grama, 20 de outubro de 2023.</w:t>
      </w:r>
    </w:p>
    <w:p w:rsidR="006767DF" w:rsidRPr="00F00481" w:rsidRDefault="006767DF" w:rsidP="00F00481">
      <w:pPr>
        <w:jc w:val="both"/>
        <w:rPr>
          <w:rFonts w:ascii="Century Gothic" w:hAnsi="Century Gothic"/>
          <w:sz w:val="24"/>
          <w:szCs w:val="24"/>
        </w:rPr>
      </w:pPr>
    </w:p>
    <w:p w:rsidR="006767DF" w:rsidRPr="00F00481" w:rsidRDefault="006767DF" w:rsidP="00F00481">
      <w:pPr>
        <w:jc w:val="center"/>
        <w:rPr>
          <w:rFonts w:ascii="Century Gothic" w:hAnsi="Century Gothic"/>
          <w:b/>
          <w:bCs/>
          <w:i/>
          <w:iCs/>
          <w:sz w:val="24"/>
          <w:szCs w:val="24"/>
        </w:rPr>
      </w:pPr>
      <w:r w:rsidRPr="00F00481">
        <w:rPr>
          <w:rFonts w:ascii="Century Gothic" w:hAnsi="Century Gothic"/>
          <w:b/>
          <w:bCs/>
          <w:i/>
          <w:iCs/>
          <w:sz w:val="24"/>
          <w:szCs w:val="24"/>
        </w:rPr>
        <w:t>LETÍCIA MARIA TEIXEIRA PEREIRA</w:t>
      </w:r>
    </w:p>
    <w:p w:rsidR="006767DF" w:rsidRPr="00F00481" w:rsidRDefault="006767DF" w:rsidP="00F00481">
      <w:pPr>
        <w:jc w:val="center"/>
        <w:rPr>
          <w:rFonts w:ascii="Century Gothic" w:hAnsi="Century Gothic"/>
          <w:b/>
          <w:bCs/>
          <w:i/>
          <w:iCs/>
          <w:sz w:val="24"/>
          <w:szCs w:val="24"/>
        </w:rPr>
      </w:pPr>
      <w:r w:rsidRPr="00F00481">
        <w:rPr>
          <w:rFonts w:ascii="Century Gothic" w:hAnsi="Century Gothic"/>
          <w:b/>
          <w:bCs/>
          <w:i/>
          <w:iCs/>
          <w:sz w:val="24"/>
          <w:szCs w:val="24"/>
        </w:rPr>
        <w:t>PREGOEIRA</w:t>
      </w:r>
    </w:p>
    <w:p w:rsidR="006767DF" w:rsidRPr="008A6190" w:rsidRDefault="006767DF"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PROCESSO DE LICITAÇÃO N° 107</w:t>
      </w:r>
      <w:r w:rsidRPr="008A6190">
        <w:rPr>
          <w:rFonts w:ascii="Century Gothic" w:eastAsia="Century Gothic" w:hAnsi="Century Gothic" w:cs="Century Gothic"/>
          <w:b/>
          <w:color w:val="000000"/>
          <w:sz w:val="24"/>
          <w:szCs w:val="24"/>
          <w:u w:val="single"/>
        </w:rPr>
        <w:t>/2023</w:t>
      </w:r>
    </w:p>
    <w:p w:rsidR="006767DF" w:rsidRDefault="006767DF"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lastRenderedPageBreak/>
        <w:t>REGISTRO DE PREÇO Nº 044/2023</w:t>
      </w:r>
    </w:p>
    <w:p w:rsidR="006767DF" w:rsidRPr="008A6190" w:rsidRDefault="006767DF"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PREGÃO PRESENCIAL</w:t>
      </w:r>
      <w:r w:rsidRPr="008A6190">
        <w:rPr>
          <w:rFonts w:ascii="Century Gothic" w:eastAsia="Century Gothic" w:hAnsi="Century Gothic" w:cs="Century Gothic"/>
          <w:b/>
          <w:color w:val="000000"/>
          <w:sz w:val="24"/>
          <w:szCs w:val="24"/>
        </w:rPr>
        <w:t xml:space="preserve"> </w:t>
      </w:r>
      <w:r>
        <w:rPr>
          <w:rFonts w:ascii="Century Gothic" w:eastAsia="Century Gothic" w:hAnsi="Century Gothic" w:cs="Century Gothic"/>
          <w:b/>
          <w:color w:val="000000"/>
          <w:sz w:val="24"/>
          <w:szCs w:val="24"/>
        </w:rPr>
        <w:t>Nº 042</w:t>
      </w:r>
      <w:r w:rsidRPr="008A6190">
        <w:rPr>
          <w:rFonts w:ascii="Century Gothic" w:eastAsia="Century Gothic" w:hAnsi="Century Gothic" w:cs="Century Gothic"/>
          <w:b/>
          <w:color w:val="000000"/>
          <w:sz w:val="24"/>
          <w:szCs w:val="24"/>
        </w:rPr>
        <w:t>/2023</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 - </w:t>
      </w:r>
      <w:r w:rsidRPr="008A6190">
        <w:rPr>
          <w:rFonts w:ascii="Century Gothic" w:eastAsia="Century Gothic" w:hAnsi="Century Gothic" w:cs="Century Gothic"/>
          <w:b/>
          <w:color w:val="000000"/>
          <w:sz w:val="24"/>
          <w:szCs w:val="24"/>
          <w:u w:val="single"/>
        </w:rPr>
        <w:t xml:space="preserve">DISPOSIÇÕES PRELIMINARES: </w:t>
      </w:r>
    </w:p>
    <w:p w:rsidR="000D24EB" w:rsidRDefault="005465EC" w:rsidP="00D77A80">
      <w:pPr>
        <w:spacing w:before="100" w:beforeAutospacing="1" w:after="100" w:afterAutospacing="1"/>
        <w:jc w:val="both"/>
        <w:rPr>
          <w:rFonts w:ascii="Century Gothic" w:eastAsia="Century Gothic" w:hAnsi="Century Gothic" w:cs="Century Gothic"/>
          <w:sz w:val="24"/>
          <w:szCs w:val="24"/>
        </w:rPr>
      </w:pPr>
      <w:bookmarkStart w:id="0" w:name="_heading=h.30j0zll" w:colFirst="0" w:colLast="0"/>
      <w:bookmarkEnd w:id="0"/>
      <w:r w:rsidRPr="008A6190">
        <w:rPr>
          <w:rFonts w:ascii="Century Gothic" w:eastAsia="Century Gothic" w:hAnsi="Century Gothic" w:cs="Century Gothic"/>
          <w:sz w:val="24"/>
          <w:szCs w:val="24"/>
        </w:rPr>
        <w:t>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w:t>
      </w:r>
      <w:r w:rsidR="00335909" w:rsidRPr="008A6190">
        <w:rPr>
          <w:rFonts w:ascii="Century Gothic" w:eastAsia="Century Gothic" w:hAnsi="Century Gothic" w:cs="Century Gothic"/>
          <w:sz w:val="24"/>
          <w:szCs w:val="24"/>
        </w:rPr>
        <w:t>unicipal Senhor MARCOS AURÉLIO C</w:t>
      </w:r>
      <w:r w:rsidRPr="008A6190">
        <w:rPr>
          <w:rFonts w:ascii="Century Gothic" w:eastAsia="Century Gothic" w:hAnsi="Century Gothic" w:cs="Century Gothic"/>
          <w:sz w:val="24"/>
          <w:szCs w:val="24"/>
        </w:rPr>
        <w:t>AMINHO e a PREGOEIRA LETÍCIA MARIA TEIXEIRA PEREIRA, de</w:t>
      </w:r>
      <w:r w:rsidR="007B61B0">
        <w:rPr>
          <w:rFonts w:ascii="Century Gothic" w:eastAsia="Century Gothic" w:hAnsi="Century Gothic" w:cs="Century Gothic"/>
          <w:sz w:val="24"/>
          <w:szCs w:val="24"/>
        </w:rPr>
        <w:t>signada pela Portaria nº 081</w:t>
      </w:r>
      <w:r w:rsidRPr="008A6190">
        <w:rPr>
          <w:rFonts w:ascii="Century Gothic" w:eastAsia="Century Gothic" w:hAnsi="Century Gothic" w:cs="Century Gothic"/>
          <w:sz w:val="24"/>
          <w:szCs w:val="24"/>
        </w:rPr>
        <w:t>/2023, e, em conformidade com a Lei Federal nº 10.520/2002 e supletivamente pela Lei Federal nº 8.666/93 e demais alterações, especificações e anexos do presente Instrumento Convocatório, torna pública, para conhecimento de todos os interessados, que está realizando licitação</w:t>
      </w:r>
      <w:r w:rsidR="007B61B0">
        <w:rPr>
          <w:rFonts w:ascii="Century Gothic" w:eastAsia="Century Gothic" w:hAnsi="Century Gothic" w:cs="Century Gothic"/>
          <w:sz w:val="24"/>
          <w:szCs w:val="24"/>
        </w:rPr>
        <w:t xml:space="preserve"> na modalidade PREGÃO PRESENCIAL</w:t>
      </w:r>
      <w:r w:rsidRPr="008A6190">
        <w:rPr>
          <w:rFonts w:ascii="Century Gothic" w:eastAsia="Century Gothic" w:hAnsi="Century Gothic" w:cs="Century Gothic"/>
          <w:sz w:val="24"/>
          <w:szCs w:val="24"/>
        </w:rPr>
        <w:t xml:space="preserve">, </w:t>
      </w:r>
      <w:r w:rsidR="00335909" w:rsidRPr="008A6190">
        <w:rPr>
          <w:rFonts w:ascii="Century Gothic" w:eastAsia="Century Gothic" w:hAnsi="Century Gothic" w:cs="Century Gothic"/>
          <w:sz w:val="24"/>
          <w:szCs w:val="24"/>
        </w:rPr>
        <w:t xml:space="preserve">SISTEMA DE REGISTRO DE PREÇO POR ITEM, </w:t>
      </w:r>
      <w:r w:rsidRPr="008A6190">
        <w:rPr>
          <w:rFonts w:ascii="Century Gothic" w:eastAsia="Century Gothic" w:hAnsi="Century Gothic" w:cs="Century Gothic"/>
          <w:sz w:val="24"/>
          <w:szCs w:val="24"/>
        </w:rPr>
        <w:t xml:space="preserve">do tipo MENOR PREÇO, com a finalidade de selecionar a melhor proposta para </w:t>
      </w:r>
      <w:r w:rsidR="00335909" w:rsidRPr="008A6190">
        <w:rPr>
          <w:rFonts w:ascii="Century Gothic" w:hAnsi="Century Gothic"/>
          <w:sz w:val="24"/>
          <w:szCs w:val="24"/>
        </w:rPr>
        <w:t>Aquisição de Materiais Médico-Hospitalares, conforme especificações e quantitativos do Termo de Referência</w:t>
      </w:r>
      <w:r w:rsidRPr="008A6190">
        <w:rPr>
          <w:rFonts w:ascii="Century Gothic" w:eastAsia="Century Gothic" w:hAnsi="Century Gothic" w:cs="Century Gothic"/>
          <w:sz w:val="24"/>
          <w:szCs w:val="24"/>
        </w:rPr>
        <w:t>, bem como fazem parte integral todos os documentos vinculados a proposta especificada no objeto.</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IMPORTANTE:</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 O acolhimento das propostas será feito até as </w:t>
      </w:r>
      <w:r w:rsidRPr="005D0A5A">
        <w:rPr>
          <w:rFonts w:ascii="Century Gothic" w:hAnsi="Century Gothic"/>
          <w:b/>
          <w:sz w:val="24"/>
          <w:szCs w:val="24"/>
        </w:rPr>
        <w:t>09hs00min</w:t>
      </w:r>
      <w:r w:rsidRPr="005D0A5A">
        <w:rPr>
          <w:rFonts w:ascii="Century Gothic" w:hAnsi="Century Gothic"/>
          <w:sz w:val="24"/>
          <w:szCs w:val="24"/>
        </w:rPr>
        <w:t xml:space="preserve"> horário local, do dia </w:t>
      </w:r>
      <w:r>
        <w:rPr>
          <w:rFonts w:ascii="Century Gothic" w:hAnsi="Century Gothic"/>
          <w:sz w:val="24"/>
          <w:szCs w:val="24"/>
        </w:rPr>
        <w:t>01</w:t>
      </w:r>
      <w:r w:rsidRPr="005D0A5A">
        <w:rPr>
          <w:rFonts w:ascii="Century Gothic" w:hAnsi="Century Gothic"/>
          <w:sz w:val="24"/>
          <w:szCs w:val="24"/>
        </w:rPr>
        <w:t>/</w:t>
      </w:r>
      <w:r>
        <w:rPr>
          <w:rFonts w:ascii="Century Gothic" w:hAnsi="Century Gothic"/>
          <w:sz w:val="24"/>
          <w:szCs w:val="24"/>
        </w:rPr>
        <w:t>11</w:t>
      </w:r>
      <w:r w:rsidRPr="005D0A5A">
        <w:rPr>
          <w:rFonts w:ascii="Century Gothic" w:hAnsi="Century Gothic"/>
          <w:sz w:val="24"/>
          <w:szCs w:val="24"/>
        </w:rPr>
        <w:t>/2023.</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 xml:space="preserve">• </w:t>
      </w:r>
      <w:r w:rsidRPr="005D0A5A">
        <w:rPr>
          <w:rFonts w:ascii="Century Gothic" w:hAnsi="Century Gothic"/>
          <w:sz w:val="24"/>
          <w:szCs w:val="24"/>
        </w:rPr>
        <w:t>Abertura da sessão ocorrerá às</w:t>
      </w:r>
      <w:r w:rsidRPr="005D0A5A">
        <w:rPr>
          <w:rFonts w:ascii="Century Gothic" w:hAnsi="Century Gothic"/>
          <w:b/>
          <w:sz w:val="24"/>
          <w:szCs w:val="24"/>
        </w:rPr>
        <w:t xml:space="preserve"> 09hs00min</w:t>
      </w:r>
      <w:r w:rsidRPr="005D0A5A">
        <w:rPr>
          <w:rFonts w:ascii="Century Gothic" w:hAnsi="Century Gothic"/>
          <w:sz w:val="24"/>
          <w:szCs w:val="24"/>
        </w:rPr>
        <w:t xml:space="preserve">, horário local, do dia </w:t>
      </w:r>
      <w:r>
        <w:rPr>
          <w:rFonts w:ascii="Century Gothic" w:hAnsi="Century Gothic"/>
          <w:sz w:val="24"/>
          <w:szCs w:val="24"/>
        </w:rPr>
        <w:t>01/11</w:t>
      </w:r>
      <w:r w:rsidRPr="005D0A5A">
        <w:rPr>
          <w:rFonts w:ascii="Century Gothic" w:hAnsi="Century Gothic"/>
          <w:sz w:val="24"/>
          <w:szCs w:val="24"/>
        </w:rPr>
        <w:t>/2023, dando-se início, em seguida, ao credenciamento.</w:t>
      </w:r>
    </w:p>
    <w:p w:rsidR="007B61B0"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A Disputa de Preços terá início após o fim do credenciamento.</w:t>
      </w:r>
    </w:p>
    <w:p w:rsidR="00026A72" w:rsidRPr="005D0A5A" w:rsidRDefault="00026A72" w:rsidP="00026A72">
      <w:pPr>
        <w:spacing w:before="100" w:beforeAutospacing="1" w:after="100" w:afterAutospacing="1"/>
        <w:jc w:val="both"/>
        <w:rPr>
          <w:rFonts w:ascii="Century Gothic" w:hAnsi="Century Gothic"/>
          <w:b/>
          <w:sz w:val="24"/>
          <w:szCs w:val="24"/>
        </w:rPr>
      </w:pPr>
      <w:r>
        <w:rPr>
          <w:rFonts w:ascii="Century Gothic" w:hAnsi="Century Gothic"/>
          <w:b/>
          <w:sz w:val="24"/>
          <w:szCs w:val="24"/>
        </w:rPr>
        <w:t>2</w:t>
      </w:r>
      <w:r w:rsidRPr="005D0A5A">
        <w:rPr>
          <w:rFonts w:ascii="Century Gothic" w:hAnsi="Century Gothic"/>
          <w:b/>
          <w:sz w:val="24"/>
          <w:szCs w:val="24"/>
        </w:rPr>
        <w:t>. DOS ÓRGÃOS PARTICIPANTES E NÃO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.1. Órgão Gerenciador</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.1.1. O órgão gerenciador deste registo de preços será a Secretaria Municipal de </w:t>
      </w:r>
      <w:r>
        <w:rPr>
          <w:rFonts w:ascii="Century Gothic" w:hAnsi="Century Gothic"/>
          <w:sz w:val="24"/>
          <w:szCs w:val="24"/>
        </w:rPr>
        <w:t>Saúde</w:t>
      </w:r>
      <w:r w:rsidRPr="005D0A5A">
        <w:rPr>
          <w:rFonts w:ascii="Century Gothic" w:hAnsi="Century Gothic"/>
          <w:sz w:val="24"/>
          <w:szCs w:val="24"/>
        </w:rPr>
        <w:t xml:space="preserve"> Antônio do Grama/MG, através do gestor da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 Órgãos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2</w:t>
      </w:r>
      <w:r w:rsidRPr="005D0A5A">
        <w:rPr>
          <w:rFonts w:ascii="Century Gothic" w:hAnsi="Century Gothic"/>
          <w:sz w:val="24"/>
          <w:szCs w:val="24"/>
        </w:rPr>
        <w:t>.2.1. Os órgãos ou entidades da Administração Pública a seguir são participantes e integram todo o procedimento licitatório e 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.2.1.1. Prefeitura municipal e secretarias vinculadas;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 Órgãos Não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.3.2. Outros entes da Administração Pública e entidades privadas poderão igualmente utilizar-se da ARP, como órgão ou entidade não participante, mediante prévia anuência do órgão gerenciador, desde que observadas as condições estabelecidas no item 1.1.</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w:t>
      </w:r>
      <w:r w:rsidRPr="005D0A5A">
        <w:rPr>
          <w:rFonts w:ascii="Century Gothic" w:hAnsi="Century Gothic"/>
          <w:sz w:val="24"/>
          <w:szCs w:val="24"/>
        </w:rPr>
        <w:lastRenderedPageBreak/>
        <w:t>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.4. As comunicações, informações e os termos de adesão realizados entre o órgão gerenciador e os órgãos participantes e não participantes serão formalizados nos autos do procedimento licitatório.</w:t>
      </w:r>
    </w:p>
    <w:p w:rsidR="00026A72" w:rsidRPr="005D0A5A" w:rsidRDefault="00026A72" w:rsidP="00026A72">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.6. Para o remanejamento de quantidades entre órgãos participantes do procedimento licitatório não será necessária autorização do beneficiário da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.7. Caso o órgão gerenciador autorize o remanejamento de quantidades para órgãos não participantes estes deverão obter anuência do beneficiário ARP.</w:t>
      </w:r>
    </w:p>
    <w:p w:rsidR="00026A72"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.8. O órgão gerenciador somente poderá reduzir o quantitativo inicialmente informado pelo órgão participante, com a sua anuência.</w:t>
      </w:r>
    </w:p>
    <w:p w:rsidR="000D24EB" w:rsidRPr="008A6190"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3</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DO OBJETO:</w:t>
      </w:r>
    </w:p>
    <w:p w:rsidR="000D24EB" w:rsidRPr="008A6190" w:rsidRDefault="00026A72" w:rsidP="00D77A80">
      <w:pPr>
        <w:pBdr>
          <w:top w:val="nil"/>
          <w:left w:val="nil"/>
          <w:bottom w:val="nil"/>
          <w:right w:val="nil"/>
          <w:between w:val="nil"/>
        </w:pBdr>
        <w:spacing w:before="100" w:beforeAutospacing="1" w:after="100" w:afterAutospacing="1"/>
        <w:jc w:val="both"/>
        <w:rPr>
          <w:rFonts w:ascii="Century Gothic" w:hAnsi="Century Gothic"/>
          <w:sz w:val="24"/>
          <w:szCs w:val="24"/>
        </w:rPr>
      </w:pPr>
      <w:r>
        <w:rPr>
          <w:rFonts w:ascii="Century Gothic" w:eastAsia="Century Gothic" w:hAnsi="Century Gothic" w:cs="Century Gothic"/>
          <w:color w:val="000000"/>
          <w:sz w:val="24"/>
          <w:szCs w:val="24"/>
        </w:rPr>
        <w:t>3</w:t>
      </w:r>
      <w:r w:rsidR="005465EC" w:rsidRPr="008A6190">
        <w:rPr>
          <w:rFonts w:ascii="Century Gothic" w:eastAsia="Century Gothic" w:hAnsi="Century Gothic" w:cs="Century Gothic"/>
          <w:color w:val="000000"/>
          <w:sz w:val="24"/>
          <w:szCs w:val="24"/>
        </w:rPr>
        <w:t xml:space="preserve">.1 - </w:t>
      </w:r>
      <w:r w:rsidR="00335909" w:rsidRPr="008A6190">
        <w:rPr>
          <w:rFonts w:ascii="Century Gothic" w:hAnsi="Century Gothic"/>
          <w:sz w:val="24"/>
          <w:szCs w:val="24"/>
        </w:rPr>
        <w:t>Registro de preços para Aquisição de Materiais Médico-Hospitalares, conforme especificações e quantitativos do Termo de Referência constante em anexo I.</w:t>
      </w:r>
    </w:p>
    <w:p w:rsidR="00335909" w:rsidRPr="008A6190"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sz w:val="24"/>
          <w:szCs w:val="24"/>
        </w:rPr>
        <w:t>3</w:t>
      </w:r>
      <w:r w:rsidR="00335909" w:rsidRPr="008A6190">
        <w:rPr>
          <w:rFonts w:ascii="Century Gothic" w:hAnsi="Century Gothic"/>
          <w:sz w:val="24"/>
          <w:szCs w:val="24"/>
        </w:rPr>
        <w:t>.2 - O registro dos preços em Ata de Registro de Preços não gera compromisso de contratação ou aquisição do ITEM nela registrados por parte do Órgão Gerenciador do presente Pregão para Registro de Preços, e de outros órgãos/entidades participantes, nem de firmar contratações nas quantidades estimadas.</w:t>
      </w:r>
    </w:p>
    <w:p w:rsidR="002F0C8F"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4</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DOTAÇÃO ORÇAMENTÁRIA:</w:t>
      </w:r>
    </w:p>
    <w:p w:rsidR="007B61B0" w:rsidRPr="005D0A5A" w:rsidRDefault="00026A72"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4</w:t>
      </w:r>
      <w:r w:rsidR="007B61B0" w:rsidRPr="005D0A5A">
        <w:rPr>
          <w:rFonts w:ascii="Century Gothic" w:hAnsi="Century Gothic"/>
          <w:sz w:val="24"/>
          <w:szCs w:val="24"/>
        </w:rPr>
        <w:t xml:space="preserve">.1. As despesas relativas às aquisições decorrentes desta licitação serão suportadas pela seguinte dotação: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A dotação orçamentária para a contratação feita por este Registro de Preços será efetuada à medida que forem solicitadas ao Gestor do Registro de Preços, conforme dispõe o art. 7º, §2º do Decreto Federal 7.892/2013;</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0D24EB"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5</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DA IMPUGNAÇÃO: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5D0A5A">
          <w:rPr>
            <w:rStyle w:val="Hyperlink"/>
            <w:rFonts w:ascii="Century Gothic" w:hAnsi="Century Gothic"/>
            <w:sz w:val="24"/>
            <w:szCs w:val="24"/>
          </w:rPr>
          <w:t>compraselicitacao@gmail.com</w:t>
        </w:r>
      </w:hyperlink>
      <w:r w:rsidRPr="005D0A5A">
        <w:rPr>
          <w:rFonts w:ascii="Century Gothic" w:hAnsi="Century Gothic"/>
          <w:sz w:val="24"/>
          <w:szCs w:val="24"/>
        </w:rPr>
        <w:t>.</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.1.1. Admite-se todo e qualquer meio legal de encaminhamento e protocolo de recurso oriundo do presente processo de licitação de todas as fases, o qual sempre será preservado o direito de todos os pretendentes ou interessados.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.2. Acolhida a petição contra o ato convocatório, será designada nova data para a realização do certame, desde que o acolhimento possa interferir na elaboração das propostas.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 xml:space="preserve">.4. Quem impedir, perturbar ou fraudar, assegurado o contraditório e a ampla defesa, a realização de qualquer ato do procedimento licitatório, </w:t>
      </w:r>
      <w:r w:rsidRPr="005D0A5A">
        <w:rPr>
          <w:rFonts w:ascii="Century Gothic" w:hAnsi="Century Gothic"/>
          <w:sz w:val="24"/>
          <w:szCs w:val="24"/>
        </w:rPr>
        <w:lastRenderedPageBreak/>
        <w:t>incorrerá em pena de detenção de 06 (seis) meses a 02 (dois) anos, e multa, nos termos do artigo 93 da lei 8.666/93.</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6. - </w:t>
      </w:r>
      <w:r w:rsidRPr="008A6190">
        <w:rPr>
          <w:rFonts w:ascii="Century Gothic" w:eastAsia="Century Gothic" w:hAnsi="Century Gothic" w:cs="Century Gothic"/>
          <w:b/>
          <w:color w:val="000000"/>
          <w:sz w:val="24"/>
          <w:szCs w:val="24"/>
          <w:u w:val="single"/>
        </w:rPr>
        <w:t>CONDIÇÕES PARA PARTICIPAÇÃO: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6.1 - Poderão participar do processo os interessados que atenderem a todas as exigências contidas neste edital e seu anexo.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6.2 - Estarão impedidos de participar, direta ou indiretamente, de qualquer fase deste processo licitatório os interessados que se enquadrem em uma ou mais das situações a seguir: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6.2.1 - estejam constituídos sob a forma de consórcio;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6.2.2 - estejam cumprindo a penalidade de suspensão temporária ou de impedimento de licitar e de contratar;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6.2.3 - sejam declaradas inidôneas em qualquer esfera de Governo;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6.2.4 - estejam sob falência, recuperação judicial e extrajudicial, dissolução ou liquidação;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6.2.6 - sejam servidores ou dirigentes de órgão ou entidade contratante ou responsável pela licitação.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7. - </w:t>
      </w:r>
      <w:r w:rsidRPr="008A6190">
        <w:rPr>
          <w:rFonts w:ascii="Century Gothic" w:eastAsia="Century Gothic" w:hAnsi="Century Gothic" w:cs="Century Gothic"/>
          <w:b/>
          <w:color w:val="000000"/>
          <w:sz w:val="24"/>
          <w:szCs w:val="24"/>
          <w:u w:val="single"/>
        </w:rPr>
        <w:t>REGULAMENTO OPERACIONAL DO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7.1 - O certame será conduzido pelo Pregoeiro, que terá, em especial, as seguintes atribuições: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7.1.1 - coordenar os trabalhos da equipe de apoio;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7.1.2 - responder às questões formuladas pelos fornecedores, relativas ao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7.1.3 - abrir as propostas de preços;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7.1.4 - analisar a aceitabilidade das propostas;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7.1.5 - desclassificar propostas indicando os motivos;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7.1.6 - conduzir os procedimentos relativos aos lances e à escolha da proposta ou do lance de menor preço;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7.1.7 - verificar a habilitação do proponente;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7.1.8 - declarar 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7.1.9 - receber, examinar e submeter os recursos à autoridade competente para julgamento;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7.1.10 - elaborar a ata da sessão;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7.1.11 - encaminhar o processo à autoridade superior para homologar e autorizar a contratação.</w:t>
      </w:r>
    </w:p>
    <w:p w:rsidR="000D24EB"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8. – </w:t>
      </w:r>
      <w:r w:rsidRPr="008A6190">
        <w:rPr>
          <w:rFonts w:ascii="Century Gothic" w:eastAsia="Century Gothic" w:hAnsi="Century Gothic" w:cs="Century Gothic"/>
          <w:b/>
          <w:color w:val="000000"/>
          <w:sz w:val="24"/>
          <w:szCs w:val="24"/>
          <w:u w:val="single"/>
        </w:rPr>
        <w:t xml:space="preserve">DO CREDENCIAMENTO </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.1. No início da sessão, cada empresa licitante poderá credenciar apenas um representante, o qual deverá identificar-se junto a PREGOEIRA quando solicitado, exibindo os respectivos documentos para a prática dos demais atos inerentes ao certame.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a) </w:t>
      </w:r>
      <w:r w:rsidRPr="005D0A5A">
        <w:rPr>
          <w:rFonts w:ascii="Century Gothic" w:hAnsi="Century Gothic"/>
          <w:b/>
          <w:sz w:val="24"/>
          <w:szCs w:val="24"/>
          <w:u w:val="single"/>
        </w:rPr>
        <w:t>Se a empresa se fizer representar por procurador</w:t>
      </w:r>
      <w:r w:rsidRPr="005D0A5A">
        <w:rPr>
          <w:rFonts w:ascii="Century Gothic" w:hAnsi="Century Gothic"/>
          <w:sz w:val="24"/>
          <w:szCs w:val="24"/>
        </w:rPr>
        <w:t xml:space="preserve">, faz-se necessário o credenciamento através de: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da cédula de identidade ou documento equivalente do procurador; </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5D0A5A">
        <w:rPr>
          <w:rFonts w:ascii="Century Gothic" w:hAnsi="Century Gothic"/>
          <w:b/>
          <w:sz w:val="24"/>
          <w:szCs w:val="24"/>
          <w:u w:val="single"/>
        </w:rPr>
        <w:t>com firma reconhecida;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Contrato Social da empresa e todas as suas alterações, se for caso, ou contrato social consolidado em vigor, devidamente registrados na Junta Comercial;</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*Declaração de cumprimento dos requisitos de habilitação, de inexistência de fato impeditivo para a habilitação e de conhecimento do instrumento convocatório;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Desta forma, o representante poderá assumir as obrigações decorrentes de tal investidura.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Fazendo-se </w:t>
      </w:r>
      <w:r w:rsidRPr="005D0A5A">
        <w:rPr>
          <w:rFonts w:ascii="Century Gothic" w:hAnsi="Century Gothic"/>
          <w:b/>
          <w:sz w:val="24"/>
          <w:szCs w:val="24"/>
          <w:u w:val="single"/>
        </w:rPr>
        <w:t>representar a licitante pelo seu sócio-gerente, diretor ou proprietário</w:t>
      </w:r>
      <w:r w:rsidRPr="005D0A5A">
        <w:rPr>
          <w:rFonts w:ascii="Century Gothic" w:hAnsi="Century Gothic"/>
          <w:sz w:val="24"/>
          <w:szCs w:val="24"/>
        </w:rPr>
        <w:t>, faz-se necessário o credenciamento através de:</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da cédula de identidade ou documento equivalente do sócio-gerente, diretor ou proprietário da empresa;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documento de Identidade;</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Contrato social da empresa e todas as suas alterações, se for caso, ou contrato social consolidado em vigor, devidamente registrados na Junta Comercial;</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*Declaração de cumprimento dos requisitos de habilitação, de inexistência de fato impeditivo para a habilitação e de conhecimento do instrumento convocatório;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B61B0" w:rsidRPr="005D0A5A" w:rsidRDefault="007B61B0" w:rsidP="007B61B0">
      <w:pPr>
        <w:tabs>
          <w:tab w:val="left" w:pos="2408"/>
          <w:tab w:val="left" w:pos="2835"/>
          <w:tab w:val="left" w:pos="3969"/>
        </w:tabs>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.2. O representante legal, sócio, procurador ou credenciado, deverá identificar-se exibindo documento oficial de identificação que contenha foto.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b/>
          <w:sz w:val="24"/>
          <w:szCs w:val="24"/>
        </w:rPr>
        <w:t>8</w:t>
      </w:r>
      <w:r w:rsidRPr="005D0A5A">
        <w:rPr>
          <w:rFonts w:ascii="Century Gothic" w:hAnsi="Century Gothic"/>
          <w:b/>
          <w:sz w:val="24"/>
          <w:szCs w:val="24"/>
        </w:rPr>
        <w:t>.3. Tratando-se de credenciado</w:t>
      </w:r>
      <w:r w:rsidRPr="005D0A5A">
        <w:rPr>
          <w:rFonts w:ascii="Century Gothic" w:hAnsi="Century Gothic"/>
          <w:sz w:val="24"/>
          <w:szCs w:val="24"/>
        </w:rPr>
        <w:t>, a carta de credenciamento, c</w:t>
      </w:r>
      <w:r w:rsidRPr="005D0A5A">
        <w:rPr>
          <w:rFonts w:ascii="Century Gothic" w:hAnsi="Century Gothic"/>
          <w:b/>
          <w:sz w:val="24"/>
          <w:szCs w:val="24"/>
        </w:rPr>
        <w:t>om FIRMA RECONHECIDA</w:t>
      </w:r>
      <w:r w:rsidRPr="005D0A5A">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7B61B0" w:rsidRPr="005D0A5A" w:rsidRDefault="007B61B0" w:rsidP="007B61B0">
      <w:pPr>
        <w:spacing w:before="100" w:beforeAutospacing="1" w:after="100" w:afterAutospacing="1"/>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.1.1. Os documentos mencionados no item anterior deverão ser apresentados em fotocópias autenticadas ou fotocópias simples, acompanhadas dos respectivos originais, para a devida autenticação pela Equipe do Pregão.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8</w:t>
      </w:r>
      <w:r w:rsidRPr="005D0A5A">
        <w:rPr>
          <w:rFonts w:ascii="Century Gothic" w:hAnsi="Century Gothic"/>
          <w:sz w:val="24"/>
          <w:szCs w:val="24"/>
        </w:rPr>
        <w:t>.2. Os documentos que credenciam o representante deverão ser entregues separadamente dos envelopes de números 01 e 02, ou seja, fora dos envelopes lacrados.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.3. Cada credenciado poderá representar apenas uma empresa licitante.</w:t>
      </w:r>
    </w:p>
    <w:p w:rsidR="007B61B0" w:rsidRPr="005D0A5A" w:rsidRDefault="007B61B0" w:rsidP="007B61B0">
      <w:pPr>
        <w:spacing w:before="100" w:beforeAutospacing="1" w:after="100" w:afterAutospacing="1"/>
        <w:jc w:val="both"/>
        <w:rPr>
          <w:rFonts w:ascii="Century Gothic" w:hAnsi="Century Gothic"/>
          <w:b/>
          <w:sz w:val="24"/>
          <w:szCs w:val="24"/>
        </w:rPr>
      </w:pPr>
      <w:r>
        <w:rPr>
          <w:rFonts w:ascii="Century Gothic" w:hAnsi="Century Gothic"/>
          <w:sz w:val="24"/>
          <w:szCs w:val="24"/>
        </w:rPr>
        <w:t>8</w:t>
      </w:r>
      <w:r w:rsidRPr="005D0A5A">
        <w:rPr>
          <w:rFonts w:ascii="Century Gothic" w:hAnsi="Century Gothic"/>
          <w:sz w:val="24"/>
          <w:szCs w:val="24"/>
        </w:rPr>
        <w:t>.4</w:t>
      </w:r>
      <w:r w:rsidRPr="005D0A5A">
        <w:rPr>
          <w:rFonts w:ascii="Century Gothic" w:hAnsi="Century Gothic"/>
          <w:b/>
          <w:sz w:val="24"/>
          <w:szCs w:val="24"/>
        </w:rPr>
        <w:t>. A FALTA OU INCORREÇÃO DOS DOCUMENTOS MENCIONADOS NOS ITENS 4.1 (A E B)</w:t>
      </w:r>
      <w:r w:rsidRPr="005D0A5A">
        <w:rPr>
          <w:rFonts w:ascii="Century Gothic" w:hAnsi="Century Gothic"/>
          <w:sz w:val="24"/>
          <w:szCs w:val="24"/>
        </w:rPr>
        <w:t xml:space="preserve"> </w:t>
      </w:r>
      <w:r w:rsidRPr="005D0A5A">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7B61B0" w:rsidRDefault="007B61B0" w:rsidP="007B61B0">
      <w:pPr>
        <w:spacing w:before="100" w:beforeAutospacing="1" w:after="100" w:afterAutospacing="1"/>
        <w:jc w:val="both"/>
        <w:rPr>
          <w:rFonts w:ascii="Century Gothic" w:hAnsi="Century Gothic"/>
          <w:sz w:val="24"/>
          <w:szCs w:val="24"/>
        </w:rPr>
      </w:pP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.6. Os documentos usados no credenciamento poderão ser usados para fins de habilitação, não sendo necessária sua duplicação.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.8.  </w:t>
      </w:r>
      <w:r w:rsidRPr="005D0A5A">
        <w:rPr>
          <w:rFonts w:ascii="Century Gothic" w:hAnsi="Century Gothic"/>
          <w:b/>
          <w:sz w:val="24"/>
          <w:szCs w:val="24"/>
        </w:rPr>
        <w:t xml:space="preserve">Após o horário fixado no preâmbulo, fica determinado o prazo de 10 (dez) minutos de tolerância para início dos trabalhos da Pregoeira e sua Equipe de Apoio, podendo, ainda, neste interstício, realizar-se o </w:t>
      </w:r>
      <w:r w:rsidRPr="005D0A5A">
        <w:rPr>
          <w:rFonts w:ascii="Century Gothic" w:hAnsi="Century Gothic"/>
          <w:b/>
          <w:sz w:val="24"/>
          <w:szCs w:val="24"/>
        </w:rPr>
        <w:lastRenderedPageBreak/>
        <w:t>credenciamento de novos licitantes e a entrega dos envelopes de Proposta e Documentos de Habilitação.</w:t>
      </w:r>
    </w:p>
    <w:p w:rsidR="007B61B0" w:rsidRPr="008A6190" w:rsidRDefault="007B61B0"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p>
    <w:p w:rsidR="00B833F6" w:rsidRPr="00B833F6" w:rsidRDefault="005465EC" w:rsidP="00B833F6">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9. –</w:t>
      </w:r>
      <w:r w:rsidR="00B833F6">
        <w:rPr>
          <w:rFonts w:ascii="Century Gothic" w:eastAsia="Century Gothic" w:hAnsi="Century Gothic" w:cs="Century Gothic"/>
          <w:b/>
          <w:color w:val="000000"/>
          <w:sz w:val="24"/>
          <w:szCs w:val="24"/>
        </w:rPr>
        <w:t xml:space="preserve"> </w:t>
      </w:r>
      <w:r w:rsidR="00B833F6" w:rsidRPr="005D0A5A">
        <w:rPr>
          <w:rFonts w:ascii="Century Gothic" w:hAnsi="Century Gothic"/>
          <w:b/>
          <w:sz w:val="24"/>
          <w:szCs w:val="24"/>
          <w:u w:val="single"/>
        </w:rPr>
        <w:t>DO RECEBIMENTO E DA ABERTURA DOS ENVELOPES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.1. A reunião para recebimento e abertura dos envelopes contendo a Proposta de Preços e os Documentos de Habilitação será pública, dirigida por PREGOEIRA, em conformidade com este Edital e seus Anexos, no local e horário determinados no item 1.</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.2. Declarada aberta a sessão pela PREGOEIRA, o(s) representante(s) da(s) empresa(s) licitante(s) entregará(ão) os envelopes contendo a(s) proposta(s) de preços e os documentos de habilitação, não sendo aceita, a partir desse momento, a admissão de novos licitantes.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.3. O envelope da Proposta de Preços deverá conter expresso, em seu exterior, as seguintes informações: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1”"/>
        </w:smartTagPr>
        <w:r w:rsidRPr="005D0A5A">
          <w:rPr>
            <w:rFonts w:ascii="Century Gothic" w:hAnsi="Century Gothic"/>
            <w:sz w:val="24"/>
            <w:szCs w:val="24"/>
          </w:rPr>
          <w:t>01”</w:t>
        </w:r>
      </w:smartTag>
      <w:r w:rsidRPr="005D0A5A">
        <w:rPr>
          <w:rFonts w:ascii="Century Gothic" w:hAnsi="Century Gothic"/>
          <w:sz w:val="24"/>
          <w:szCs w:val="24"/>
        </w:rPr>
        <w:t xml:space="preserve"> – PROPOSTA DE PREÇOS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DEPARTAMENTO DE LICITAÇÃO - SANTO ANTÔNIO DO GRAMA.</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RAZÃO SOCIAL DO PROPONENTE</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DATA E HORÁRIO DA ABERTURA</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.4. O envelope dos Documentos de Habilitação deverá ser expresso, em seu exterior, as seguintes informações: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2”"/>
        </w:smartTagPr>
        <w:r w:rsidRPr="005D0A5A">
          <w:rPr>
            <w:rFonts w:ascii="Century Gothic" w:hAnsi="Century Gothic"/>
            <w:sz w:val="24"/>
            <w:szCs w:val="24"/>
          </w:rPr>
          <w:t>02”</w:t>
        </w:r>
      </w:smartTag>
      <w:r w:rsidRPr="005D0A5A">
        <w:rPr>
          <w:rFonts w:ascii="Century Gothic" w:hAnsi="Century Gothic"/>
          <w:sz w:val="24"/>
          <w:szCs w:val="24"/>
        </w:rPr>
        <w:t xml:space="preserve"> – DOCUMENTOS DE HABILITAÇÃO</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DEPARTAMENTO DE LICITAÇÃO SANTO ANTÔNIO DO GRAMA</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RAZÃO SOCIAL DO PROPONENTE</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DATA E HORÁRIO DA ABERTURA</w:t>
      </w:r>
    </w:p>
    <w:p w:rsidR="00B833F6"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.5. Inicialmente, será aberto o ENVELOPE 01 - PROPOSTA DE PREÇOS, e após a rodada de negociações, o ENVELOPE 02 - DOCUMENTOS DE HABILITAÇÃO.</w:t>
      </w:r>
    </w:p>
    <w:p w:rsidR="00B833F6" w:rsidRPr="005D0A5A" w:rsidRDefault="00B833F6" w:rsidP="00B833F6">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10</w:t>
      </w:r>
      <w:r w:rsidRPr="005D0A5A">
        <w:rPr>
          <w:rFonts w:ascii="Century Gothic" w:hAnsi="Century Gothic"/>
          <w:b/>
          <w:sz w:val="24"/>
          <w:szCs w:val="24"/>
          <w:u w:val="single"/>
        </w:rPr>
        <w:t xml:space="preserve"> – DA PROPOSTA DE PREÇOS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 A Proposta de Preços deverá ser apresentada em uma via datilografada ou impressa, preferencialmente no Formulário Padrão de Proposta, devendo ser redigida com clareza em língua portuguesa, salvo </w:t>
      </w:r>
      <w:r w:rsidRPr="005D0A5A">
        <w:rPr>
          <w:rFonts w:ascii="Century Gothic" w:hAnsi="Century Gothic"/>
          <w:sz w:val="24"/>
          <w:szCs w:val="24"/>
        </w:rPr>
        <w:lastRenderedPageBreak/>
        <w:t xml:space="preserve">quanto a expressões técnicas de uso corrente, sem alternativas, sem emendas, sem rasuras ou entrelinhas, devidamente datada e assinada na última folha e rubricada nas demais pelo representante legal da licitante. </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.1.1. Deverá conter o </w:t>
      </w:r>
      <w:r w:rsidRPr="005D0A5A">
        <w:rPr>
          <w:rFonts w:ascii="Century Gothic" w:hAnsi="Century Gothic"/>
          <w:bCs/>
          <w:sz w:val="24"/>
          <w:szCs w:val="24"/>
        </w:rPr>
        <w:t>preço unitário e total</w:t>
      </w:r>
      <w:r w:rsidRPr="005D0A5A">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 Deverá constar obrigatoriamente a razão social da licitante, nº do CPF/CNPJ/MF, endereço completo, telefone, endereço eletrônico (e-mail), nº da conta corrente, agência e respectivo banco;</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.2.1. Prazo de eficácia da proposta, o qual não poderá ser inferior a 60 (sessenta) dias corridos, a contar da data de sua apresentação. Caso não conste, será considerado o prazo de 60 dias.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.5. A apresentação das propostas implicará na plena aceitação, por parte do licitante, das condições estabelecidas neste Edital e seus Anexos;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.6. Serão desclassificadas as propostas que não atenderem as especificações e exigências do presente Edital e de seus Anexos e que apresentem omissões, irregularidades ou defeitos capazes de dificultar o julgamento;</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sz w:val="24"/>
          <w:szCs w:val="24"/>
        </w:rPr>
        <w:lastRenderedPageBreak/>
        <w:t>10</w:t>
      </w:r>
      <w:r w:rsidRPr="005D0A5A">
        <w:rPr>
          <w:rFonts w:ascii="Century Gothic" w:hAnsi="Century Gothic"/>
          <w:sz w:val="24"/>
          <w:szCs w:val="24"/>
        </w:rPr>
        <w:t xml:space="preserve">.7. </w:t>
      </w:r>
      <w:r w:rsidRPr="005D0A5A">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bCs/>
          <w:sz w:val="24"/>
          <w:szCs w:val="24"/>
        </w:rPr>
        <w:t>10</w:t>
      </w:r>
      <w:r w:rsidRPr="005D0A5A">
        <w:rPr>
          <w:rFonts w:ascii="Century Gothic" w:hAnsi="Century Gothic"/>
          <w:bCs/>
          <w:sz w:val="24"/>
          <w:szCs w:val="24"/>
        </w:rPr>
        <w:t xml:space="preserve">.8. Os documentos exigidos neste Edital poderão ser apresentados em original, por qualquer processo de cópia autenticada por cartório competente ou pela Comissão de Licitação, nos termos do art. 32, </w:t>
      </w:r>
      <w:r w:rsidRPr="005D0A5A">
        <w:rPr>
          <w:rFonts w:ascii="Century Gothic" w:hAnsi="Century Gothic"/>
          <w:bCs/>
          <w:i/>
          <w:iCs/>
          <w:sz w:val="24"/>
          <w:szCs w:val="24"/>
        </w:rPr>
        <w:t xml:space="preserve">caput, </w:t>
      </w:r>
      <w:r w:rsidRPr="005D0A5A">
        <w:rPr>
          <w:rFonts w:ascii="Century Gothic" w:hAnsi="Century Gothic"/>
          <w:bCs/>
          <w:sz w:val="24"/>
          <w:szCs w:val="24"/>
        </w:rPr>
        <w:t xml:space="preserve">c/c art. 38, inciso IV, ambos da Lei nº 8.666/93, com exceção dos extraídos pela </w:t>
      </w:r>
      <w:r w:rsidRPr="005D0A5A">
        <w:rPr>
          <w:rFonts w:ascii="Century Gothic" w:hAnsi="Century Gothic"/>
          <w:bCs/>
          <w:i/>
          <w:iCs/>
          <w:sz w:val="24"/>
          <w:szCs w:val="24"/>
        </w:rPr>
        <w:t>internet</w:t>
      </w:r>
      <w:r w:rsidRPr="005D0A5A">
        <w:rPr>
          <w:rFonts w:ascii="Century Gothic" w:hAnsi="Century Gothic"/>
          <w:bCs/>
          <w:sz w:val="24"/>
          <w:szCs w:val="24"/>
        </w:rPr>
        <w:t xml:space="preserve">, com vigência plena na data fixada para sua apresentação. </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bCs/>
          <w:sz w:val="24"/>
          <w:szCs w:val="24"/>
        </w:rPr>
        <w:t>10</w:t>
      </w:r>
      <w:r w:rsidRPr="005D0A5A">
        <w:rPr>
          <w:rFonts w:ascii="Century Gothic" w:hAnsi="Century Gothic"/>
          <w:bCs/>
          <w:sz w:val="24"/>
          <w:szCs w:val="24"/>
        </w:rPr>
        <w:t>.9. Toda a documentação e as propostas serão rubricadas pelo(a) Pregoeiro(a) e os membros da Equipe de Apoio, e pelos representantes legais dos licitantes presentes à sessão.</w:t>
      </w:r>
    </w:p>
    <w:p w:rsidR="00B833F6" w:rsidRPr="005D0A5A" w:rsidRDefault="00B611C8" w:rsidP="00B833F6">
      <w:pPr>
        <w:tabs>
          <w:tab w:val="left" w:pos="2408"/>
          <w:tab w:val="left" w:pos="2835"/>
          <w:tab w:val="left" w:pos="3969"/>
        </w:tabs>
        <w:jc w:val="both"/>
        <w:rPr>
          <w:rFonts w:ascii="Century Gothic" w:hAnsi="Century Gothic"/>
          <w:sz w:val="24"/>
          <w:szCs w:val="24"/>
        </w:rPr>
      </w:pPr>
      <w:r>
        <w:rPr>
          <w:rFonts w:ascii="Century Gothic" w:hAnsi="Century Gothic"/>
          <w:bCs/>
          <w:sz w:val="24"/>
          <w:szCs w:val="24"/>
        </w:rPr>
        <w:t>10</w:t>
      </w:r>
      <w:r w:rsidR="00B833F6" w:rsidRPr="005D0A5A">
        <w:rPr>
          <w:rFonts w:ascii="Century Gothic" w:hAnsi="Century Gothic"/>
          <w:bCs/>
          <w:sz w:val="24"/>
          <w:szCs w:val="24"/>
        </w:rPr>
        <w:t xml:space="preserve">.10. </w:t>
      </w:r>
      <w:r w:rsidR="00B833F6" w:rsidRPr="005D0A5A">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7.11. APREGOEIRA considerará como formais erros de somatórios e outros aspectos que beneficiem a Administração Pública e não implique nulidade do procedimento.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 xml:space="preserve">.12. </w:t>
      </w:r>
      <w:r w:rsidR="00B833F6" w:rsidRPr="005D0A5A">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 xml:space="preserve">.13. </w:t>
      </w:r>
      <w:r w:rsidR="00B833F6" w:rsidRPr="005D0A5A">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.14. Não será admitida proposta que apresente preços simbólicos, irrisórios ou de valor zero, conforme dispõe o art. 44, § 3º da Lei nº. 8.666/93.</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.15. No caso de divergência entre a discriminação do preço expresso em algarismo e por extenso, prevalecerá, exclusivamente, aquele por extenso. Havendo divergência no preço unitário ou total, prevalecerá o primeiro.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.16. Os preços deverão ser fixos e irreajustáveis durante a vigência da proposta.</w:t>
      </w:r>
    </w:p>
    <w:p w:rsidR="00B833F6" w:rsidRPr="005D0A5A" w:rsidRDefault="00B611C8" w:rsidP="00B833F6">
      <w:pPr>
        <w:spacing w:before="100" w:beforeAutospacing="1" w:after="100" w:afterAutospacing="1"/>
        <w:jc w:val="both"/>
        <w:rPr>
          <w:rFonts w:ascii="Century Gothic" w:hAnsi="Century Gothic"/>
          <w:sz w:val="24"/>
          <w:szCs w:val="24"/>
          <w:lang w:bidi="pt-BR"/>
        </w:rPr>
      </w:pPr>
      <w:r>
        <w:rPr>
          <w:rFonts w:ascii="Century Gothic" w:hAnsi="Century Gothic"/>
          <w:sz w:val="24"/>
          <w:szCs w:val="24"/>
          <w:lang w:bidi="pt-BR"/>
        </w:rPr>
        <w:t>10</w:t>
      </w:r>
      <w:r w:rsidR="00B833F6" w:rsidRPr="005D0A5A">
        <w:rPr>
          <w:rFonts w:ascii="Century Gothic" w:hAnsi="Century Gothic"/>
          <w:sz w:val="24"/>
          <w:szCs w:val="24"/>
          <w:lang w:bidi="pt-BR"/>
        </w:rPr>
        <w:t>.17. A apresentação das propostas implica a aceitação, por parte do licitante, das condições estabelecidas no termo de referência, bem como no Edital e seus Anexos.</w:t>
      </w:r>
    </w:p>
    <w:p w:rsidR="00B833F6" w:rsidRPr="005D0A5A" w:rsidRDefault="00B611C8" w:rsidP="00B833F6">
      <w:pPr>
        <w:spacing w:before="100" w:beforeAutospacing="1" w:after="100" w:afterAutospacing="1"/>
        <w:jc w:val="both"/>
        <w:rPr>
          <w:rFonts w:ascii="Century Gothic" w:hAnsi="Century Gothic"/>
          <w:b/>
          <w:sz w:val="24"/>
          <w:szCs w:val="24"/>
        </w:rPr>
      </w:pPr>
      <w:r>
        <w:rPr>
          <w:rFonts w:ascii="Century Gothic" w:hAnsi="Century Gothic"/>
          <w:b/>
          <w:sz w:val="24"/>
          <w:szCs w:val="24"/>
          <w:lang w:bidi="pt-BR"/>
        </w:rPr>
        <w:lastRenderedPageBreak/>
        <w:t>10</w:t>
      </w:r>
      <w:r w:rsidR="00B833F6" w:rsidRPr="005D0A5A">
        <w:rPr>
          <w:rFonts w:ascii="Century Gothic" w:hAnsi="Century Gothic"/>
          <w:b/>
          <w:sz w:val="24"/>
          <w:szCs w:val="24"/>
          <w:lang w:bidi="pt-BR"/>
        </w:rPr>
        <w:t xml:space="preserve">.18. </w:t>
      </w:r>
      <w:r w:rsidR="00B833F6" w:rsidRPr="005D0A5A">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.19. Serão, ainda, consideradas desclassificadas as propostas que:</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Ofertarem preços excessivos ou manifestamente inexequíveis;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Sejam omissas, vagas ou apresentarem irregularidades e defeitos capazes de dificultar o julgamento;</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Não atenderem às características constantes do objeto deste Pregão Presencial e anexos;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Contiverem preços condicionados aos prazos ou vantagens baseadas em ofertas de outros licitantes.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licitante que não atender às exigências editalícias terá a proposta desclassificada, mesmo que o fato somente venha a ser conhecido depois do julgamento.</w:t>
      </w:r>
    </w:p>
    <w:p w:rsidR="00B833F6" w:rsidRPr="005D0A5A" w:rsidRDefault="00B611C8" w:rsidP="00B833F6">
      <w:pPr>
        <w:spacing w:before="100" w:beforeAutospacing="1" w:after="100" w:afterAutospacing="1"/>
        <w:jc w:val="both"/>
        <w:rPr>
          <w:rFonts w:ascii="Century Gothic" w:hAnsi="Century Gothic"/>
          <w:b/>
          <w:sz w:val="24"/>
          <w:szCs w:val="24"/>
        </w:rPr>
      </w:pPr>
      <w:r>
        <w:rPr>
          <w:rFonts w:ascii="Century Gothic" w:hAnsi="Century Gothic"/>
          <w:b/>
          <w:sz w:val="24"/>
          <w:szCs w:val="24"/>
        </w:rPr>
        <w:t>10</w:t>
      </w:r>
      <w:r w:rsidR="00B833F6" w:rsidRPr="005D0A5A">
        <w:rPr>
          <w:rFonts w:ascii="Century Gothic" w:hAnsi="Century Gothic"/>
          <w:b/>
          <w:sz w:val="24"/>
          <w:szCs w:val="24"/>
        </w:rPr>
        <w:t>.20.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B833F6" w:rsidRDefault="00B611C8" w:rsidP="00B833F6">
      <w:pPr>
        <w:tabs>
          <w:tab w:val="left" w:pos="720"/>
        </w:tabs>
        <w:jc w:val="both"/>
        <w:rPr>
          <w:rFonts w:ascii="Century Gothic" w:hAnsi="Century Gothic"/>
          <w:b/>
          <w:bCs/>
          <w:sz w:val="24"/>
          <w:szCs w:val="24"/>
        </w:rPr>
      </w:pPr>
      <w:r>
        <w:rPr>
          <w:rFonts w:ascii="Century Gothic" w:hAnsi="Century Gothic"/>
          <w:b/>
          <w:bCs/>
          <w:sz w:val="24"/>
          <w:szCs w:val="24"/>
        </w:rPr>
        <w:t>10</w:t>
      </w:r>
      <w:r w:rsidR="00B833F6" w:rsidRPr="005D0A5A">
        <w:rPr>
          <w:rFonts w:ascii="Century Gothic" w:hAnsi="Century Gothic"/>
          <w:b/>
          <w:bCs/>
          <w:sz w:val="24"/>
          <w:szCs w:val="24"/>
        </w:rPr>
        <w:t>.15 – É OBRIGATÓRIO CONSTAR NA PROPOSTA COMERCIAL A MARCA/FABRICANTE DO PRODUTO.</w:t>
      </w:r>
    </w:p>
    <w:p w:rsidR="00B611C8" w:rsidRDefault="00B611C8" w:rsidP="00B833F6">
      <w:pPr>
        <w:tabs>
          <w:tab w:val="left" w:pos="720"/>
        </w:tabs>
        <w:jc w:val="both"/>
        <w:rPr>
          <w:rFonts w:ascii="Century Gothic" w:hAnsi="Century Gothic"/>
          <w:b/>
          <w:bCs/>
          <w:sz w:val="24"/>
          <w:szCs w:val="24"/>
        </w:rPr>
      </w:pPr>
    </w:p>
    <w:p w:rsidR="00B833F6" w:rsidRPr="005D0A5A" w:rsidRDefault="00E51854" w:rsidP="00B833F6">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 xml:space="preserve"> </w:t>
      </w:r>
      <w:r w:rsidR="00B611C8">
        <w:rPr>
          <w:rFonts w:ascii="Century Gothic" w:hAnsi="Century Gothic"/>
          <w:b/>
          <w:sz w:val="24"/>
          <w:szCs w:val="24"/>
          <w:u w:val="single"/>
        </w:rPr>
        <w:t>11</w:t>
      </w:r>
      <w:r w:rsidR="00B833F6" w:rsidRPr="005D0A5A">
        <w:rPr>
          <w:rFonts w:ascii="Century Gothic" w:hAnsi="Century Gothic"/>
          <w:b/>
          <w:sz w:val="24"/>
          <w:szCs w:val="24"/>
          <w:u w:val="single"/>
        </w:rPr>
        <w:t xml:space="preserve"> – DO JULGAMENTO DAS PROPOSTAS</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w:t>
      </w:r>
      <w:r w:rsidR="00B833F6" w:rsidRPr="005D0A5A">
        <w:rPr>
          <w:rFonts w:ascii="Century Gothic" w:hAnsi="Century Gothic"/>
          <w:sz w:val="24"/>
          <w:szCs w:val="24"/>
        </w:rPr>
        <w:t>1.</w:t>
      </w:r>
      <w:r>
        <w:rPr>
          <w:rFonts w:ascii="Century Gothic" w:hAnsi="Century Gothic"/>
          <w:sz w:val="24"/>
          <w:szCs w:val="24"/>
        </w:rPr>
        <w:t>1.</w:t>
      </w:r>
      <w:r w:rsidR="00B833F6" w:rsidRPr="005D0A5A">
        <w:rPr>
          <w:rFonts w:ascii="Century Gothic" w:hAnsi="Century Gothic"/>
          <w:sz w:val="24"/>
          <w:szCs w:val="24"/>
        </w:rPr>
        <w:t xml:space="preserve"> Após apresentação da proposta, não caberá desistência, salvo por motivo justo decorrente de fato superveniente e aceito pela PREGOEIRA.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.2. Abertos os envelopes, as propostas serão rubricadas pela PREGOEIRA e equipe de apoio;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.3. No julgamento e classificação das propostas, será adotado o critério de MENOR PREÇO ITEM;</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11</w:t>
      </w:r>
      <w:r w:rsidR="00B833F6" w:rsidRPr="005D0A5A">
        <w:rPr>
          <w:rFonts w:ascii="Century Gothic" w:hAnsi="Century Gothic"/>
          <w:sz w:val="24"/>
          <w:szCs w:val="24"/>
        </w:rPr>
        <w:t>.4. Mediante a inserção e monitoramento dos dados gerados no sistema da Prefeitura Municipal, a PREGOEIRA relacionará todas as propostas em ordem crescente.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.5. O autor da oferta de valor mais baixo e os das ofertas com preços até 10% (dez por cento) superior àquela poderão fazer novos lances verbais e sucessivos, até a proclamação do vencedor;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.6. Não havendo pelo menos 03 (três) ofertas nas condições definidas no item anterior, a PREGOEIRA classificará as 03 (três) melhores propostas, para que seus autores participem dos lances verbais, quaisquer que sejam seus preços ofertados na proposta escrita;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.7. APREGOEIRA convidará individualmente os licitantes classificados, de forma sequencial, a apresentar lances verbais, a partir do autor da proposta classificada de maior preço e os demais, em ordem decrescente de valor;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.8. A desistência em apresentar lance verbal, quando convocado pela PREGOEIRA, implicará a exclusão do licitante da etapa de lances verbais e na manutenção do último preço apresentado pelo licitante, para efeito de ordenação das propostas;</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.9. Não poderá haver desistência dos lances ofertados, sujeitando-se o proponente desistente às penalidades constantes neste Edital;</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.10. Caso não se realizem lances verbais, será verificada a conformidade entre a proposta escrita de menor preço e o valor estimado para o devido;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.11. Declarada encerrada a etapa competitiva e ordenadas das propostas, a PREGOEIRA examinará a aceitabilidade da primeira classificada, quanto ao objeto e valor, decidindo motivadamente a respeito;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12. Sendo aceitável a proposta de menor preço, será aberto o envelope contendo a documentação de habilitação do licitante que a tiver formulado, para confirmação das suas condições habilitatórias;</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.13. Constatado o atendimento das exigências fixadas no edital, o licitante será declarado vencedor, sendo-lhe adjudicado o objeto do certame;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 xml:space="preserve">.14. Se a oferta não for aceitável ou se o licitante desatender às exigências habilitatórias, a PREGOEIRA examinará a oferta subsequente, verificando a sua aceitabilidade e procedendo à habilitação do proponente, na ordem de classificação, e assim sucessivamente, até a </w:t>
      </w:r>
      <w:r w:rsidR="00B833F6" w:rsidRPr="005D0A5A">
        <w:rPr>
          <w:rFonts w:ascii="Century Gothic" w:hAnsi="Century Gothic"/>
          <w:sz w:val="24"/>
          <w:szCs w:val="24"/>
        </w:rPr>
        <w:lastRenderedPageBreak/>
        <w:t>apuração de uma proposta que atenda ao edital, sendo o respectivo licitante declarado vencedor e a ele adjudicado o objeto do certame;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.15. Nas situações previstas nos subitens 8.10, 8.11 e 8.14, a PREGOEIRA poderá negociar diretamente com o proponente para que seja obtido preço melhor;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0D24EB" w:rsidRPr="008A6190" w:rsidRDefault="00B611C8" w:rsidP="00B611C8">
      <w:pP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b/>
          <w:sz w:val="24"/>
          <w:szCs w:val="24"/>
          <w:u w:val="single"/>
        </w:rPr>
        <w:t>12</w:t>
      </w:r>
      <w:r w:rsidR="00E51854">
        <w:rPr>
          <w:rFonts w:ascii="Century Gothic" w:hAnsi="Century Gothic"/>
          <w:b/>
          <w:sz w:val="24"/>
          <w:szCs w:val="24"/>
          <w:u w:val="single"/>
        </w:rPr>
        <w:t xml:space="preserve"> </w:t>
      </w:r>
      <w:r w:rsidR="00B833F6" w:rsidRPr="005D0A5A">
        <w:rPr>
          <w:rFonts w:ascii="Century Gothic" w:hAnsi="Century Gothic"/>
          <w:b/>
          <w:sz w:val="24"/>
          <w:szCs w:val="24"/>
          <w:u w:val="single"/>
        </w:rPr>
        <w:t xml:space="preserve">– </w:t>
      </w:r>
      <w:r w:rsidR="005465EC" w:rsidRPr="008A6190">
        <w:rPr>
          <w:rFonts w:ascii="Century Gothic" w:eastAsia="Century Gothic" w:hAnsi="Century Gothic" w:cs="Century Gothic"/>
          <w:b/>
          <w:color w:val="000000"/>
          <w:sz w:val="24"/>
          <w:szCs w:val="24"/>
          <w:u w:val="single"/>
        </w:rPr>
        <w:t>DO TRATAMENTO DIFERENCIADO ÀS MICROEMPRESAS, EMPRESAS DE PEQUENO PORTE E COOPERATIVAS: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 – O tratamento diferenciado conferido às empresas de pequeno porte, às microempresas e às cooperativas de que tratam a Lei Complementar 123, de 14 de dezembro de 2006 e a Lei 11.488, de 15 de junho de 2007, deverá seguir o procedimento descrito a seguir:</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.1.1 – Os licitantes deverão indicar no sistema eletrônico de licitações, antes do encaminhamento da proposta eletrônica de preços, a sua condição de microempresa, empresa de pequeno porte ou cooperativa.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.1.1.1 - O licitante que não informar sua condição antes do envio das propostas perderá o direito ao tratamento diferenciado.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.1.2 – Ao final da sessão pública de disputa de lances, o sistema eletrônico detectará automaticamente as situações de empate a que se referem os §§ 1o e 2o do art. 44 da Lei Complementar 123/2006, de 14 de dezembro de 2006.</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12</w:t>
      </w:r>
      <w:r w:rsidR="005465EC" w:rsidRPr="008A6190">
        <w:rPr>
          <w:rFonts w:ascii="Century Gothic" w:eastAsia="Century Gothic" w:hAnsi="Century Gothic" w:cs="Century Gothic"/>
          <w:color w:val="000000"/>
          <w:sz w:val="24"/>
          <w:szCs w:val="24"/>
        </w:rPr>
        <w:t>.1.3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.1.3.2 – A microempresa, empresa de pequeno porte ou cooperativa que apresentar o melhor lance, inferior ao menor lance ofertado na sessão de disputa, será considerada arrematante pelo pregoeiro, que encerrará a disputa do lote na sala virtual.</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.1.4.1 – Para o efeito do empate, no caso da desclassificação de que trata o item anterior, a melhor proposta passa a ser a da próxima licitante não enquadrada como microempresa, empresa de pequeno porte ou cooperativa, observado o previsto no item 14.1.2.2.</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.1.4.2 – No caso de o sistema eletrônico não convocar automaticamente a microempresa, empresa de pequeno porte ou cooperativa, o pregoeiro o fará através do “chat de mensagens”.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.1.4.3 – A partir da convocação de que trata o item 14.1.4.2, a microempresa, empresa de pequeno porte ou cooperativa, poderá oferecer proposta inferior à então mais bem classificada, através do “chat de mensagens”, dentro do prazo definido pelo pregoeiro, sob pena de preclusão de seu direito.</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 – O julgamento da habilitação das microempresas, empresas de pequeno porte e cooperativas obedecerá aos critérios gerais definidos neste edital, observadas as particularidades de cada pessoa jurídica.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12</w:t>
      </w:r>
      <w:r w:rsidR="005465EC" w:rsidRPr="008A6190">
        <w:rPr>
          <w:rFonts w:ascii="Century Gothic" w:eastAsia="Century Gothic" w:hAnsi="Century Gothic" w:cs="Century Gothic"/>
          <w:color w:val="000000"/>
          <w:sz w:val="24"/>
          <w:szCs w:val="24"/>
        </w:rPr>
        <w:t>.1.5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005465EC" w:rsidRPr="008A6190">
        <w:rPr>
          <w:rFonts w:ascii="Century Gothic" w:eastAsia="Century Gothic" w:hAnsi="Century Gothic" w:cs="Century Gothic"/>
          <w:b/>
          <w:color w:val="000000"/>
          <w:sz w:val="24"/>
          <w:szCs w:val="24"/>
        </w:rPr>
        <w:t xml:space="preserve"> </w:t>
      </w:r>
    </w:p>
    <w:p w:rsidR="00B611C8" w:rsidRPr="005D0A5A" w:rsidRDefault="00B611C8" w:rsidP="00B611C8">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w:t>
      </w:r>
      <w:r>
        <w:rPr>
          <w:rFonts w:ascii="Century Gothic" w:hAnsi="Century Gothic"/>
          <w:b/>
          <w:sz w:val="24"/>
          <w:szCs w:val="24"/>
          <w:u w:val="single"/>
        </w:rPr>
        <w:t>3</w:t>
      </w:r>
      <w:r w:rsidRPr="005D0A5A">
        <w:rPr>
          <w:rFonts w:ascii="Century Gothic" w:hAnsi="Century Gothic"/>
          <w:b/>
          <w:sz w:val="24"/>
          <w:szCs w:val="24"/>
          <w:u w:val="single"/>
        </w:rPr>
        <w:t xml:space="preserve"> – DO CONTRATO/ DA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.1. Sem prejuízo do disposto no Capítulo III a IV da Lei n.º 8.666/93, o contrato referente ao fornecimento dos serviços do objeto será formalizado e conterá, necessariamente, as condições já especificadas neste ato convocatório, conforme anexo II.</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.3. A recusa injustificada da licitante vencedora em assinar o contrato que poderá ser firmado, aceitar ou retirar o instrumento equivalente, dentro do prazo estabelecido pela Secretaria Municipal de Educação caracteriza o descumprimento total da obrigação assumida, sujeitando-a às penalidades legalmente estabelecidas. </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.4. A Secretaria Municipal de Educação será o órgão responsável pelos atos de controle e fiscalização dos atos decorrentes desta licitação.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.5. Homologado o resultado desta licitação e respeitada a ordem de classificação a Prefeitura convocará a adjudicatária para que assine 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.6. A convocação poderá ser realizada via e-mail com aviso de recebimento, encaminhada com o anexo da ata de registro de preços, para impressão, assinatura e devolução via postal.</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w:t>
      </w:r>
      <w:r w:rsidRPr="005D0A5A">
        <w:rPr>
          <w:rFonts w:ascii="Century Gothic" w:hAnsi="Century Gothic"/>
          <w:sz w:val="24"/>
          <w:szCs w:val="24"/>
        </w:rPr>
        <w:lastRenderedPageBreak/>
        <w:t xml:space="preserve">direito à contratação sem prejuízo das demais penalidades cabíveis previstas neste Edital.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.7. Será de 12 (doze) meses o prazo de validade da Ata de Registro de Preços, contados da data da sua publicação.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.8. A detentora dos preços registrados fica obrigada a atender todos os pedidos efetuados durante a validade da Ata de Registro de Preços, ainda que o fornecimento decorrente tenha que ser efetuado após o término de sua vigência.</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.9. A Detentora dos Preços Registrados terá seu registro cancelado quando: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descumprir as condições da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não retirar ou não aceitar a Nota de Empenho ou instrumento equivalente, no prazo estabelecido, sem justificativa aceitável;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não aceitar reduzir os preços registrados, quando este se tornar superior ao praticado no mercado; e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 sofrer sanção prevista nos incisos III ou IV do caput do art. 87 da Lei Federal 8.666/93 ou no art. 7º da Lei nº 10.520, de 2002.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.9. O cancelamento de registro, nas hipóteses previstas nas alíneas "a", "b" e "d" do subitem anterior, será formalizado por despacho expedido pelo Ordenador de Despesa, assegurado o contraditório e a ampla defesa.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.10. As condições estabelecidas neste Edital integrarão a subsequente Ata de Registro de Preços a ser firmado pela Licitante vencedora, assim como toda a proposta vencedora.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.11. A Empresa deverá manter as condições iniciais de habilitação durante toda a vigência da Ata, sob pena de rescisão.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.12. O gerenciamento da Ata de Registro de Preços será realizado pela Secretária de Administração ou outro servidor por ela designado.</w:t>
      </w:r>
    </w:p>
    <w:p w:rsidR="00B611C8" w:rsidRPr="005D0A5A" w:rsidRDefault="00B611C8" w:rsidP="00B611C8">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14</w:t>
      </w:r>
      <w:r w:rsidRPr="005D0A5A">
        <w:rPr>
          <w:rFonts w:ascii="Century Gothic" w:hAnsi="Century Gothic"/>
          <w:b/>
          <w:sz w:val="24"/>
          <w:szCs w:val="24"/>
          <w:u w:val="single"/>
        </w:rPr>
        <w:t xml:space="preserve"> – DAS SANÇÕES ADMINISTRATIVAS</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14</w:t>
      </w:r>
      <w:r w:rsidRPr="005D0A5A">
        <w:rPr>
          <w:rFonts w:ascii="Century Gothic" w:hAnsi="Century Gothic"/>
          <w:sz w:val="24"/>
          <w:szCs w:val="24"/>
        </w:rPr>
        <w:t>.1. O descumprimento injustificado das obrigações assumidas nos termos deste edital sujeitará o FORNECEDOR a multas, consoante o caput e §§ do art. 86 da Lei no 8.666/93, incidentes sobre o valor da Nota de Empenho, na forma seguinte:</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atraso até 05 (cinco) dias, multa de 02 % (dois por cento);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 Se a adjudicatária recusar-se a retirar a nota de empenho injustificadamente ou se não apresentar situação regular no ato da feitura da mesma, garantida prévia e ampla defesa, sujeitar-se-á as seguintes penalidades: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.3.1. Multa de até 10% (dez por cento) sobre o valor adjudicado;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.3.2. Suspensão temporária de participar de licitações e impedimento de contratar com a Prefeitura Municipal de Santo Antônio do Grama, por prazo de até 02 (dois) anos, e;</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.3.3. Declaração de Inidoneidade para licitar ou contratar com a Administração Pública Municipal.</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w:t>
      </w:r>
      <w:r>
        <w:rPr>
          <w:rFonts w:ascii="Century Gothic" w:hAnsi="Century Gothic"/>
          <w:sz w:val="24"/>
          <w:szCs w:val="24"/>
        </w:rPr>
        <w:t>4</w:t>
      </w:r>
      <w:r w:rsidRPr="005D0A5A">
        <w:rPr>
          <w:rFonts w:ascii="Century Gothic" w:hAnsi="Century Gothic"/>
          <w:sz w:val="24"/>
          <w:szCs w:val="24"/>
        </w:rPr>
        <w:t>.6. As multas previstas nesta seção não eximem a adjudicatária da reparação dos eventuais danos, perdas ou prejuízos que seu ato punível venha causar à Prefeitura Municipal de Santo Antônio do Grama.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u w:val="single"/>
        </w:rPr>
        <w:t>1</w:t>
      </w:r>
      <w:r w:rsidR="00B611C8">
        <w:rPr>
          <w:rFonts w:ascii="Century Gothic" w:eastAsia="Century Gothic" w:hAnsi="Century Gothic" w:cs="Century Gothic"/>
          <w:b/>
          <w:color w:val="000000"/>
          <w:sz w:val="24"/>
          <w:szCs w:val="24"/>
          <w:u w:val="single"/>
        </w:rPr>
        <w:t>5</w:t>
      </w:r>
      <w:r w:rsidRPr="008A6190">
        <w:rPr>
          <w:rFonts w:ascii="Century Gothic" w:eastAsia="Century Gothic" w:hAnsi="Century Gothic" w:cs="Century Gothic"/>
          <w:b/>
          <w:color w:val="000000"/>
          <w:sz w:val="24"/>
          <w:szCs w:val="24"/>
          <w:u w:val="single"/>
        </w:rPr>
        <w:t>. - DA ADJUDICAÇÃO E HOMOLOGAÇÃO: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4</w:t>
      </w:r>
      <w:r w:rsidRPr="008A6190">
        <w:rPr>
          <w:rFonts w:ascii="Century Gothic" w:eastAsia="Century Gothic" w:hAnsi="Century Gothic" w:cs="Century Gothic"/>
          <w:color w:val="000000"/>
          <w:sz w:val="24"/>
          <w:szCs w:val="24"/>
        </w:rPr>
        <w:t>1 - Em caso de recurso, caberá Autoridade Competente a adjudicação do objeto ao licitante declarado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.2 - Nos demais casos, o pregoeiro fará a adjudicação do(s) lote(s) ao(s) licitante(s) vencedor(es).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.3 - A homologação é ato de competência da autoridade que determinou a abertura do procedimento.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16</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DA CONTRATAÇÃO</w:t>
      </w:r>
      <w:r w:rsidR="005465EC" w:rsidRPr="008A6190">
        <w:rPr>
          <w:rFonts w:ascii="Century Gothic" w:eastAsia="Century Gothic" w:hAnsi="Century Gothic" w:cs="Century Gothic"/>
          <w:color w:val="000000"/>
          <w:sz w:val="24"/>
          <w:szCs w:val="24"/>
        </w:rPr>
        <w:t>:</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.1 - A empresa deverá comparecer no prazo máximo de 03 (três) dias úteis, contados a partir da data de sua convocação, por escrito, para assinatura do Contrato.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E51854">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.2 - Nas hipóteses de recusa do adjudicatário ou do seu não-comparecimento para assinatura do contrato ou retirada do empenho, no prazo estipulado, bem como em caso de perda dos requisitos de manutenção da habilitação, será aplicado as sanções legais, com a convocação do licitante que tenha apresentado a segunda melhor oferta classificada, obedecida às exigências de habilitação do tópico 13 deste edital.</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.3 - A Contratada está obrigada a aceitar, nas mesmas condições contratuais, acréscimos ou supressões determinadas pelo Contratante até 25% (vinte e cinco por cento) do valor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w:t>
      </w:r>
      <w:r w:rsidR="00E51854">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.4 - Qualquer entendimento relevante entre a Contratante e a Contratada será formalizado por escrito e integrará o Contrato.</w:t>
      </w:r>
    </w:p>
    <w:p w:rsidR="000D24EB" w:rsidRPr="008A6190" w:rsidRDefault="00E51854" w:rsidP="00D77A80">
      <w:pPr>
        <w:pBdr>
          <w:top w:val="nil"/>
          <w:left w:val="nil"/>
          <w:bottom w:val="nil"/>
          <w:right w:val="nil"/>
          <w:between w:val="nil"/>
        </w:pBdr>
        <w:spacing w:before="100" w:beforeAutospacing="1" w:after="100" w:afterAutospacing="1"/>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17</w:t>
      </w:r>
      <w:r w:rsidR="005465EC" w:rsidRPr="008A6190">
        <w:rPr>
          <w:rFonts w:ascii="Century Gothic" w:eastAsia="Century Gothic" w:hAnsi="Century Gothic" w:cs="Century Gothic"/>
          <w:b/>
          <w:color w:val="000000"/>
          <w:sz w:val="24"/>
          <w:szCs w:val="24"/>
        </w:rPr>
        <w:t>. -</w:t>
      </w:r>
      <w:r w:rsidR="005465EC" w:rsidRPr="008A6190">
        <w:rPr>
          <w:rFonts w:ascii="Century Gothic" w:eastAsia="Century Gothic" w:hAnsi="Century Gothic" w:cs="Century Gothic"/>
          <w:b/>
          <w:color w:val="000000"/>
          <w:sz w:val="24"/>
          <w:szCs w:val="24"/>
          <w:u w:val="single"/>
        </w:rPr>
        <w:t xml:space="preserve"> DO REAJUSTE</w:t>
      </w:r>
      <w:r w:rsidR="005465EC" w:rsidRPr="008A6190">
        <w:rPr>
          <w:rFonts w:ascii="Century Gothic" w:eastAsia="Century Gothic" w:hAnsi="Century Gothic" w:cs="Century Gothic"/>
          <w:color w:val="000000"/>
          <w:sz w:val="24"/>
          <w:szCs w:val="24"/>
        </w:rPr>
        <w:t>:</w:t>
      </w:r>
    </w:p>
    <w:p w:rsidR="000D24EB"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w:t>
      </w:r>
      <w:r w:rsidR="005465EC" w:rsidRPr="008A6190">
        <w:rPr>
          <w:rFonts w:ascii="Century Gothic" w:eastAsia="Century Gothic" w:hAnsi="Century Gothic" w:cs="Century Gothic"/>
          <w:color w:val="000000"/>
          <w:sz w:val="24"/>
          <w:szCs w:val="24"/>
        </w:rPr>
        <w:t>.1 - O preço poderá sofrer reajuste, desde que</w:t>
      </w:r>
      <w:r>
        <w:rPr>
          <w:rFonts w:ascii="Century Gothic" w:eastAsia="Century Gothic" w:hAnsi="Century Gothic" w:cs="Century Gothic"/>
          <w:color w:val="000000"/>
          <w:sz w:val="24"/>
          <w:szCs w:val="24"/>
        </w:rPr>
        <w:t xml:space="preserve"> devidamente comprovado o fato </w:t>
      </w:r>
      <w:r w:rsidR="005465EC" w:rsidRPr="008A6190">
        <w:rPr>
          <w:rFonts w:ascii="Century Gothic" w:eastAsia="Century Gothic" w:hAnsi="Century Gothic" w:cs="Century Gothic"/>
          <w:color w:val="000000"/>
          <w:sz w:val="24"/>
          <w:szCs w:val="24"/>
        </w:rPr>
        <w:t>de desiquilíbrio do contrato.</w:t>
      </w:r>
    </w:p>
    <w:p w:rsidR="00E51854" w:rsidRPr="00E51854" w:rsidRDefault="00E51854" w:rsidP="00E51854">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r w:rsidRPr="005D0A5A">
        <w:rPr>
          <w:rFonts w:ascii="Century Gothic" w:hAnsi="Century Gothic"/>
          <w:b/>
          <w:sz w:val="24"/>
          <w:szCs w:val="24"/>
          <w:u w:val="single"/>
        </w:rPr>
        <w:t xml:space="preserve"> DO ACOMPANHAMENTO E DA FISCALIZAÇÃO</w:t>
      </w:r>
    </w:p>
    <w:p w:rsidR="00E51854" w:rsidRPr="005D0A5A" w:rsidRDefault="00E51854" w:rsidP="00E5185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17.1 O fornecimento do objeto desta licitação será acompanhado e fiscalizado por servidor designado pela autoridade competente, na condição de representante do Município de Santo Antônio do Grama para esse fim.</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19. - </w:t>
      </w:r>
      <w:r w:rsidRPr="008A6190">
        <w:rPr>
          <w:rFonts w:ascii="Century Gothic" w:eastAsia="Century Gothic" w:hAnsi="Century Gothic" w:cs="Century Gothic"/>
          <w:b/>
          <w:color w:val="000000"/>
          <w:sz w:val="24"/>
          <w:szCs w:val="24"/>
          <w:u w:val="single"/>
        </w:rPr>
        <w:t>OBRIGAÇÕES DA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19.1 - Compete à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19.1.1 - Efetuar o pagamento nas condições e preços pactuados;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19.1.2 - Tomar as medidas necessárias quanto ao fiel recebimento dos produtos.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20. - </w:t>
      </w:r>
      <w:r w:rsidRPr="008A6190">
        <w:rPr>
          <w:rFonts w:ascii="Century Gothic" w:eastAsia="Century Gothic" w:hAnsi="Century Gothic" w:cs="Century Gothic"/>
          <w:b/>
          <w:color w:val="000000"/>
          <w:sz w:val="24"/>
          <w:szCs w:val="24"/>
          <w:u w:val="single"/>
        </w:rPr>
        <w:t>OBRIGAÇÕES DA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20.1 - Compete à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20.1.1 - Efetuar a entrega dos produtos, de acordo com as condições e prazos propostos, e demais especificações do Anexo I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20.1.2 - Substituir, obrigatoriamente, o produto que não atender as exigências de qualidade para utilização.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20.1.3 - Manter em compatibilidade com as obrigações assumidas todas as condições de habilitação e qualificação exigidas na licitação até cumprimento total do contrato.</w:t>
      </w:r>
    </w:p>
    <w:p w:rsidR="000D24EB" w:rsidRPr="0070683E"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sz w:val="24"/>
          <w:szCs w:val="24"/>
          <w:u w:val="single"/>
        </w:rPr>
      </w:pPr>
      <w:r w:rsidRPr="0070683E">
        <w:rPr>
          <w:rFonts w:ascii="Century Gothic" w:eastAsia="Century Gothic" w:hAnsi="Century Gothic" w:cs="Century Gothic"/>
          <w:b/>
          <w:sz w:val="24"/>
          <w:szCs w:val="24"/>
        </w:rPr>
        <w:t xml:space="preserve">21. - </w:t>
      </w:r>
      <w:r w:rsidRPr="0070683E">
        <w:rPr>
          <w:rFonts w:ascii="Century Gothic" w:eastAsia="Century Gothic" w:hAnsi="Century Gothic" w:cs="Century Gothic"/>
          <w:b/>
          <w:sz w:val="24"/>
          <w:szCs w:val="24"/>
          <w:u w:val="single"/>
        </w:rPr>
        <w:t>RECEBIMENTO DO PRODUTO: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70683E">
        <w:rPr>
          <w:rFonts w:ascii="Century Gothic" w:eastAsia="Century Gothic" w:hAnsi="Century Gothic" w:cs="Century Gothic"/>
          <w:sz w:val="24"/>
          <w:szCs w:val="24"/>
        </w:rPr>
        <w:t xml:space="preserve">21.1 - </w:t>
      </w:r>
      <w:r w:rsidRPr="008A6190">
        <w:rPr>
          <w:rFonts w:ascii="Century Gothic" w:eastAsia="Century Gothic" w:hAnsi="Century Gothic" w:cs="Century Gothic"/>
          <w:color w:val="000000"/>
          <w:sz w:val="24"/>
          <w:szCs w:val="24"/>
        </w:rPr>
        <w:t>O recebimento dos produtos será efetuado por servidor responsável, que poderão solicitar junto ao fornecedor a correção de eventuais falhas ou irregularidades que forem verificadas na entrega dos mesmos, ou até mesmo substituí-los por outros novos, no prazo máximo definido no item 21.1, contados a partir do recebimento daqueles que forem devolvidos.</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21.2</w:t>
      </w:r>
      <w:r w:rsidR="005465EC" w:rsidRPr="008A6190">
        <w:rPr>
          <w:rFonts w:ascii="Century Gothic" w:eastAsia="Century Gothic" w:hAnsi="Century Gothic" w:cs="Century Gothic"/>
          <w:color w:val="000000"/>
          <w:sz w:val="24"/>
          <w:szCs w:val="24"/>
        </w:rPr>
        <w:t xml:space="preserve"> – O recebimento provisório ou definitivo do objeto do contrato não exclui a responsabilidade civil a ele relativa, nem a ético-profissional, pela perfeita execução do contrato.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highlight w:val="cyan"/>
        </w:rPr>
      </w:pPr>
      <w:r>
        <w:rPr>
          <w:rFonts w:ascii="Century Gothic" w:eastAsia="Century Gothic" w:hAnsi="Century Gothic" w:cs="Century Gothic"/>
          <w:color w:val="000000"/>
          <w:sz w:val="24"/>
          <w:szCs w:val="24"/>
        </w:rPr>
        <w:t>21.3</w:t>
      </w:r>
      <w:r w:rsidR="005465EC" w:rsidRPr="008A6190">
        <w:rPr>
          <w:rFonts w:ascii="Century Gothic" w:eastAsia="Century Gothic" w:hAnsi="Century Gothic" w:cs="Century Gothic"/>
          <w:color w:val="000000"/>
          <w:sz w:val="24"/>
          <w:szCs w:val="24"/>
        </w:rPr>
        <w:t xml:space="preserve"> – A entrega do produto deverá ser feita na sede do Município de Santo Antônio do Grama ou no local indicado na ordem de serviço sem qualquer ônus decorrente, das 7h às 13 h, em dias úteis, por se tratar de repartição pública. Após esse horário, o responsável pela unidade recebedora deverá ser consultado para autorizar o recebimento ou não.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22. - </w:t>
      </w:r>
      <w:r w:rsidRPr="008A6190">
        <w:rPr>
          <w:rFonts w:ascii="Century Gothic" w:eastAsia="Century Gothic" w:hAnsi="Century Gothic" w:cs="Century Gothic"/>
          <w:b/>
          <w:color w:val="000000"/>
          <w:sz w:val="24"/>
          <w:szCs w:val="24"/>
          <w:u w:val="single"/>
        </w:rPr>
        <w:t>DO PAGAMENTO: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22.1 - O pagamento será efetuado após liquidação da despesa por meio de crédito em conta corrente indicada pelo licitante(s) vencedor (es), no prazo de até 30 (trinta) dias consecutivos contados da apresentação de Nota Fiscal/Fatura, devidamente atestada pelo Setor responsável pelo recebimento do(a) Sigla do Órgão. A contratante somente pagará a contratada pelos produtos que realmente forem pedidos e entregues.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22.3 - Nenhum pagamento será efetuado à empresa, enquanto houver pendência de liquidação de obrigação financeira, em virtude de penalidade ou inadimplência contratual.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22.4 - Caso se faça necessária a reapresentação de qualquer Nota Fiscal/Fatura por culpa do contratado, o prazo previsto no item 22.1 reiniciar-se-á a contar da data da respectiva reapresentação.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22.5 - Não haverá, sob hipótese alguma, pagamento antecipado.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22.6 - No caso de atraso de pagamento, será utilizado, para atualização do valor, o Índice Nacional de Preços ao Consumidor - INPC/IBGE.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23. -</w:t>
      </w:r>
      <w:r w:rsidRPr="008A6190">
        <w:rPr>
          <w:rFonts w:ascii="Century Gothic" w:eastAsia="Century Gothic" w:hAnsi="Century Gothic" w:cs="Century Gothic"/>
          <w:color w:val="000000"/>
          <w:sz w:val="24"/>
          <w:szCs w:val="24"/>
        </w:rPr>
        <w:t xml:space="preserve"> </w:t>
      </w:r>
      <w:r w:rsidRPr="008A6190">
        <w:rPr>
          <w:rFonts w:ascii="Century Gothic" w:eastAsia="Century Gothic" w:hAnsi="Century Gothic" w:cs="Century Gothic"/>
          <w:b/>
          <w:color w:val="000000"/>
          <w:sz w:val="24"/>
          <w:szCs w:val="24"/>
          <w:u w:val="single"/>
        </w:rPr>
        <w:t>SANÇÕES ADMINISTRATIVAS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23.1.1 - advertência;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23.1.2 – multa, observados os seguintes limites máximos:</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a) multa de 0,3 % (três décimos por cento) por dia, até o trigésimo dia de atraso, sobre o valor do fornecimento ou serviço não realizado;</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b) multa de 10 % (dez por cento) sobre o valor total ou parcial da obrigação não cumprida, com o consequente cancelamento da nota de empenho ou documento equivalente;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23.1.3 - suspensão temporária de participar em licitação e impedimento de contratar com a entidade sancionadora por prazo não superior a 2 (dois) anos.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2º A contagem do período de atraso na execução dos ajustes será realizada a partir do primeiro dia útil subsequente ao do encerramento do prazo estabelecido para o cumprimento da obrigação.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24. - </w:t>
      </w:r>
      <w:r w:rsidRPr="008A6190">
        <w:rPr>
          <w:rFonts w:ascii="Century Gothic" w:eastAsia="Century Gothic" w:hAnsi="Century Gothic" w:cs="Century Gothic"/>
          <w:b/>
          <w:color w:val="000000"/>
          <w:sz w:val="24"/>
          <w:szCs w:val="24"/>
          <w:u w:val="single"/>
        </w:rPr>
        <w:t>DISPOSIÇÕES FINAIS: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24.1 - A presente licitação não importa necessariamente em contratação, podendo a Administração Pública,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24.2 - Os proponentes assumem todos os custos de preparação e apresentação de suas propostas e o Município não será, em nenhum caso, responsável por esses custos, independentemente da condução ou do resultado do processo licitatório.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24.3 -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w:t>
      </w:r>
      <w:r w:rsidRPr="008A6190">
        <w:rPr>
          <w:rFonts w:ascii="Century Gothic" w:eastAsia="Century Gothic" w:hAnsi="Century Gothic" w:cs="Century Gothic"/>
          <w:color w:val="000000"/>
          <w:sz w:val="24"/>
          <w:szCs w:val="24"/>
        </w:rPr>
        <w:lastRenderedPageBreak/>
        <w:t>sido o vencedor, a rescisão do contrato ou do pedido de compra, sem prejuízo das demais sanções cabíveis.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24.4 - Após apresentação da proposta, não caberá desistência, salvo por motivo justo decorrente de fato superveniente e aceito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24.6 - É facultado ao Pregoeiro ou à Autoridade Superior, em qualquer fase da licitação, promover diligências com vistas a esclarecer ou a complementar a instrução do processo.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24.7 - O desatendimento de exigências formais, não essenciais, não importará no afastamento do proponente, desde que seja possível a aferição da sua qualificação e a exata compreensão da sua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24.10 - A participação do proponente nesta licitação implica a aceitação de todos os termos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24.11 - Havendo qualquer fato superveniente que impeça a realização do certame na data marcada, a sessão será transferida para dia e horário definidos pelo pregoeiro, comunicando devidamente aos licitantes do pregão </w:t>
      </w:r>
      <w:r w:rsidR="008364DD">
        <w:rPr>
          <w:rFonts w:ascii="Century Gothic" w:eastAsia="Century Gothic" w:hAnsi="Century Gothic" w:cs="Century Gothic"/>
          <w:color w:val="000000"/>
          <w:sz w:val="24"/>
          <w:szCs w:val="24"/>
        </w:rPr>
        <w:t>presencial</w:t>
      </w:r>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24.12 - Os casos omissos serão decididos pelo Pregoeiro em conformidade com as disposições constantes dos Decretos e Lei citadas no preâmbulo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24.13 - O foro designado para julgamento de quaisquer questões judiciais resultantes deste edital será o da Comarca de Rio Casca, Minas Gerais.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24.14 - Constitui parte integrante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24.14.1 - Anexo I - Termo de Referência;</w:t>
      </w:r>
    </w:p>
    <w:p w:rsidR="00F00481"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24.14.2 – Anexo II –</w:t>
      </w:r>
      <w:r w:rsidR="00F00481">
        <w:rPr>
          <w:rFonts w:ascii="Century Gothic" w:eastAsia="Century Gothic" w:hAnsi="Century Gothic" w:cs="Century Gothic"/>
          <w:color w:val="000000"/>
          <w:sz w:val="24"/>
          <w:szCs w:val="24"/>
        </w:rPr>
        <w:t xml:space="preserve"> Minuta de registro de preço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24.14.3 – Anexo III – </w:t>
      </w:r>
      <w:r w:rsidR="00F00481">
        <w:rPr>
          <w:rFonts w:ascii="Century Gothic" w:hAnsi="Century Gothic"/>
          <w:b/>
          <w:bCs/>
          <w:sz w:val="24"/>
          <w:szCs w:val="24"/>
        </w:rPr>
        <w:t>Modelo de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24.14.4 – Anexo IV – Modelo de </w:t>
      </w:r>
      <w:r w:rsidR="00F00481" w:rsidRPr="008A6190">
        <w:rPr>
          <w:rFonts w:ascii="Century Gothic" w:eastAsia="Century Gothic" w:hAnsi="Century Gothic" w:cs="Century Gothic"/>
          <w:color w:val="000000"/>
          <w:sz w:val="24"/>
          <w:szCs w:val="24"/>
        </w:rPr>
        <w:t>Declaração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24.14.5 – Anexo V – </w:t>
      </w:r>
      <w:r w:rsidR="00F00481" w:rsidRPr="004F05EA">
        <w:rPr>
          <w:rFonts w:ascii="Century Gothic" w:eastAsia="Century Gothic" w:hAnsi="Century Gothic" w:cs="Century Gothic"/>
          <w:sz w:val="24"/>
          <w:szCs w:val="24"/>
        </w:rPr>
        <w:t>Documentos</w:t>
      </w:r>
    </w:p>
    <w:p w:rsidR="000D24EB"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Santo Antônio do Grama, </w:t>
      </w:r>
      <w:r w:rsidR="00E51854">
        <w:rPr>
          <w:rFonts w:ascii="Century Gothic" w:eastAsia="Century Gothic" w:hAnsi="Century Gothic" w:cs="Century Gothic"/>
          <w:sz w:val="24"/>
          <w:szCs w:val="24"/>
        </w:rPr>
        <w:t>19 de outubro</w:t>
      </w:r>
      <w:r w:rsidRPr="008A6190">
        <w:rPr>
          <w:rFonts w:ascii="Century Gothic" w:eastAsia="Century Gothic" w:hAnsi="Century Gothic" w:cs="Century Gothic"/>
          <w:color w:val="000000"/>
          <w:sz w:val="24"/>
          <w:szCs w:val="24"/>
        </w:rPr>
        <w:t xml:space="preserve"> de 2023.</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MARCOS AURÉLIO CAMINHO</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Prefeito Municipal</w:t>
      </w:r>
    </w:p>
    <w:p w:rsidR="000D24EB" w:rsidRPr="008A6190" w:rsidRDefault="000D24EB" w:rsidP="00D77A80">
      <w:pPr>
        <w:jc w:val="center"/>
        <w:rPr>
          <w:rFonts w:ascii="Century Gothic" w:eastAsia="Century Gothic" w:hAnsi="Century Gothic" w:cs="Century Gothic"/>
          <w:sz w:val="24"/>
          <w:szCs w:val="24"/>
        </w:rPr>
      </w:pP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LETÍCIA MARIA TEIXEIRA PEREIRA</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PREGOEIRA</w:t>
      </w:r>
    </w:p>
    <w:p w:rsidR="00D77A80" w:rsidRDefault="00D77A80"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E51854" w:rsidRPr="008A6190" w:rsidRDefault="00E51854"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I – TERMO DE REFERÊNCIA</w:t>
      </w:r>
    </w:p>
    <w:p w:rsidR="000D24EB" w:rsidRPr="008A6190" w:rsidRDefault="000D24EB" w:rsidP="00D77A80">
      <w:pPr>
        <w:widowControl w:val="0"/>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1. DO OBJETO</w:t>
      </w:r>
    </w:p>
    <w:p w:rsidR="00335909" w:rsidRPr="008A6190" w:rsidRDefault="00242837"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335909" w:rsidRPr="008A6190">
        <w:rPr>
          <w:rFonts w:ascii="Century Gothic" w:eastAsia="Century Gothic" w:hAnsi="Century Gothic" w:cs="Century Gothic"/>
          <w:color w:val="000000"/>
          <w:sz w:val="24"/>
          <w:szCs w:val="24"/>
        </w:rPr>
        <w:t>.1.</w:t>
      </w:r>
      <w:r w:rsidR="00D77A80" w:rsidRPr="008A6190">
        <w:rPr>
          <w:rFonts w:ascii="Century Gothic" w:eastAsia="Century Gothic" w:hAnsi="Century Gothic" w:cs="Century Gothic"/>
          <w:color w:val="000000"/>
          <w:sz w:val="24"/>
          <w:szCs w:val="24"/>
        </w:rPr>
        <w:t xml:space="preserve"> </w:t>
      </w:r>
      <w:r w:rsidR="00335909" w:rsidRPr="008A6190">
        <w:rPr>
          <w:rFonts w:ascii="Century Gothic" w:hAnsi="Century Gothic"/>
          <w:sz w:val="24"/>
          <w:szCs w:val="24"/>
        </w:rPr>
        <w:t>Abertura de processo licitatório na modalidade legal pertinente, para proceder à aquisição de Materiais médico-hospitalares, necessários para suprir as demandas da Sec. Municipal de Saúde junto às suas unidades.</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2. JUSTIFICATIVA</w:t>
      </w:r>
    </w:p>
    <w:p w:rsidR="008C2F65" w:rsidRPr="008A6190" w:rsidRDefault="00242837" w:rsidP="00D77A80">
      <w:pPr>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2</w:t>
      </w:r>
      <w:r w:rsidR="005465EC" w:rsidRPr="008A6190">
        <w:rPr>
          <w:rFonts w:ascii="Century Gothic" w:eastAsia="Century Gothic" w:hAnsi="Century Gothic" w:cs="Century Gothic"/>
          <w:sz w:val="24"/>
          <w:szCs w:val="24"/>
        </w:rPr>
        <w:t xml:space="preserve">.1. </w:t>
      </w:r>
      <w:r w:rsidR="008C2F65" w:rsidRPr="008A6190">
        <w:rPr>
          <w:rFonts w:ascii="Century Gothic" w:hAnsi="Century Gothic"/>
          <w:sz w:val="24"/>
          <w:szCs w:val="24"/>
        </w:rPr>
        <w:t>A aquisição dos materiais médico-hospitalares é necessária para atender as unidades básicas de saúde –</w:t>
      </w:r>
      <w:r w:rsidR="00D77A80" w:rsidRPr="008A6190">
        <w:rPr>
          <w:rFonts w:ascii="Century Gothic" w:hAnsi="Century Gothic"/>
          <w:sz w:val="24"/>
          <w:szCs w:val="24"/>
        </w:rPr>
        <w:t xml:space="preserve"> </w:t>
      </w:r>
      <w:r w:rsidR="000E10BA" w:rsidRPr="008A6190">
        <w:rPr>
          <w:rFonts w:ascii="Century Gothic" w:hAnsi="Century Gothic"/>
          <w:sz w:val="24"/>
          <w:szCs w:val="24"/>
        </w:rPr>
        <w:t>psfs, bem como</w:t>
      </w:r>
      <w:r w:rsidR="008C2F65" w:rsidRPr="008A6190">
        <w:rPr>
          <w:rFonts w:ascii="Century Gothic" w:hAnsi="Century Gothic"/>
          <w:sz w:val="24"/>
          <w:szCs w:val="24"/>
        </w:rPr>
        <w:t xml:space="preserve"> </w:t>
      </w:r>
      <w:r w:rsidR="002F0C8F" w:rsidRPr="008A6190">
        <w:rPr>
          <w:rFonts w:ascii="Century Gothic" w:hAnsi="Century Gothic"/>
          <w:sz w:val="24"/>
          <w:szCs w:val="24"/>
        </w:rPr>
        <w:t>Policlínica,</w:t>
      </w:r>
      <w:r w:rsidR="008C2F65" w:rsidRPr="008A6190">
        <w:rPr>
          <w:rFonts w:ascii="Century Gothic" w:hAnsi="Century Gothic"/>
          <w:sz w:val="24"/>
          <w:szCs w:val="24"/>
        </w:rPr>
        <w:t xml:space="preserve"> visto que estes insumos são primordiais para que o atendimento aos pacientes do município seja realizado.</w:t>
      </w:r>
    </w:p>
    <w:p w:rsidR="008C2F65" w:rsidRPr="008A6190" w:rsidRDefault="008C2F65"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3.2. O quantitativo dos itens solicitados segue com base na estimativa das licitações anteriores, na média de consumos dos produtos utilizados nos últimos 12 (doze) meses pelas unidades de saúde do município, e quantitativo estimado de gastos gerados pelas novas necessidades de saúde do município.</w:t>
      </w:r>
    </w:p>
    <w:p w:rsidR="000D24EB" w:rsidRDefault="00E80D3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2.1.</w:t>
      </w:r>
      <w:r w:rsidR="005465EC" w:rsidRPr="008A6190">
        <w:rPr>
          <w:rFonts w:ascii="Century Gothic" w:eastAsia="Century Gothic" w:hAnsi="Century Gothic" w:cs="Century Gothic"/>
          <w:b/>
          <w:color w:val="000000"/>
          <w:sz w:val="24"/>
          <w:szCs w:val="24"/>
        </w:rPr>
        <w:t xml:space="preserve"> ESPECIFICAÇÕES DOS PRODUTOS/ PREÇO DE REFERÊNCIA:</w:t>
      </w:r>
      <w:r w:rsidR="002F0C8F">
        <w:rPr>
          <w:rFonts w:ascii="Century Gothic" w:eastAsia="Century Gothic" w:hAnsi="Century Gothic" w:cs="Century Gothic"/>
          <w:b/>
          <w:color w:val="000000"/>
          <w:sz w:val="24"/>
          <w:szCs w:val="24"/>
        </w:rPr>
        <w:t xml:space="preserve"> </w:t>
      </w:r>
      <w:r w:rsidR="005465EC" w:rsidRPr="008A6190">
        <w:rPr>
          <w:rFonts w:ascii="Century Gothic" w:eastAsia="Century Gothic" w:hAnsi="Century Gothic" w:cs="Century Gothic"/>
          <w:b/>
          <w:color w:val="000000"/>
          <w:sz w:val="24"/>
          <w:szCs w:val="24"/>
        </w:rPr>
        <w:t>ITENS PARA PARTICIPAÇÃO GERAL</w:t>
      </w:r>
    </w:p>
    <w:p w:rsidR="001C536C" w:rsidRDefault="001C536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bookmarkStart w:id="1" w:name="_GoBack"/>
      <w:bookmarkEnd w:id="1"/>
    </w:p>
    <w:tbl>
      <w:tblPr>
        <w:tblStyle w:val="Tabelacomgrade"/>
        <w:tblW w:w="0" w:type="auto"/>
        <w:tblLook w:val="04A0" w:firstRow="1" w:lastRow="0" w:firstColumn="1" w:lastColumn="0" w:noHBand="0" w:noVBand="1"/>
      </w:tblPr>
      <w:tblGrid>
        <w:gridCol w:w="1176"/>
        <w:gridCol w:w="1275"/>
        <w:gridCol w:w="1240"/>
        <w:gridCol w:w="2612"/>
        <w:gridCol w:w="1237"/>
        <w:gridCol w:w="1237"/>
      </w:tblGrid>
      <w:tr w:rsidR="00E3336C" w:rsidRPr="001C536C" w:rsidTr="00E3336C">
        <w:trPr>
          <w:trHeight w:val="825"/>
        </w:trPr>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ITEM</w:t>
            </w:r>
          </w:p>
        </w:tc>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QT.</w:t>
            </w:r>
          </w:p>
        </w:tc>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UNI.</w:t>
            </w:r>
          </w:p>
        </w:tc>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DESCRIÇÃO DO PRODUTO</w:t>
            </w:r>
          </w:p>
        </w:tc>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VALOR UNIT.</w:t>
            </w:r>
          </w:p>
        </w:tc>
        <w:tc>
          <w:tcPr>
            <w:tcW w:w="0" w:type="auto"/>
            <w:hideMark/>
          </w:tcPr>
          <w:p w:rsidR="00E3336C" w:rsidRPr="001C536C" w:rsidRDefault="00E3336C" w:rsidP="00666FB3">
            <w:pPr>
              <w:rPr>
                <w:rFonts w:ascii="Century Gothic" w:hAnsi="Century Gothic" w:cs="Calibri"/>
                <w:b/>
                <w:bCs/>
                <w:sz w:val="16"/>
                <w:szCs w:val="16"/>
              </w:rPr>
            </w:pPr>
            <w:r w:rsidRPr="001C536C">
              <w:rPr>
                <w:rFonts w:ascii="Century Gothic" w:hAnsi="Century Gothic" w:cs="Calibri"/>
                <w:b/>
                <w:bCs/>
                <w:sz w:val="16"/>
                <w:szCs w:val="16"/>
              </w:rPr>
              <w:t>VALOR TOTAL</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p w:rsidR="00E3336C" w:rsidRPr="001C536C" w:rsidRDefault="00E3336C" w:rsidP="00E3336C">
            <w:p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GL</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ÁGUA      DESTILADA,      ASPECTO      FÍSICO ESTÉRIL E </w:t>
            </w:r>
            <w:r w:rsidRPr="001C536C">
              <w:rPr>
                <w:rFonts w:ascii="Century Gothic" w:hAnsi="Century Gothic"/>
                <w:sz w:val="16"/>
                <w:szCs w:val="16"/>
              </w:rPr>
              <w:lastRenderedPageBreak/>
              <w:t>APIROGÊNICA</w:t>
            </w:r>
            <w:r w:rsidRPr="001C536C">
              <w:rPr>
                <w:rFonts w:ascii="Century Gothic" w:hAnsi="Century Gothic"/>
                <w:sz w:val="16"/>
                <w:szCs w:val="16"/>
              </w:rPr>
              <w:br/>
              <w:t>GALÃO 5 LT</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w:t>
            </w:r>
          </w:p>
        </w:tc>
        <w:tc>
          <w:tcPr>
            <w:tcW w:w="2612"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sz w:val="16"/>
                <w:szCs w:val="16"/>
              </w:rPr>
              <w:t>AGULHA HIPODÉRMICA DESCARTÁVEL  40 X 1,20MM CX 100 UNI.</w:t>
            </w:r>
            <w:r w:rsidRPr="001C536C">
              <w:rPr>
                <w:rFonts w:ascii="Century Gothic" w:hAnsi="Century Gothic"/>
                <w:sz w:val="16"/>
                <w:szCs w:val="16"/>
              </w:rPr>
              <w:br/>
              <w:t>CX C/ 100 UNI. CADA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sz w:val="16"/>
                <w:szCs w:val="16"/>
              </w:rPr>
              <w:t>ÁLCOOL        ETÍLICO        LIMPEZA        DE AMBIENTES,  TIPO  ETÍLICO  HIDRATADO, APLICAÇÃO   LIMPEZA,   CONCENTRAÇÃO 92,8°INPM</w:t>
            </w:r>
            <w:r w:rsidRPr="001C536C">
              <w:rPr>
                <w:rFonts w:ascii="Century Gothic" w:hAnsi="Century Gothic"/>
                <w:sz w:val="16"/>
                <w:szCs w:val="16"/>
              </w:rPr>
              <w:br/>
              <w:t>1 LITRO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sz w:val="16"/>
                <w:szCs w:val="16"/>
              </w:rPr>
              <w:t>ALCOOL 70% GEL</w:t>
            </w:r>
            <w:r w:rsidRPr="001C536C">
              <w:rPr>
                <w:rFonts w:ascii="Century Gothic" w:hAnsi="Century Gothic"/>
                <w:sz w:val="16"/>
                <w:szCs w:val="16"/>
              </w:rPr>
              <w:br/>
              <w:t>ETÍLICO,      TIPO      HIDRATADO,      TEOR ALCOÓLICO 70%_(70°GL), APRESENTAÇÃO GEL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sz w:val="16"/>
                <w:szCs w:val="16"/>
              </w:rPr>
              <w:t>BOBINA        P/        ELETROCARDIOGRAMA HOSPITALAR,                                  MATERIAL</w:t>
            </w:r>
            <w:r w:rsidRPr="001C536C">
              <w:rPr>
                <w:rFonts w:ascii="Century Gothic" w:hAnsi="Century Gothic"/>
                <w:sz w:val="16"/>
                <w:szCs w:val="16"/>
              </w:rPr>
              <w:br/>
              <w:t>TERMOSENSÍVEL,                              MODELO MILIMETRADO,    DIMENSÕES    CERCA    80 MM,            APRESENTAÇÃO            BOBINA, COMPATIBILIDADE     C/     EQUIPAMENTO/ PAPEL TERMOSSENSIVEL.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CABO        BISTURI,        MATERIAL        AÇO INOXIDÁVEL, TAMANHO Nº 3, APLICAÇÃO CIRÚRGICA.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CAMARA      DE      INALAÇÃO      VALVULA INFANTIL</w:t>
            </w:r>
            <w:r w:rsidRPr="001C536C">
              <w:rPr>
                <w:rFonts w:ascii="Century Gothic" w:hAnsi="Century Gothic"/>
                <w:sz w:val="16"/>
                <w:szCs w:val="16"/>
              </w:rPr>
              <w:br/>
              <w:t>P/       NEBULIZACÃO       (MASCARA       DE SILICONE,   CÂMARA   E   MANGUITO)   EM PLASTICO   OU   OUTRO   MATERIAL   QUE PERMITA    DESINFECÇÃO  ,  CAPACIDADE VOLUMETRICA        COMPATIVEL        COM CAPACIDADE   PULMONAR  DO  PACIENTE ACIMA   DE   2   ANOS   E   ADULTOS   ,   OU APROXIMADAMENTE         250         ML         , ESPAÇADOR  CONSTITUIDO  DE  VALVULA EM        SILICONE        UNIDIRECIONAL        , FACILIDADE         DE         MANUSEIO         E HIGIENIZAÇÃO       ,       COM       MASCARA INFANTIL. UNIDADE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CAMARA      DE      INALAÇÃO      VALVULA ADULTO</w:t>
            </w:r>
            <w:r w:rsidRPr="001C536C">
              <w:rPr>
                <w:rFonts w:ascii="Century Gothic" w:hAnsi="Century Gothic"/>
                <w:sz w:val="16"/>
                <w:szCs w:val="16"/>
              </w:rPr>
              <w:br/>
              <w:t xml:space="preserve">CONJUNTO  P/  NEBULIZACÃO  (MASCARA DE SILICONE, CÂMARA E MANGUITO) EM PLASTICO   OU   OUTRO   MATERIAL   QUE PERMITA    DESINFECÇÃO  ,  CAPACIDADE VOLUMETRICA        COMPATIVEL        COM CAPACIDADE  PULMONAR  DO  PACIENTE ACIMA   DE   2   ANOS   E   ADULTOS   ,   OU APROXIMADAMENTE         250         </w:t>
            </w:r>
            <w:r w:rsidRPr="001C536C">
              <w:rPr>
                <w:rFonts w:ascii="Century Gothic" w:hAnsi="Century Gothic"/>
                <w:sz w:val="16"/>
                <w:szCs w:val="16"/>
              </w:rPr>
              <w:lastRenderedPageBreak/>
              <w:t>ML         , ESPAÇADOR  CONSTITUIDO  DE  VALVULA EM        SILICONE        UNIDIRECIONAL        , FACILIDADE         DE         MANUSEIO         E HIGIENIZAÇÃO , COM MASCARA  ADULTO</w:t>
            </w:r>
            <w:r w:rsidRPr="001C536C">
              <w:rPr>
                <w:rFonts w:ascii="Century Gothic" w:hAnsi="Century Gothic"/>
                <w:sz w:val="16"/>
                <w:szCs w:val="16"/>
              </w:rPr>
              <w:br/>
              <w:t>. UNIDADE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250</w:t>
            </w:r>
          </w:p>
        </w:tc>
        <w:tc>
          <w:tcPr>
            <w:tcW w:w="1240" w:type="dxa"/>
          </w:tcPr>
          <w:p w:rsidR="00E3336C" w:rsidRPr="001C536C" w:rsidRDefault="00E3336C" w:rsidP="00E3336C">
            <w:pPr>
              <w:jc w:val="right"/>
              <w:rPr>
                <w:rFonts w:ascii="Century Gothic" w:hAnsi="Century Gothic"/>
                <w:sz w:val="16"/>
                <w:szCs w:val="16"/>
              </w:rPr>
            </w:pPr>
            <w:r w:rsidRPr="001C536C">
              <w:rPr>
                <w:rFonts w:ascii="Century Gothic" w:hAnsi="Century Gothic"/>
                <w:sz w:val="16"/>
                <w:szCs w:val="16"/>
              </w:rPr>
              <w:t>P</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CAMPO OPERATÓRIO, TIPO TECIDO 100% ALGODÃO,      SIMPLES,      COMPRIMENTO 45CM,    LARGURA    50CM,    TEXTURA    15 FIOS/CM2,   MATERIAL   ACABAMENTO   C/ PONTO      OVERLOCK,      COR      BRANCA, CARACTERÍSTICAS         ADICIONAIS         4</w:t>
            </w:r>
            <w:r w:rsidRPr="001C536C">
              <w:rPr>
                <w:rFonts w:ascii="Century Gothic" w:hAnsi="Century Gothic"/>
                <w:sz w:val="16"/>
                <w:szCs w:val="16"/>
              </w:rPr>
              <w:br/>
              <w:t>CAMADAS,CANTOS         ARREDONDADOS, TIPO USO CADARÇO DUPLO MÍNIMO 18CM</w:t>
            </w:r>
            <w:r w:rsidRPr="001C536C">
              <w:rPr>
                <w:rFonts w:ascii="Century Gothic" w:hAnsi="Century Gothic"/>
                <w:sz w:val="16"/>
                <w:szCs w:val="16"/>
              </w:rPr>
              <w:br/>
              <w:t>- (UNIDADE DE FORNECIMENTO</w:t>
            </w:r>
            <w:r w:rsidRPr="001C536C">
              <w:rPr>
                <w:rFonts w:ascii="Century Gothic" w:hAnsi="Century Gothic"/>
                <w:sz w:val="16"/>
                <w:szCs w:val="16"/>
              </w:rPr>
              <w:br/>
              <w:t>PACOTES COM 50 UNIDADES).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0, ESTERELIDADE* ESTÉRIL</w:t>
            </w:r>
            <w:r w:rsidRPr="001C536C">
              <w:rPr>
                <w:rFonts w:ascii="Century Gothic" w:hAnsi="Century Gothic"/>
                <w:sz w:val="16"/>
                <w:szCs w:val="16"/>
              </w:rPr>
              <w:br/>
              <w:t>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1, ESTERELIDADE ESTÉRIL</w:t>
            </w:r>
            <w:r w:rsidRPr="001C536C">
              <w:rPr>
                <w:rFonts w:ascii="Century Gothic" w:hAnsi="Century Gothic"/>
                <w:sz w:val="16"/>
                <w:szCs w:val="16"/>
              </w:rPr>
              <w:br/>
              <w:t>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2, ESTERELIDADE* ESTÉRIL,</w:t>
            </w:r>
            <w:r w:rsidRPr="001C536C">
              <w:rPr>
                <w:rFonts w:ascii="Century Gothic" w:hAnsi="Century Gothic"/>
                <w:sz w:val="16"/>
                <w:szCs w:val="16"/>
              </w:rPr>
              <w:br/>
              <w:t>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CÂNULA        OROFARÍNGEA        GUEDEL, MATERIAL*  POLÍMERO,   TAMANHO  Nº  3, ESTERELIDADE*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CÂNULA        OROFARÍNGEA        GUEDEL, MATERIAL*  POLÍMERO,   TAMANHO  Nº  4, ESTERELIDADE*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CÂNULA        OROFARÍNGEA        GUEDEL, MATERIAL*  POLÍMERO,   TAMANHO  Nº  5, ESTERELIDADE*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 INDIVIDUAL,PAPEL  GRAU  CIRURGICO  E FILME         TERMOPLASTICO,         AGULHA SILICONADA ESTÉRIL Nº 20</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jc w:val="both"/>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 xml:space="preserve">,DESCARTAVEL,FLEXIVEL  ,  EMBALAGEM </w:t>
            </w:r>
            <w:r w:rsidRPr="001C536C">
              <w:rPr>
                <w:rFonts w:ascii="Century Gothic" w:hAnsi="Century Gothic"/>
                <w:sz w:val="16"/>
                <w:szCs w:val="16"/>
              </w:rPr>
              <w:lastRenderedPageBreak/>
              <w:t>INDIVIDUAL,PAPEL  GRAU  CIRURGICO  E FILME         TERMOPLASTICO         ,AGULHA SILICONADA ESTÉRIL Nº 22</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w:t>
            </w:r>
            <w:r w:rsidRPr="001C536C">
              <w:rPr>
                <w:rFonts w:ascii="Century Gothic" w:hAnsi="Century Gothic"/>
                <w:sz w:val="16"/>
                <w:szCs w:val="16"/>
              </w:rPr>
              <w:br/>
              <w:t>INDIVIDUAL,PAPEL  GRAU  CIRURGICO  E FILME FILME         TERMOPLASTICO         AGULHA SILICONADA ESTÉRIL Nº 24        TERMOPLASTICO         AGULHA SILICONADA ESTÉRIL Nº 24</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ind w:firstLineChars="100" w:firstLine="160"/>
              <w:jc w:val="both"/>
              <w:rPr>
                <w:rFonts w:ascii="Century Gothic" w:hAnsi="Century Gothic"/>
                <w:sz w:val="16"/>
                <w:szCs w:val="16"/>
              </w:rPr>
            </w:pPr>
            <w:r w:rsidRPr="001C536C">
              <w:rPr>
                <w:rFonts w:ascii="Century Gothic" w:hAnsi="Century Gothic"/>
                <w:sz w:val="16"/>
                <w:szCs w:val="16"/>
              </w:rPr>
              <w:t>CATETER   OXIGENOTERAPIA,   MATERIAL TUBO PVC FLEXÍVEL GRAU MÉDICO, TIPO ÓCULOS,  PRONGA  SILICONE  CONTORNO ARREDONDADO,                TIPO                USO DESCARTÁVEL,  ESTERILIDADE  ESTÉRIL, TAMANHO  INFANTIL,  CARACTERÍSTICAS ADICIONAIS A PROVA DE DEFORMAÇÃO E TORÇÃO,2,10M,         TIPO         ADAPTADOR CONECTOR UNIVERSAL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jc w:val="both"/>
              <w:rPr>
                <w:rFonts w:ascii="Century Gothic" w:hAnsi="Century Gothic"/>
                <w:color w:val="000000"/>
                <w:sz w:val="16"/>
                <w:szCs w:val="16"/>
              </w:rPr>
            </w:pPr>
            <w:r w:rsidRPr="001C536C">
              <w:rPr>
                <w:rFonts w:ascii="Century Gothic" w:hAnsi="Century Gothic"/>
                <w:sz w:val="16"/>
                <w:szCs w:val="16"/>
              </w:rPr>
              <w:t>CLOREXIDINA                       DIGLUCONATO, CONCENTRAÇÃO         DOSAGEM         0,2%, APLICAÇÃO   SOLUÇÃO   TÓPICA,   FORMA FARMACEUTICA COLUTORIO.</w:t>
            </w:r>
            <w:r w:rsidRPr="001C536C">
              <w:rPr>
                <w:rFonts w:ascii="Century Gothic" w:hAnsi="Century Gothic"/>
                <w:sz w:val="16"/>
                <w:szCs w:val="16"/>
              </w:rPr>
              <w:br/>
              <w:t>1 LITRO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KOLLAGENASE,  CONCENTRAÇÃO  0,6UI/G, USO POMADA, BISNAGA 30 G</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KOLLAGENASE,                  APRESENTAÇÃO ASSOCIADA       COM       CLORANFENICOL, CONCENTRAÇÃO     0,6UI     +     1%,      USO POMADA, BISNAGA 30 G</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08</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COLAR CERVICAL AJUSTÁVEL INFANTIL, MATERIAL            POLIETILENO,            TIPO DOBRAVEL,  PLANO  E  INFATIL,  TIPO  DE FECHAMENTO     VELCRO     COM     5     CM</w:t>
            </w:r>
            <w:r w:rsidRPr="001C536C">
              <w:rPr>
                <w:rFonts w:ascii="Century Gothic" w:hAnsi="Century Gothic"/>
                <w:sz w:val="16"/>
                <w:szCs w:val="16"/>
              </w:rPr>
              <w:br/>
              <w:t>,TAMANHO      PQUENO      ,      USO      PRÉ- HOSPITALAR , APLICAÇÃO PROTEÇÃO DA COLUNA   CERVICAL,   CARACTERISTICAS ADICIONAIS  JANELA  TRAQUEAL  EXTRA GRANDE E APOIO MANDIBULAR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jc w:val="both"/>
              <w:rPr>
                <w:rFonts w:ascii="Century Gothic" w:hAnsi="Century Gothic"/>
                <w:sz w:val="16"/>
                <w:szCs w:val="16"/>
              </w:rPr>
            </w:pPr>
            <w:r w:rsidRPr="001C536C">
              <w:rPr>
                <w:rFonts w:ascii="Century Gothic" w:hAnsi="Century Gothic"/>
                <w:sz w:val="16"/>
                <w:szCs w:val="16"/>
              </w:rPr>
              <w:t xml:space="preserve">COLAR  CERVICAL  TAMANHO       P     EM PLÁSTICO   FLEXÍVEL   COLAR   CERVICAL AJUSTÁVEL       ADULTO       ,       MATERIAL ACRILICO   ,   TIPO   DOBRAVEL   PLANO   E ADULTO,    TIPO    FECHAMENTO    VELCRO COM 5 CM ,TAMANHO PQUENO , USO PRÉ- HOSPITALAR , </w:t>
            </w:r>
            <w:r w:rsidRPr="001C536C">
              <w:rPr>
                <w:rFonts w:ascii="Century Gothic" w:hAnsi="Century Gothic"/>
                <w:sz w:val="16"/>
                <w:szCs w:val="16"/>
              </w:rPr>
              <w:lastRenderedPageBreak/>
              <w:t>APLICAÇÃO PROTEÇÃO DA COLUNA   CERVICAL,   CARACTERISTICAS ADICIONAIS      COM   JANELA   TRAQUEAL EXTRA GRANDE E APOIO MANDIBULAR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COLAR  CERVICALTAMANHO       M       EM PLÁSTICO   FLEXÍVEL   COLAR   CERVICAL AJUSTÁVEL       ADULTO       ,       MATERIAL ACRILICO  ,  TIPO  DOBRAVEL    PLANO    E ADULTO,    TIPO    FECHAMENTO    VELCRO COM 5 CM ,TAMANHO MEDIO   , USO PRÉ- HOSPITALAR , APLICAÇÃO PROTEÇÃO DA COLUNA   CERVICAL,   CARACTERISTICAS ADICIONAIS      COM   JANELA   TRAQUEAL EXTRA GRANDE E APOIO MANDIBULAR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COLAR    CERVICAL    TAMANHO    G    EM PLÁSTICO   FLEXÍVEL   COLAR   CERVICAL AJUSTÁVEL       ADULTO       ,       MATERIAL ACRILICO   ,   TIPO   DOBRAVEL   PLANO   E ADULTO,    TIPO    FECHAMENTO    VELCRO COM 5 CM, TAMANHO GRANDE  , USO PRÉ- HOSPITALAR , APLICAÇÃO PROTEÇÃO DA COLUNA   CERVICAL,   CARACTERISTICAS ADICIONAIS      COM   JANELA   TRAQUEAL EXTRA GRANDE E APOIO MANDIBULAR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COLETOR      DE      URINA,      MATERIAL* PLÁSTICO,    TIPO*    SISTEMA    FECHADO, MODELO INFANTIL, CAPACIDADE* CERCA DE 2000 ML, GRADUAÇÃO   DE 100 EM 100 ML   ,   VÁLVULA      ANTI-REFLUXO,PINÇA CLAMP CORTA FLUXO, COMPONENTES C/ SISTEMA                FIXAÇÃO                LEITO, ESTERILIDADE*ESTÉRIL DESCARTÁVEL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COLETOR   DE   URINA,   MATERIAL*   PVC, TIPO* SISTEMA FECHADO, CAPACIDADE* CERCA DE 2000 ML, GRADUAÇÃO   DE 100 EM  100  ML,  VÁLVULA     ANTI-REFLUXO, PINÇA         CLAMP         CORTA         FLUXO, COMPONENTES ALÇA DE SUSTENTAÇÃO, OUTROS     COMPONENTES     MEMBRANA AUTOCICATRIZANTE,        ESTERILIDADE* ESTÉRIL.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PC</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COMPRESSA           HOSPITALAR,           TIPO CIRÚRGICA, MATERIAL* 100% ALGODÃO, DIMENSÕES   CERCA   DE   45   X   50   CM, CARACTERÍSTICAS   </w:t>
            </w:r>
            <w:r w:rsidRPr="001C536C">
              <w:rPr>
                <w:rFonts w:ascii="Century Gothic" w:hAnsi="Century Gothic"/>
                <w:sz w:val="16"/>
                <w:szCs w:val="16"/>
              </w:rPr>
              <w:lastRenderedPageBreak/>
              <w:t>ADICIONAIS*   C/   FIO RADIOPACO,    ACESSÓRIOS    C/    CORDÃO IDENTIFICADOR,      ESTERILIDADE      USO ÚNICO,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40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CORANTE,        TIPO        LUGOL        FORTE, CARACTERÍSTICAS                    ADICIONAIS SOLUÇÃO A 2%</w:t>
            </w:r>
            <w:r w:rsidRPr="001C536C">
              <w:rPr>
                <w:rFonts w:ascii="Century Gothic" w:hAnsi="Century Gothic"/>
                <w:sz w:val="16"/>
                <w:szCs w:val="16"/>
              </w:rPr>
              <w:br/>
              <w:t>LITRO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IODOPOLIVIDONA (PVP –I DEGERMANTE ), CONCENTRAÇÃO  A  10%  (  TEOR  DE  IODO 1%  ),  FORMA  FARMACEUTICA  SOLUÇÃO DEGERMANTE</w:t>
            </w:r>
            <w:r w:rsidRPr="001C536C">
              <w:rPr>
                <w:rFonts w:ascii="Century Gothic" w:hAnsi="Century Gothic"/>
                <w:sz w:val="16"/>
                <w:szCs w:val="16"/>
              </w:rPr>
              <w:br/>
              <w:t>LITRO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IODOPOLIVIDONA 10% ( PVP-I TÓPICO ) É UM       ANTI-SÉPTICO       À       BASE       DE IODOPOLIVIDONA EM SOLUÇÃO AQUOSA, É   UMA   PREPARAÇÃO   ATIVA   CONTRA UMA             AMPLA             GAMA             DE MICROORGANISMOS,  CUJA  AÇÃO  ANTI- SÉPTICA, RÁPIDA E DE EFEITO RESIDUAL, É   GARANTIDA   PELO   IODOPOLIVIDONA, UM  COMPLEXO  QUÍMICO  ESTÁVEL  QUE LIBERA O IODO PROGRESSIVAMENTE.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EQUIPO  SOROTERAPIA,  TIPO  DE  EQUIPO DE   INFUSÃO,   MATERIAL   PVC   CRISTAL, COMPRIMENTO     MÍN.     120     CM,     TIPO CÂMARA   FLEXÍVEL   C/FILTRO   AR,   TIPO GOTEJADOR  GOTA  PADRÃO,  TIPO  PINÇA REGULADOR   DE   FLUXO,   TIPO   INJETOR C/INJETOR LATERAL'Y',AUTOCICATRIZANTE,      TIPO CONECTOR          LUER          C/          TAMPA, CARACTERÍSTICA                        ADICIONAL</w:t>
            </w:r>
            <w:r w:rsidRPr="001C536C">
              <w:rPr>
                <w:rFonts w:ascii="Century Gothic" w:hAnsi="Century Gothic"/>
                <w:sz w:val="16"/>
                <w:szCs w:val="16"/>
              </w:rPr>
              <w:br/>
              <w:t>FOTOSSENSÍVEL,                   ESTERILIDADE ESTÉRIL,DESCARTÁVEL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FITA HOSPITALAR,  TIPO  ESPARADRAPO COR BRANCA, IMPERMEÁVEL, MATERIAL ALGODÃO,   COMPONENTES   ADESIVO   À BASE DE ZINCO, DIMENSÕES CERCA DE 10 CM,       CARACTERÍSTICAS       ADICIONAIS HIPOALERGÊNICO COM CAPA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ESPÉCULO VAGINAL DESCARTAVEL PARA PAPANICOLAU  MATERIAL  POLIETILENO, TIPO    VAGINAL,    TAMANHO    PEQUENO,</w:t>
            </w:r>
            <w:r w:rsidRPr="001C536C">
              <w:rPr>
                <w:rFonts w:ascii="Century Gothic" w:hAnsi="Century Gothic"/>
                <w:sz w:val="16"/>
                <w:szCs w:val="16"/>
              </w:rPr>
              <w:br/>
              <w:t xml:space="preserve">CARACTERÍSTICASADICIONAIS    ESTÉRIL,DESCARTÁVEL,  SEM  LUBRIFICAÇÃO.  KIT COMPLETO       COM       </w:t>
            </w:r>
            <w:r w:rsidRPr="001C536C">
              <w:rPr>
                <w:rFonts w:ascii="Century Gothic" w:hAnsi="Century Gothic"/>
                <w:sz w:val="16"/>
                <w:szCs w:val="16"/>
              </w:rPr>
              <w:lastRenderedPageBreak/>
              <w:t>ESCOVA       LUVAS ESPÁTULAS    LÂMINA    COM    UM    LADO FOSCO.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MÉDIO   ,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GRANDE,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03</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ESTESIÔMETRO         -         ESTESIÔMETRO, COMPOSIÇÃO    7    TUBOS    COM    1    PAR FILAMENTOS           NYLON           ESPECIAL, APLICAÇÃO   TESTE   DE   SENSIBILIDADE CUTÂNEA-    FUNÇÃO    DO    APARELHO    É MEDIR  O   GRAU  DE   SENSIBILIDADE   DE UMA REGIÃO DA PELE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04</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ÉTER         DIETÍLICO,         APRESENTAÇÃO SOLUÇÃO  ALCOÓLICA,  CONCENTRAÇÃO 50%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 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FIO    DE    SUTURA,    MATERIAL    CATGUT CROMADO  COM  AGULHA,  TIPO  FIO  1-0, COMPRIMENTO      MÍNIMO   70   CM,   TIPO</w:t>
            </w:r>
            <w:r w:rsidRPr="001C536C">
              <w:rPr>
                <w:rFonts w:ascii="Century Gothic" w:hAnsi="Century Gothic"/>
                <w:sz w:val="16"/>
                <w:szCs w:val="16"/>
              </w:rPr>
              <w:br/>
              <w:t>AGULHA      1/2      CÍRCULO      CILÍNDRICA,COMPRIMENTO       AGULHA       9,0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jc w:val="center"/>
              <w:rPr>
                <w:rFonts w:ascii="Century Gothic" w:hAnsi="Century Gothic"/>
                <w:sz w:val="16"/>
                <w:szCs w:val="16"/>
              </w:rPr>
            </w:pPr>
            <w:r w:rsidRPr="001C536C">
              <w:rPr>
                <w:rFonts w:ascii="Century Gothic" w:hAnsi="Century Gothic"/>
                <w:sz w:val="16"/>
                <w:szCs w:val="16"/>
              </w:rPr>
              <w:t>CX C/24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2-0, COMPRIMENTO      MÍNIMO   70   CM,   TIPO AGULHA      3/8      CÍRCULO      CILÍNDRICA, COMPRIMENTO       AGULHA       3,0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jc w:val="center"/>
              <w:rPr>
                <w:rFonts w:ascii="Century Gothic" w:hAnsi="Century Gothic"/>
                <w:sz w:val="16"/>
                <w:szCs w:val="16"/>
              </w:rPr>
            </w:pPr>
            <w:r w:rsidRPr="001C536C">
              <w:rPr>
                <w:rFonts w:ascii="Century Gothic" w:hAnsi="Century Gothic"/>
                <w:sz w:val="16"/>
                <w:szCs w:val="16"/>
              </w:rPr>
              <w:t>CX C/24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FIO    DE    SUTURA,    MATERIAL    CATGUT CROMADO  COM  AGULHA,  TIPO  FIO  3-0, COMPRIMENTO      MÍNIMO   70   CM,   TIPO AGULHA      3/8      CÍRCULO      CILÍNDRICA, COMPRIMENTO       AGULHA       </w:t>
            </w:r>
            <w:r w:rsidRPr="001C536C">
              <w:rPr>
                <w:rFonts w:ascii="Century Gothic" w:hAnsi="Century Gothic"/>
                <w:sz w:val="16"/>
                <w:szCs w:val="16"/>
              </w:rPr>
              <w:lastRenderedPageBreak/>
              <w:t>3,0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4-0 COMPRIMENTO      MÍNIMO   70   CM,   TIPO AGULHA      1/2      CÍRCULO      CILÍNDRICA, COMPRIMENTO       AGULHA       2,0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5-0, COMPRIMENTO      MÍNIMO   70   CM,   TIPO AGULHA      1/2      CÍRCULO      CILÍNDRICA, COMPRIMENTO       AGULHA       1,50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 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FIO    DE    SUTURA,    MATERIAL    NYLON MONOFILAMENTO,    TIPO    FIO   2-0,    COR COMPRIMENTO       AGULHA       9,0       CM, ESTERILIDADE ESTÉRIL</w:t>
            </w:r>
            <w:r w:rsidRPr="001C536C">
              <w:rPr>
                <w:rFonts w:ascii="Century Gothic" w:hAnsi="Century Gothic"/>
                <w:sz w:val="16"/>
                <w:szCs w:val="16"/>
              </w:rPr>
              <w:br/>
              <w:t>CX C/ 24 UNI</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CX     </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NYLON MONOFILAMENTO,   TIPO    FIO   3-0,   COR PRETO,         COMPRIMENTO         45         CM, CARACTERÍSTICAS      ADICIONAIS      COM AGULHA,    TIPO   AGULHA    3/8   CÍRCULO CORTANTE,  COMPRIMENTO  AGULHA  3,0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NYLON MONOFILAMENTO,   TIPO    FIO   4-0,   COR PRETO,         COMPRIMENTO         45         CM, CARACTERÍSTICAS      ADICIONAIS      COM AGULHA,    TIPO   AGULHA    1/2   CÍRCULO CORTANTE,  COMPRIMENTO  AGULHA  2,5 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FIO    DE    SUTURA,    MATERIAL    NYLON MONOFILAMENTO,   TIPO    FIO   5-0,   COR PRETO,         COMPRIMENTO         45         CM, CARACTERÍSTICAS      ADICIONAIS      COM AGULHA,    TIPO   AGULHA    3/8   CÍRCULO CORTANTE,      COMPRIMENTO      AGULHA 2,0CM, ESTERILIDADE ESTÉRIL</w:t>
            </w:r>
            <w:r w:rsidRPr="001C536C">
              <w:rPr>
                <w:rFonts w:ascii="Century Gothic" w:hAnsi="Century Gothic"/>
                <w:sz w:val="16"/>
                <w:szCs w:val="16"/>
              </w:rPr>
              <w:br/>
              <w:t>CX C/ 24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FIO  GUIA  INTRODUÇÃO  DE  SONDA  EM PROCE3DIMENTO DE INTUBAÇÃO.</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FITA    ADESIVA   CONFECCIONADA   COM</w:t>
            </w:r>
            <w:r w:rsidRPr="001C536C">
              <w:rPr>
                <w:rFonts w:ascii="Century Gothic" w:hAnsi="Century Gothic"/>
                <w:sz w:val="16"/>
                <w:szCs w:val="16"/>
              </w:rPr>
              <w:br/>
            </w:r>
            <w:r w:rsidRPr="001C536C">
              <w:rPr>
                <w:rFonts w:ascii="Century Gothic" w:hAnsi="Century Gothic"/>
                <w:sz w:val="16"/>
                <w:szCs w:val="16"/>
              </w:rPr>
              <w:lastRenderedPageBreak/>
              <w:t>DORSO  DE  PAPEL  CREPADO  A  BASE  DE CELULOSE COM LISTRAS QUE INDICAM A ESTERILIZAÇÃO DO MATERIAL 19MMX 30 M</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FRASCO   COLETOR   PARA   BIÓPSIA   COM FORMAL    TAMPONADO    10    %        ANTI- VAZAMENTO     ,     MATERIAL     PLÁSTICO</w:t>
            </w:r>
            <w:r w:rsidRPr="001C536C">
              <w:rPr>
                <w:rFonts w:ascii="Century Gothic" w:hAnsi="Century Gothic"/>
                <w:sz w:val="16"/>
                <w:szCs w:val="16"/>
              </w:rPr>
              <w:br/>
              <w:t>,TAMPA            ROSQUEAVEL,CAPACIDADE APROXIMADAMENTE 60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FRASCO     COLETOR,     TIPO     P/     FEZES, MATERIAL             PLÁSTICO             OPACO, CAPACIDADE   CERCA   DE   100   ML,   TIPO TAMPA   ROSQUEÁVEL, COMPONENTES C/ ESPÁTULA, TIPO USO DESCARTÁVEL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METRO S</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GARROTE,         MATERIAL         BORRACHA NATURAL,   LÁTEX,   TAMANHO      ÚNICO, TIPO    USO    REUTILIZÁVEL/    TUBO    DE ELÁSTICO DE LÁTEX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FR</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GEL CONDUTOR   PARA  USO DE  MEIO  DE CONTATO      PARA      TRANSMISSÃO      DE IMPULSOS ELÉTRICOS , ENTRE A PELE DO PACIENTE E O ELETRODOS   NOS EXAMES DE                             ELETROCARDIOGRAMA</w:t>
            </w:r>
            <w:r w:rsidRPr="001C536C">
              <w:rPr>
                <w:rFonts w:ascii="Century Gothic" w:hAnsi="Century Gothic"/>
                <w:sz w:val="16"/>
                <w:szCs w:val="16"/>
              </w:rPr>
              <w:br/>
              <w:t>,DESFIBRILADORES , BISTURIS ELÉTRICOS E  SONAR  OBSTÉTRICO,  COMPOSIÇÃO  A BASE     DE     ÁGUA,     CARACTERÍSTICAS ADICIONAIS   PH   NEUTRO   ,   ISENTO   DE ÁLCOOL      ,      ALTA      CONDUTIVIDADE ELÉTRICA , NÃO GORDUROSO , INODORO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GLICOSE,            CONCENTRAÇÃO            5%, INDICAÇÃO        SOLUÇÃO        INJETÁVEL, CARACTERÍSTICAS  ADICIONAIS  SISTEMA FECHADO  500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SOLUÇÃO  INJETÁVEL,  LÍMPIDA,  ESTÉRIL E APIROGÊNICA.  GLICOSE  5% + CLORETO DE  SÓDIO  0,9%.  FRASCOS  DE  PLÁSTICO TRANSPARENTE CONTENDO 500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APARELHO   PARA   VERIFICAR  GLICEMIA CAPILAR            (ACCUCHEK)            MARCA ESPECÍFICA PARA  AS FITAS DISPONIVEIS MONITOR PORTÁTIL, OPERAÇÃO DIGITAL, TIPO  AMOSTRA  SANGUE  CAPILAR,  TIPO DE ANÁLISE QUANTITATIVO DE GLICOSE, FAIXA   DE   OPERAÇÃO   ATÉ   600   MG/DL, TEMPO RESPOSTA ATÉ 10 S, MEMÓRIA 250</w:t>
            </w:r>
            <w:r w:rsidRPr="001C536C">
              <w:rPr>
                <w:rFonts w:ascii="Century Gothic" w:hAnsi="Century Gothic"/>
                <w:sz w:val="16"/>
                <w:szCs w:val="16"/>
              </w:rPr>
              <w:br/>
            </w:r>
            <w:r w:rsidRPr="001C536C">
              <w:rPr>
                <w:rFonts w:ascii="Century Gothic" w:hAnsi="Century Gothic"/>
                <w:sz w:val="16"/>
                <w:szCs w:val="16"/>
              </w:rPr>
              <w:lastRenderedPageBreak/>
              <w:t>A    500    TESTES,    COMPONENTES    COM LANCETAS,           TIRAS,           ACESSÓRIOS LANCETADOR, SOLUÇÃO CONTROLE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POMADA   CURATIVO,   TIPO   HIDROGEL, REVESTIMENTO     COM     ALGINATO     DE CÁLCIO      E      SÓDIO      E      CARMELOSE, CARACTERÍSTICA       ADICIONAL       GEL, ESTERELIDADE ESTÉRIL  85G</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DISPOSITIVO                P/                MEDIDAS ANTROPOMÉTRICAS,                             TIPO* HISTERÔMETRO,  MATERIAL*  POLÍMERO, ESCALA       GRADUAÇÃO       C/       ESCALA MÉTRICA-   CM,   ESTERILIDADE   ESTÉRIL, INOXIDÁVEL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KIT    INALAÇÃO    ADULTO        MATERIAL GASOTERAPIA,                                  MODELO MICRONEBULIZADOR,           SAÍDA           P/ OXIGÊNIO, TIPO MÁSCARA EM PLÁSTICO, TAMANHO      ADULTO,      TIPO      FRASCO PLÁSTICO      GRADUADO,      C/      TAMPA, VOLUME     CERCA     DE     10     ML,     TIPO EXTENSOR    EM    PVC    C/    CONECTORES, COMPRIMENTO EXTENSÃO CERCA DE 1,5 M.</w:t>
            </w:r>
            <w:r w:rsidRPr="001C536C">
              <w:rPr>
                <w:rFonts w:ascii="Century Gothic" w:hAnsi="Century Gothic"/>
                <w:sz w:val="16"/>
                <w:szCs w:val="16"/>
              </w:rPr>
              <w:br/>
              <w:t>KIT</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KIT              INALAÇÃO              PEDIÁTRICO GASOTERAPIA,                                  MODELO MICRONEBULIZADOR,           SAÍDA           P/ OXIGÊNIO, TIPO MÁSCARA EM PLÁSTICO, TAMANHO     INFANTIL,     TIPO     FRASCO PLÁSTICO      GRADUADO,      C/      TAMPA, VOLUME     CERCA     DE     10     ML,     TIPO EXTENSOR    EM    PVC    C/    CONECTORES, COMPRIMENTO EXTENSÃO CERCA DE 1,5 M, ESTERILIDADE* ESTERILIZÁVEL</w:t>
            </w:r>
            <w:r w:rsidRPr="001C536C">
              <w:rPr>
                <w:rFonts w:ascii="Century Gothic" w:hAnsi="Century Gothic"/>
                <w:sz w:val="16"/>
                <w:szCs w:val="16"/>
              </w:rPr>
              <w:br/>
              <w:t>KIT</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LÂMINA      BISTURI,      MATERIAL      AÇO CARBONO,     TAMANHO     Nº     10,     TIPO DESCARTÁVEL,  ESTERILIDADE  ESTÉRIL, CAIXA C/100CARACTERÍSTICAS                    ADICIONAIS EMBALADA INDIVIDUALMENTE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15,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20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21,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22,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23,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sz w:val="16"/>
                <w:szCs w:val="16"/>
              </w:rPr>
              <w:t>LÂMINA      BISTURI,      MATERIAL      AÇO INOXIDÁVEL,    TAMANHO    Nº    24,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LANCETA ACCUCHEK, MATERIAL LÂMINA AÇO                                 INOXIDÁVEL,PONTA AFIADA,TRIFACETADA,                            USO DESCARTÁVEL,              CARACTERÍSTICAS ADICIONAIS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CANETAS    PARA    VERIFICAR    GLICEMIA CAPILAR  LANCETADOR    A  TECNOLOGIA PERMITE QUE AS LANCETAS DISPARADAS ATIGAM A PELE QUASE INDOLOR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RL</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LENÇOL       DESCARTÁVEL,       MATERIAL PAPEL,  LARGURA  0,50  M,  COMPRIMENTO</w:t>
            </w:r>
            <w:r w:rsidRPr="001C536C">
              <w:rPr>
                <w:rFonts w:ascii="Century Gothic" w:hAnsi="Century Gothic"/>
                <w:sz w:val="16"/>
                <w:szCs w:val="16"/>
              </w:rPr>
              <w:br/>
              <w:t>50     M,     APRESENTAÇÃO     ROLO,     COR BRANCO, APLICAÇÃO MACA HOSPITALAR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LIDOCAÍNA  CLORIDRATO,  DOSAGEM  2%, APRESENTAÇÃO GELÉIA  BISNAGA 30G</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REPELENTE, PRINCÍPIO ATIVO À BASE DE DEET,       CONCENTRAÇÃO       ATÉ       10%, COMPOSIÇÃO  COM  ALOE  VERA,  FORMA FARMACÊUTICA LOÇÃO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600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LUVA  PARA  PROCEDIMENTO    NITRILICA SEM PÓ OU MATERIAL SEMELHANTE SEM PÓ            NÃO      CIRÚRGICO,      MATERIAL NITRILICA       NATURAL       ÍNTEGRO       E UNIFORME,   TAMANHO   EXTRAPEQUENO, CARACTERÍSTICAS   ADICIONAIS   SEM  PÓ BIOABSORVÍVEL,                  DESCARTÁVEL, APRESENTAÇÃO           ATÓXICA,           TIPO AMBIDESTRA,  TIPO  USO  DESCARTÁVEL, MODELO         FORMATO         ANATÔMICO, FINALIDADE RESISTENTE À TRAÇÃO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 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LUVA      PARA      PROCEDIMENTO      NÃO CIRÚRGICO,  MATERIAL    NITRILICA  SEM PÓ  OU MATERIAL  SEMELHANTE  SEM,  PÓ NATURAL       ÍNTEGRO      E       UNIFORME,</w:t>
            </w:r>
            <w:r w:rsidRPr="001C536C">
              <w:rPr>
                <w:rFonts w:ascii="Century Gothic" w:hAnsi="Century Gothic"/>
                <w:sz w:val="16"/>
                <w:szCs w:val="16"/>
              </w:rPr>
              <w:br/>
              <w:t>TAMANHO  PEQUENO,  CARACTERÍSTICASADICIONAIS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 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LUVA      PARA      PROCEDIMENTO      NÃO CIRÚRGICO,  MATERIAL    NITRILICA  SEM PÓ       OU       MATERIAL       SEMELHANTE NATURAL       ÍNTEGRO      E       UNIFORME, TAMANHO     MÉDIO,     CARACTERÍSTICAS ADICIONAIS   SEM   PÓ     BIOABSORVÍVEL, APRESENTAÇÃO           ATÓXICA,           TIPO AMBIDESTRA,  TIPO  USO  DESCARTÁVEL, MODELO ANTIDERRAPANTE, FINALIDADE RESISTENTE À TRAÇÃO</w:t>
            </w:r>
            <w:r w:rsidRPr="001C536C">
              <w:rPr>
                <w:rFonts w:ascii="Century Gothic" w:hAnsi="Century Gothic"/>
                <w:sz w:val="16"/>
                <w:szCs w:val="16"/>
              </w:rPr>
              <w:br/>
              <w:t>CX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LUVA      PARA      PROCEDIMENTO      NÃO CIRÚRGICO, MATERIAL NITRILICA SEM PO OU    MATERIAL    SEMELHANTE    SEM    PÓ NATURAL       ÍNTEGRO       E       UNIFORME, TAMANHO   GRANDE,   CARACTERÍSTICAS </w:t>
            </w:r>
            <w:r w:rsidRPr="001C536C">
              <w:rPr>
                <w:rFonts w:ascii="Century Gothic" w:hAnsi="Century Gothic"/>
                <w:sz w:val="16"/>
                <w:szCs w:val="16"/>
              </w:rPr>
              <w:lastRenderedPageBreak/>
              <w:t>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MÁSCARA,    TIPO    P/PROTEÇÃO    CONTRA POEIRAS,    VIRUS    ,    FUMOS    E    NÉVOAS ÓXICAS,   CARACTERÍSTICAS   ADICIONAIS C/FILTRO PFF2</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METR OS</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TUBO HOSPITALAR., MATERIAL SILICONE, FORMATO       CIRCULAR,       TIPO       LISO, ESPESSURA   6   MM,   TAMANHO   Nº   204,</w:t>
            </w:r>
            <w:r w:rsidRPr="001C536C">
              <w:rPr>
                <w:rFonts w:ascii="Century Gothic" w:hAnsi="Century Gothic"/>
                <w:sz w:val="16"/>
                <w:szCs w:val="16"/>
              </w:rPr>
              <w:br/>
              <w:t>TRANSMITÂNCIA                TRANSPARENTE,DIÂMETRO          EXTERNO          12          MM, COMPRIMENTO 15 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ind w:firstLineChars="100" w:firstLine="160"/>
              <w:rPr>
                <w:rFonts w:ascii="Century Gothic" w:hAnsi="Century Gothic"/>
                <w:color w:val="000000"/>
                <w:sz w:val="16"/>
                <w:szCs w:val="16"/>
              </w:rPr>
            </w:pPr>
            <w:r w:rsidRPr="001C536C">
              <w:rPr>
                <w:rFonts w:ascii="Century Gothic" w:hAnsi="Century Gothic"/>
                <w:color w:val="000000"/>
                <w:sz w:val="16"/>
                <w:szCs w:val="16"/>
              </w:rPr>
              <w:t>10,000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CX    C/ 50 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MÁSCARA, TIPO ANTIALÉRGICO, TIPO USO DESCARTÁVEL/ÚNICO,     TIPO     FIXAÇÃO ELÁSTICO,   APLICAÇÃO   EM   CIRURGIAS, CARACTERÍSTICAS                     ADICIONAIS GRAMATURA 30 G/M², TRIPLA CAMADA DE FILTRAGEM,     FORMATO     RETANGULAR, COR BRANCA  OU AZUL</w:t>
            </w:r>
            <w:r w:rsidRPr="001C536C">
              <w:rPr>
                <w:rFonts w:ascii="Century Gothic" w:hAnsi="Century Gothic"/>
                <w:sz w:val="16"/>
                <w:szCs w:val="16"/>
              </w:rPr>
              <w:br/>
              <w:t>CX C/ 50 UNI</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A                             </w:t>
            </w:r>
            <w:r w:rsidRPr="001C536C">
              <w:rPr>
                <w:rFonts w:ascii="Century Gothic" w:hAnsi="Century Gothic"/>
                <w:b/>
                <w:bCs/>
                <w:sz w:val="16"/>
                <w:szCs w:val="16"/>
              </w:rPr>
              <w:t xml:space="preserve">máscara                             DE VENTURY </w:t>
            </w:r>
            <w:r w:rsidRPr="001C536C">
              <w:rPr>
                <w:rFonts w:ascii="Century Gothic" w:hAnsi="Century Gothic"/>
                <w:sz w:val="16"/>
                <w:szCs w:val="16"/>
              </w:rPr>
              <w:t xml:space="preserve">COM </w:t>
            </w:r>
            <w:r w:rsidRPr="001C536C">
              <w:rPr>
                <w:rFonts w:ascii="Century Gothic" w:hAnsi="Century Gothic"/>
                <w:b/>
                <w:bCs/>
                <w:sz w:val="16"/>
                <w:szCs w:val="16"/>
              </w:rPr>
              <w:t xml:space="preserve">RESERVATÓRIO </w:t>
            </w:r>
            <w:r w:rsidRPr="001C536C">
              <w:rPr>
                <w:rFonts w:ascii="Century Gothic" w:hAnsi="Century Gothic"/>
                <w:sz w:val="16"/>
                <w:szCs w:val="16"/>
              </w:rPr>
              <w:t xml:space="preserve">É CONSIDERADA  UMA </w:t>
            </w:r>
            <w:r w:rsidRPr="001C536C">
              <w:rPr>
                <w:rFonts w:ascii="Century Gothic" w:hAnsi="Century Gothic"/>
                <w:b/>
                <w:bCs/>
                <w:sz w:val="16"/>
                <w:szCs w:val="16"/>
              </w:rPr>
              <w:t xml:space="preserve">MÁSCARA </w:t>
            </w:r>
            <w:r w:rsidRPr="001C536C">
              <w:rPr>
                <w:rFonts w:ascii="Century Gothic" w:hAnsi="Century Gothic"/>
                <w:sz w:val="16"/>
                <w:szCs w:val="16"/>
              </w:rPr>
              <w:t>DE  ALTA CONCENTRAÇÃO DE OXIGÊNIO, PODENDO CHEGAR A 95% QUANDO OPERADA ENTRE 10 A 15 LITROS DE OXIGÊNIO POR MINUTO. OS    SISTEMAS    DE    ALTO    FLUXO    DE OXIGÊNIO   FORNECEM   CONCENTRAÇÃO DO  GÁS  IGUAL  OU  SUPERIOR  AO  FLUXO INSPIRATÓRIO MÁXIMO DO PACIENTE.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ADULTO,   TIPO   FIXAÇÃO   C/ CLIPE    NASAL    E    FIXADOR    CEFÁLICO AJUSTÁVEL,  TIPO  EXTENSÃO  EXTENSOR CERCA    DE    2,0    M,    TIPO    CONECTOR PADRÃO,      ADICIONAIS      JOGO      C/      6 DILUIDORES P/ FLUXO O2</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INFANTIL,   TIPO   FIXAÇÃO   C/ CLIPE    NASAL    E    FIXADOR    CEFÁLICO AJUSTÁVEL,  TIPO  EXTENSÃO  EXTENSOR CERCA    DE    2,0    M,    TIPO    CONECTOR PADRÃO,      ADICIONAIS      JOGO      C/      6 DILUIDORES P/ FLUXO O2</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NEOMICINA,    COMPOSIÇÃO    ASSOCIADA COM BACITRACINA, CONCENTRAÇÃO 5MG</w:t>
            </w:r>
            <w:r w:rsidRPr="001C536C">
              <w:rPr>
                <w:rFonts w:ascii="Century Gothic" w:hAnsi="Century Gothic"/>
                <w:sz w:val="16"/>
                <w:szCs w:val="16"/>
              </w:rPr>
              <w:br/>
              <w:t>+ 250UI/G, TIPO MEDICAMENTO POMADA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ÓCULOS     DE     PROTEÇÃO     INDIVIDUAL,</w:t>
            </w:r>
            <w:r w:rsidRPr="001C536C">
              <w:rPr>
                <w:rFonts w:ascii="Century Gothic" w:hAnsi="Century Gothic"/>
                <w:sz w:val="16"/>
                <w:szCs w:val="16"/>
              </w:rPr>
              <w:br/>
              <w:t>MATERIAL   ARMAÇÃO   POLICARBONATO,MATERIAL LENTE POLICARBONATO,  TIPO LENTE    ANTI-EMBAÇANTE,    INFRADURA, EXTRA    ANTI-RISCO,    MODELO    LENTES COM PROTEÇÃO LATERAL.</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EMBALAGEM          P/          ESTERILIZAÇÃO, MATERIAL     PAPEL     GRAU     CIRÚRGICO, COMPOSIÇÃO         C/         FILMEPOLÍMERO MULTILAMINADO,                   GRAMATURA/ ESPESSURA      CERCA      DE      60      G/M2, APRESENTAÇÃO    ROLO,    COMPONENTES ADICIONAIS TERMOSSELANTE, TAMANHO CERCA    DE   10    CM,    COMPONENTES    C/ INDICADOR    QUÍMICO,    TIPO    USO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EMBALAGEM          P/          ESTERILIZAÇÃO, MATERIAL     PAPEL     GRAU     CIRÚRGICO, COMPOSIÇÃO         C/         FILMEPOLÍMERO MULTILAMINADO,                   GRAMATURA/ ESPESSURA      CERCA      DE      60      G/M2, APRESENTAÇÃO    ROLO,    COMPONENTES ADICIONAIS TERMOSSELANTE, TAMANHO CERCA    DE   25    CM,    COMPONENTES    C/ INDICADOR    QUÍMICO,    TIPO    USO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PINÇA      CIRÚRGICA,      MATERIAL      AÇO INOXIDÁVEL,     MODELO     KELLY,     TIPO PONTA RETA, COMPRIMENTO 14 CM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PINÇA      CIRÚRGICA,      MATERIAL      AÇO INOXIDÁVEL,         MODELO         HALSTEAD MOSQUITO,           </w:t>
            </w:r>
            <w:r w:rsidRPr="001C536C">
              <w:rPr>
                <w:rFonts w:ascii="Century Gothic" w:hAnsi="Century Gothic"/>
                <w:sz w:val="16"/>
                <w:szCs w:val="16"/>
              </w:rPr>
              <w:lastRenderedPageBreak/>
              <w:t>TIPO           PONTACURVA, COMPRIMENTO 12 CM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PINÇA      CIRÚRGICA,      MATERIAL      AÇO</w:t>
            </w:r>
            <w:r w:rsidRPr="001C536C">
              <w:rPr>
                <w:rFonts w:ascii="Century Gothic" w:hAnsi="Century Gothic"/>
                <w:sz w:val="16"/>
                <w:szCs w:val="16"/>
              </w:rPr>
              <w:br/>
              <w:t>INOXIDÁVEL,      MODELO      ANATÔMICA, COMPRIMENTO  14  CM,CARACTERÍSTICAS ADICIONAIS DENTE DE RATO</w:t>
            </w:r>
          </w:p>
        </w:tc>
        <w:tc>
          <w:tcPr>
            <w:tcW w:w="1237" w:type="dxa"/>
            <w:vAlign w:val="center"/>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jc w:val="center"/>
              <w:rPr>
                <w:rFonts w:ascii="Century Gothic" w:hAnsi="Century Gothic"/>
                <w:sz w:val="16"/>
                <w:szCs w:val="16"/>
              </w:rPr>
            </w:pPr>
            <w:r w:rsidRPr="001C536C">
              <w:rPr>
                <w:rFonts w:ascii="Century Gothic" w:hAnsi="Century Gothic"/>
                <w:sz w:val="16"/>
                <w:szCs w:val="16"/>
              </w:rPr>
              <w:t>PINÇA      CIRÚRGICA,      MATERIAL      AÇO INOXIDÁVEL,  MODELO  MOSQUITO,  TIPO PONTA   CURVA,   COMPRIMENTO   12   CM, CARACTERÍSTICAS ADICIONAIS MICRO</w:t>
            </w:r>
          </w:p>
        </w:tc>
        <w:tc>
          <w:tcPr>
            <w:tcW w:w="1237"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TIPO       PONTA       RETA, COMPRIMENTO 16 CM, MODELO 1 RANKIN- KELLY</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MODELO POZZI, TIPO PONTA RETA,  COMPRIMENTO  24  CM,  TIPO  CABO COM          TRAVA,          CARACTERÍSTICAS ADICIONAIS    PARA    COLO    DO    ÚTERO, APLICAÇÃO HOSPITALAR</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PIPETA      -      PIPETA,      TIPO      PASTEUR, CAPACIDADE  3  ML,  MATERIAL  PLÁSTICO, TIPO USO DESCARTÁV</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PORTA-AGULHA, INOXIDÁVEL,       TIPO COMPRIMENTO 15 CM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PORTA-AGULHA, INOXIDÁVEL,       TIPO COMPRIMENTO 16 CM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PORTA-AGULHA, INOXIDÁVEL,       TIPO COMPRIMENTO 17 CM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03</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PROTETOR      SOLAR,      TIPO      PROTEÇÃO UVA/UVB,   FATOR   PROTEÇÃO   FATOR   60, FORMA FARMACÊUTICA GEL CREME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LT</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SABONETE    LÍQUIDO,    ASPECTO    FÍSICO LÍQUIDO VISCOSO PEROLADO, APLICAÇÃO ASSEPSIA      DAS      MÃOS,      COMPOSIÇÃO ALCOOL E SORBITOL</w:t>
            </w:r>
            <w:r w:rsidRPr="001C536C">
              <w:rPr>
                <w:rFonts w:ascii="Century Gothic" w:hAnsi="Century Gothic"/>
                <w:sz w:val="16"/>
                <w:szCs w:val="16"/>
              </w:rPr>
              <w:br/>
              <w:t>GALÃO 5 LT</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SALICILATO    DE    METILA,    COMPOSIÇÃO ASSOCIADA  À  CÂNFORA,  MENTOL,  E  ESS. DE TEREBENTIN A, CONCENTRAÇÃO 0,0333 ML  +  0,0333  G  +  0,0083  G  +  0,0833  ML/ML, FORMA         FARMACÊUTICA         SOLUÇÃO TÓPICA, EMBALAGEM FRASCO AEROSSOL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SCALP   N¨   19   –   COM   DISPOSITIVO   DE SEGURANÇA  (NR  32),  REDUZ  O  RISCO  DE ACIDENTE   COM  PERFURO  CORTANTE.  A AGULHA    É    </w:t>
            </w:r>
            <w:r w:rsidRPr="001C536C">
              <w:rPr>
                <w:rFonts w:ascii="Century Gothic" w:hAnsi="Century Gothic"/>
                <w:sz w:val="16"/>
                <w:szCs w:val="16"/>
              </w:rPr>
              <w:lastRenderedPageBreak/>
              <w:t>PROTEGIDA    APÓS    O    USO, PERMANECENDO    ENCAPSULADA,    BÍSEL TRIFOCITADO,      AGULHA      INOXIDÁVEL, ESTÉRIL,          ALÇAS          FLEXÍVEIS          E ANTIDERRAPANTE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SCALP   N¨   21   –   COM   DISPOSITIVO   DE SEGURANÇA  (NR  32),  REDUZ  O  RISCO  DE ACIDENTE   COM  PERFURO  CORTANTE.  A AGULHA    É    PROTEGIDA    APÓS    O    USO, PERMANECENDO                   ENCAPSULADA, CONECTA    BÍSEL  TRIFOCITADO,  AGULHA INOXIDÁVEL, ESTÉRIL, ALÇAS FLEXÍVEIS E ANTIDERRAPANTE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SCALP   N¨   23   –   COM   DISPOSITIVO   DE SEGURANÇA  (NR  32),  REDUZ  O  RISCO  DE ACIDENTE   COM  PERFURO  CORTANTE.  A AGULHA    É    PROTEGIDA    APÓS    O    USO, PERMANECENDO   ENCAPSULADA,     BÍSEL TRIFOCITADO,      AGULHA      INOXIDÁVEL, ESTÉRIL,          ALÇAS          FLEXÍVEIS          E ANTIDERRAPANTE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SCALP   N¨   25   –   COM   DISPOSITIVO   DE SEGURANÇA  (NR  32),  REDUZ  O  RISCO  DE ACIDENTE   COM  PERFURO  CORTANTE.  A AGULHA    É    PROTEGIDA    APÓS    O    USO, PERMANECENDO   ENCAPSULADA,     BÍSEL</w:t>
            </w:r>
            <w:r w:rsidRPr="001C536C">
              <w:rPr>
                <w:rFonts w:ascii="Century Gothic" w:hAnsi="Century Gothic"/>
                <w:sz w:val="16"/>
                <w:szCs w:val="16"/>
              </w:rPr>
              <w:br/>
              <w:t>TRIFOCITADO,      AGULHA      INOXIDÁVEL,</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ESTÉRIL,          ALÇAS          FLEXIVEIS          E ANTIDERRAPANTE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SERINGA DESCARTÁVEL PARA INSULINA 1 ML (100UI) COM AGULHA 8 X 3,0 – SERINGA HIPODÉRMICA   DE   MATERIAL   PLÁSTICO, ESTÉRIL         E         DE         USO         ÚNICO. CONFECCIONADA           EM           PLÁSTICO TRANSPARENTE,  ATÓXICO,  APIROGÊNICO, LIVRE    DE    PARTÍCULAS,    MANCHAS    E MATÉRIA   ESTRANHA.   CONSTITUÍDA   DE UM CILINDRO E  UM ÊMBOLO.  CILINDRO  – COMPOSTO   DE   CORPO   COM   ANEL   DE RETENÇÃO,     LINHAS     DE     GRADUAÇÃO VISÍVEIS   E   DE   ESPESSURA   UNIFORME, DISTRIBUÍDAS     AO     LONGO     DO     EIXO LONGITUDINAL;    BICO    E   FLANGE   COM FORMATO    ADEQUADO.    ÊMBOLO    COM ACABAMENTO    PERFEITO,    SEM    RISCOS, REBARBAS, BOLHAS OU OUTROS DEFEITOS</w:t>
            </w:r>
            <w:r w:rsidRPr="001C536C">
              <w:rPr>
                <w:rFonts w:ascii="Century Gothic" w:hAnsi="Century Gothic"/>
                <w:sz w:val="16"/>
                <w:szCs w:val="16"/>
              </w:rPr>
              <w:br/>
            </w:r>
            <w:r w:rsidRPr="001C536C">
              <w:rPr>
                <w:rFonts w:ascii="Century Gothic" w:hAnsi="Century Gothic"/>
                <w:sz w:val="16"/>
                <w:szCs w:val="16"/>
              </w:rPr>
              <w:lastRenderedPageBreak/>
              <w:t>– COMPOSTO DE PISTÃO LUBRIFICADO DE MATERIAL              INERTE,              ATÓXICO, APIROGÊNICO, ISENTO DE PARTÍCULAS OU GOTAS;  HASTE  COM  BASE  DE  APOIO  AO MANEJO SEGURO. ESTÉRIL.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SERINGA,      MATERIAL      POLIPROPILENO, CAPACIDADE 20 ML, TIPO BICO   CENTRAL LUERLOCK    OU    SLIP,    TIPO    VEDAÇÃO ÊMBOLO     DE     BORRACHA,     ADICIONAL GRADUADA,     NUMERADA,     MODELO     P/ TRANSFERÊNCIA            DE            SOLUÇÕES PARENTERAIS,       COMPONENTE       C/       2 CONECTORES      P/USO      SEM      AGULHA, COMPATIBILIDADE        COMPATÍVEL        C/ SISTEMA  AUTOMATIZADO,  ESTERILIDADE ESTÉRIL, DESCARTÁVEL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Pr>
                <w:rFonts w:ascii="Century Gothic" w:hAnsi="Century Gothic"/>
                <w:color w:val="000000"/>
                <w:sz w:val="16"/>
                <w:szCs w:val="16"/>
              </w:rPr>
              <w:t>5000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SERINGA    DE    10    ML    ,    SEM    AGULHA DESCARTÁVEL, LUER SLIP, ESTERILIZADA, A GÁS OXIDO DE ETILENO, ACIOPACA, EM POLIPROPILENO                   TRANSPARENTE, ATÓXICA,  APIROGÊNICA,  CILINDRO  RETO SILICONIZADO     ,     PAREDE     UNIFORME, FLANGE     COM     FORMATO     ADEQUADO, EMBOLO   COM   PISTÃO   LUBRIFICADO   E AJUSTADO   AO   CILINDRO.   EMBALAGEM INDIVIDUAL , EM PAPEL GRAU CIRURGICO E/OU  FILME  TERMOPLÁSTICO,  ABERTURA EM PETALA. NA EMBALAGEM DEVE ESTAR</w:t>
            </w:r>
            <w:r w:rsidRPr="001C536C">
              <w:rPr>
                <w:rFonts w:ascii="Century Gothic" w:hAnsi="Century Gothic"/>
                <w:sz w:val="16"/>
                <w:szCs w:val="16"/>
              </w:rPr>
              <w:br/>
              <w:t>IMPRESSO    DADOS    DE    IDENTIFICAÇÃO,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SERINGA,      MATERIAL      POLIPROPILENO, CAPACIDADE   60   ML,   TIPO   BICO      TIPO CATETER,   TIPO   VEDAÇÃO   ÊMBOLO   DE BORRACHA,      ADICIONAL      GRADUADA, NUMERADA,      ESTERILIDADE      ESTÉRIL, DESCARTÁVEL,                     APRESENTAÇÃO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CLORETO DE SÓDIO – CLORETO DE SÓDIO, CONCENTRAÇAO         0,9         %,         FORMA FARMACEUTICA SOLUÇÃO INJETAVEL</w:t>
            </w:r>
            <w:r w:rsidRPr="001C536C">
              <w:rPr>
                <w:rFonts w:ascii="Century Gothic" w:hAnsi="Century Gothic"/>
                <w:sz w:val="16"/>
                <w:szCs w:val="16"/>
              </w:rPr>
              <w:br/>
              <w:t>100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CLORETO DE SÓDIO – CLORETO DE SÓDIO, PRINCÍPIO       ATIVO       0,9%_       SOLUÇÃO INJETÁVEL,          APLICAÇÃO          SISTEMA </w:t>
            </w:r>
            <w:r w:rsidRPr="001C536C">
              <w:rPr>
                <w:rFonts w:ascii="Century Gothic" w:hAnsi="Century Gothic"/>
                <w:sz w:val="16"/>
                <w:szCs w:val="16"/>
              </w:rPr>
              <w:lastRenderedPageBreak/>
              <w:t>FECHADO</w:t>
            </w:r>
            <w:r w:rsidRPr="001C536C">
              <w:rPr>
                <w:rFonts w:ascii="Century Gothic" w:hAnsi="Century Gothic"/>
                <w:sz w:val="16"/>
                <w:szCs w:val="16"/>
              </w:rPr>
              <w:br/>
              <w:t>250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LORETO  DE  SÓDIO  –  CLORETO  DE  SÓDIO, PRINCÍPIO       ATIVO       0,9%_       SOLUÇÃO INJETÁVEL,          APLICAÇÃO          SISTEMA FECHADO</w:t>
            </w:r>
            <w:r w:rsidRPr="001C536C">
              <w:rPr>
                <w:rFonts w:ascii="Century Gothic" w:hAnsi="Century Gothic"/>
                <w:sz w:val="16"/>
                <w:szCs w:val="16"/>
              </w:rPr>
              <w:br/>
              <w:t>500 ML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PAPAINA   CONCENTRAÇÃO   6%      FORMA FARMACEUTICA       EM       PASTA       ,       C ARACTERISTICA                            ADICIONAL MANIPULADA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3,600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URETRAL,       MATERIAL      POLIURETANO, CALIBRE  8 FRENCH,  CONECTOR   PADRÃO, COMPRIMENTO CERCA 20 CM, TIPO PONTA DISTAL CILÍNDRICA FECHADA,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SONDA      TRATO      URINÁRIO,      MODELO URETRAL,       MATERIAL      POLIURETANO, CALIBRE 10 FRENCH, CONECTOR  PADRÃO, COMPRIMENTO CERCA 20 CM, TIPO PONTA DISTAL            CILÍNDRICA            FECHADA, COMPONENTES   C/   ORIFÍCIOS   LATERAIS,</w:t>
            </w:r>
            <w:r w:rsidRPr="001C536C">
              <w:rPr>
                <w:rFonts w:ascii="Century Gothic" w:hAnsi="Century Gothic"/>
                <w:sz w:val="16"/>
                <w:szCs w:val="16"/>
              </w:rPr>
              <w:br/>
              <w:t>ADICIONAIS  LUBRIFICADA,ESTERILIDADE</w:t>
            </w:r>
            <w:r>
              <w:rPr>
                <w:rFonts w:ascii="Century Gothic" w:hAnsi="Century Gothic"/>
                <w:sz w:val="16"/>
                <w:szCs w:val="16"/>
              </w:rPr>
              <w:t>,</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ESTÉRIL,     DESCARTÁVEL</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URETRAL,   MATERIAL   PVC,   CALIBRE   12 FRENCH,  CONECTOR   PADRÃO  C/  TAMPA, COMPRIMENTO CERCA 40 CM, TIPO PONTA DISTAL            CILÍNDRICA            FECHADA, COMPONENTES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URETRAL,  MATERIAL  SILICONE,  CALIBRE 14 FRENCH, CONECTOR PADRÃO C/ TAMPA, COMPRIMENTO CERCA 40 CM, TIPO PONTA PONTA    DISTAL    CILÍNDRICA    FECHADA, COMPONENTES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TUBO   ENDOTRAQUEAL,   MATERIAL   PVC, MODELO   CURVA   MAGILL,   CALIBRE   6,0 TIPO       PONTA       C/       PONTA       DISTAL ATRAUMÁTICA,   COMPONENTE   1   BALÃO ALTO     VOLUME     E     BAIXA     </w:t>
            </w:r>
            <w:r w:rsidRPr="001C536C">
              <w:rPr>
                <w:rFonts w:ascii="Century Gothic" w:hAnsi="Century Gothic"/>
                <w:sz w:val="16"/>
                <w:szCs w:val="16"/>
              </w:rPr>
              <w:lastRenderedPageBreak/>
              <w:t>PRESSÃO,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TUBO   ENDOTRAQUEAL,   MATERIAL   PVC, MODELO   CURVA   MAGILL,   CALIBRE   6,5, TIPO       PONTA       C/       PONTA       DISTAL ATRAUMÁTICA,   COMPONENTE   1   BALÃO ALTO     VOLUME     E     BAIXA     PRESSÃO,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40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TUBO   ENDOTRAQUEAL,   MATERIAL   PVC, MODELO   CURVA   MAGILL,   CALIBRE   7,0, TIPO       PONTA       C/       PONTA       DISTAL ATRAUMÁTICA,   COMPONENTE   1   BALÃO ALTO     VOLUME     E     BAIXA     PRESSÃO,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TUBO   ENDOTRAQUEAL,   MATERIAL   PVC SILICONIZADO        ARAMADO,        MODELO</w:t>
            </w:r>
            <w:r w:rsidRPr="001C536C">
              <w:rPr>
                <w:rFonts w:ascii="Century Gothic" w:hAnsi="Century Gothic"/>
                <w:sz w:val="16"/>
                <w:szCs w:val="16"/>
              </w:rPr>
              <w:br/>
              <w:t>CURVA MAGILL, CALIBRE 7,5, TIPO PONTA</w:t>
            </w:r>
            <w:r w:rsidRPr="00527B5E">
              <w:rPr>
                <w:rFonts w:ascii="Century Gothic" w:hAnsi="Century Gothic"/>
                <w:color w:val="000000" w:themeColor="text1"/>
                <w:sz w:val="16"/>
                <w:szCs w:val="16"/>
              </w:rPr>
              <w:t>/       PONTA       DISTAL       ATRAUMÁTICA, COMPONENTE  1  BALÃO  ALTO  VOLUME  E BAIXA       PRESSÃO,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TUBO   ENDOTRAQUEAL,   MATERIAL   PVC SILICONIZADO,  MODELO  CURVA  MAGILL, CALIBRE 8,0, TIPO PONTA C/ PONTA DISTAL ATRAUMÁTICA,   COMPONENTE   1   BALÃO ALTO     VOLUME     E     BAIXA     PRESSÃO,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TUBO   ENDOTRAQUEAL,   MATERIAL   PVC SILICONIZADO,  MODELO  CURVA  MAGILL, CALIBRE 4,0, TIPO PONTA C/ PONTA DISTAL ATRAUMÁTICA     E     ORIFÍCIO     MURPHY, COMPONENTE 2  RADIOPACO,  GRADUADO, TIPO CONECTOR   PADRÃO,  ESTERILIDADE ESTÉRIL, USO ÚNICO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FOLEY, MATERIAL SILICONE, CALIBRE  10   2  VIAS, CONECTOR   PADRÃO,  VOLUME  C/  BALÃO CERCA    5    ML,    TIPO    PONTA        DISTAL CILÍNDRICA  FECHADA,  COMPONENTES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FOLEY, MATERIAL SILICONE, CALIBRE  12   2  VIAS, CONECTOR   PADRÃO,  VOLUME  C/  BALÃO CERCA    5    ML,    TIPO    PONTA        DISTAL CILÍNDRICA  FECHADA,  COMPONENTES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URINÁRIO, MODELO FOLEY, MATERIAL  SILICONE,  CALIBRE  14  2  VIAS, CONECTOR   PADRÃO,  VOLUME  C/  BALÃO CERCA     5     ML,     TIPO     PONTA     DISTAL CILÍNDRICA  FECHADA,  COMPONENTES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KIT     DE     ELETRODOS     PARA     BISTURI ELETRONICO  COMPATIVEIS  COM TODS OS BISTURIS BP -100 PLUS , BP 100 DIGITAL , BP 150 , BP 150 S E BP -400 DA EMAI</w:t>
            </w:r>
            <w:r w:rsidRPr="001C536C">
              <w:rPr>
                <w:rFonts w:ascii="Century Gothic" w:hAnsi="Century Gothic"/>
                <w:sz w:val="16"/>
                <w:szCs w:val="16"/>
              </w:rPr>
              <w:br/>
              <w:t>A-ELETRODO  TIPO  FACA  CURVA  PQUENA (67MM)</w:t>
            </w:r>
            <w:r w:rsidRPr="001C536C">
              <w:rPr>
                <w:rFonts w:ascii="Century Gothic" w:hAnsi="Century Gothic"/>
                <w:sz w:val="16"/>
                <w:szCs w:val="16"/>
              </w:rPr>
              <w:br/>
              <w:t>B- ELETRODO TIPO FACA CURVA GRANDE (83MM)</w:t>
            </w:r>
            <w:r w:rsidRPr="001C536C">
              <w:rPr>
                <w:rFonts w:ascii="Century Gothic" w:hAnsi="Century Gothic"/>
                <w:sz w:val="16"/>
                <w:szCs w:val="16"/>
              </w:rPr>
              <w:br/>
              <w:t>C-ELETRODO  TIPO  FACA  RETA  PEQUENA (67MM)</w:t>
            </w:r>
            <w:r w:rsidRPr="001C536C">
              <w:rPr>
                <w:rFonts w:ascii="Century Gothic" w:hAnsi="Century Gothic"/>
                <w:sz w:val="16"/>
                <w:szCs w:val="16"/>
              </w:rPr>
              <w:br/>
              <w:t>D-  ELETRODO  TIPO  FACA  RETA  GRANDE (100MM)</w:t>
            </w:r>
            <w:r w:rsidRPr="001C536C">
              <w:rPr>
                <w:rFonts w:ascii="Century Gothic" w:hAnsi="Century Gothic"/>
                <w:sz w:val="16"/>
                <w:szCs w:val="16"/>
              </w:rPr>
              <w:br/>
              <w:t>E- ELETRODO TIPO BOLA (2,1MM)</w:t>
            </w:r>
            <w:r w:rsidRPr="001C536C">
              <w:rPr>
                <w:rFonts w:ascii="Century Gothic" w:hAnsi="Century Gothic"/>
                <w:sz w:val="16"/>
                <w:szCs w:val="16"/>
              </w:rPr>
              <w:br/>
              <w:t>F- ELETRODO TIPO BOLA (4,2 MM)</w:t>
            </w:r>
            <w:r w:rsidRPr="001C536C">
              <w:rPr>
                <w:rFonts w:ascii="Century Gothic" w:hAnsi="Century Gothic"/>
                <w:sz w:val="16"/>
                <w:szCs w:val="16"/>
              </w:rPr>
              <w:br/>
              <w:t>G- ELETRODO TIPO BOLA (6MM)</w:t>
            </w:r>
            <w:r w:rsidRPr="001C536C">
              <w:rPr>
                <w:rFonts w:ascii="Century Gothic" w:hAnsi="Century Gothic"/>
                <w:sz w:val="16"/>
                <w:szCs w:val="16"/>
              </w:rPr>
              <w:br/>
              <w:t>H- ELETRODO TIPO BOLA (7,5MM)</w:t>
            </w:r>
            <w:r w:rsidRPr="001C536C">
              <w:rPr>
                <w:rFonts w:ascii="Century Gothic" w:hAnsi="Century Gothic"/>
                <w:sz w:val="16"/>
                <w:szCs w:val="16"/>
              </w:rPr>
              <w:br/>
              <w:t>I-ELETRODO TIPO ALÇA GRANDE (9,0MM)</w:t>
            </w:r>
            <w:r w:rsidRPr="001C536C">
              <w:rPr>
                <w:rFonts w:ascii="Century Gothic" w:hAnsi="Century Gothic"/>
                <w:sz w:val="16"/>
                <w:szCs w:val="16"/>
              </w:rPr>
              <w:br/>
              <w:t>J- ELETRODO TIPO ALÇA PEQUENA (4,5 MM)</w:t>
            </w:r>
            <w:r w:rsidRPr="001C536C">
              <w:rPr>
                <w:rFonts w:ascii="Century Gothic" w:hAnsi="Century Gothic"/>
                <w:sz w:val="16"/>
                <w:szCs w:val="16"/>
              </w:rPr>
              <w:br/>
              <w:t>K- ELETRODO TIPO AGULHA (85MM)</w:t>
            </w:r>
            <w:r w:rsidRPr="001C536C">
              <w:rPr>
                <w:rFonts w:ascii="Century Gothic" w:hAnsi="Century Gothic"/>
                <w:sz w:val="16"/>
                <w:szCs w:val="16"/>
              </w:rPr>
              <w:br/>
              <w:t>L-  ELETRODO  TIPO  AGULHA  DEPILAÇÃO (66MM)</w:t>
            </w:r>
            <w:r w:rsidRPr="001C536C">
              <w:rPr>
                <w:rFonts w:ascii="Century Gothic" w:hAnsi="Century Gothic"/>
                <w:sz w:val="16"/>
                <w:szCs w:val="16"/>
              </w:rPr>
              <w:br/>
              <w:t>DIAMETRO DAS HASTES 2,4MM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SISTEMA           FECHADO           ASPIRAÇÃO TRAQUEAL,                 APLICAÇÃO                 P/ TRAQUEOSTOMIA,   TAMANHO  </w:t>
            </w:r>
            <w:r w:rsidRPr="001C536C">
              <w:rPr>
                <w:rFonts w:ascii="Century Gothic" w:hAnsi="Century Gothic"/>
                <w:sz w:val="16"/>
                <w:szCs w:val="16"/>
              </w:rPr>
              <w:lastRenderedPageBreak/>
              <w:t>10  FR,TIPO SONDA      GRADUADA      E      PROTEGIDA, CONECTOR     PADRÃO,      VIA   IRRIGAÇÃO ANTIRREFLUXO,      VÁLVULA   SUCÇÃO   C/ TAMPA     E     TRAVA     DE     SEGURANÇA, ESTERILIDADE     ESTÉRIL,     USO     ÚNICO,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DE  ASPIRAÇÃO  TRAQUEAL  Nº  12, PVC  ATÓXICA  FLEXÍVEL,  DESCARTÁVEL,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ind w:firstLineChars="100" w:firstLine="160"/>
              <w:rPr>
                <w:rFonts w:ascii="Century Gothic" w:hAnsi="Century Gothic"/>
                <w:sz w:val="16"/>
                <w:szCs w:val="16"/>
              </w:rPr>
            </w:pPr>
            <w:r w:rsidRPr="001C536C">
              <w:rPr>
                <w:rFonts w:ascii="Century Gothic" w:hAnsi="Century Gothic"/>
                <w:sz w:val="16"/>
                <w:szCs w:val="16"/>
              </w:rPr>
              <w:t>SONDA  DE  ASPIRAÇÃO  TRAQUEAL  Nº  14, PVC  ATÓXICA  FLEXÍVEL,  DESCARTÁVEL,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DE  ASPIRAÇÃO  TRAQUEAL  Nº  16, PVC  ATÓXICA  FLEXÍVEL,  DESCARTÁVEL,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DE  ASPIRAÇÃO  TRAQUEAL  Nº  8, PVC  ATÓXICA  FLEXÍVEL,  DESCARTÁVEL, ESTÉRIL,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10, COMPRIMENTO CERCA 40 CM, CONECTOR PADRÃO     C/     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12, COMPRIMENTO CERCA 40 CM, CONECTOR PADRÃO     C/     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14, COMPRIMENTO CERCA 40 CM, CONECTOR PADRÃO     C/     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SONDA   TRATO   DIGESTIVO,   APLICAÇÃO RETAL,  MATERIAL  PVC,  CALIBRE  Nº  16, COMPRIMENTO CERCA 40 CM, CONECTOR PADRÃO     C/     </w:t>
            </w:r>
            <w:r w:rsidRPr="001C536C">
              <w:rPr>
                <w:rFonts w:ascii="Century Gothic" w:hAnsi="Century Gothic"/>
                <w:sz w:val="16"/>
                <w:szCs w:val="16"/>
              </w:rPr>
              <w:lastRenderedPageBreak/>
              <w:t>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SONDA   TRATO   DIGESTIVO,   APLICAÇÃO RETAL,   MATERIAL   PVC,   CALIBRE   Nº  18, COMPRIMENTO  CERCA  40  CM,  CONECTOR PADRÃO C/ TAMPA, COMPONENTES PONTA</w:t>
            </w:r>
            <w:r w:rsidRPr="001C536C">
              <w:rPr>
                <w:rFonts w:ascii="Century Gothic" w:hAnsi="Century Gothic"/>
                <w:sz w:val="16"/>
                <w:szCs w:val="16"/>
              </w:rPr>
              <w:br/>
              <w:t>DISTAL     SEMI     ABERTA     C/     ORIFÍCIO</w:t>
            </w:r>
            <w:r w:rsidRPr="00E84771">
              <w:rPr>
                <w:rFonts w:ascii="Century Gothic" w:hAnsi="Century Gothic"/>
                <w:color w:val="000000" w:themeColor="text1"/>
                <w:sz w:val="16"/>
                <w:szCs w:val="16"/>
              </w:rPr>
              <w:t>,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20, COMPRIMENTO  CERCA  40  CM,  CONECTOR PADRÃO C/ 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24, COMPRIMENTO  CERCA  40  CM,  CONECTOR PADRÃO C/ TAMPA, COMPONENTES PONTA DISTAL     SEMI     ABERTA     C/     ORIFÍCIO LATERAL,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ORO OU NASOGÁSTRICA, MODELO LEVINE, MATERIAL    SILICONE,    CALIBRE    Nº    10, TAMANHO LONGA, COMPRIMENTO CERCA 120  CM,  CONECTOR    PADRÃO  C/  TAMPA, COMPONENTES  PONTA  DISTAL  FECHADA,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SONDA   TRATO   DIGESTIVO,   APLICAÇÃO ORO OU NASOGÁSTRICA, MODELO LEVINE, MATERIAL    SILICONE,    CALIBRE    Nº    12, TAMANHO LONGA, COMPRIMENTO CERCA 120  CM,  CONECTOR    PADRÃO  C/  TAMPA, COMPONENTES  PONTA  DISTAL  FECHADA,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6</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SONDA   TRATO   DIGESTIVO,   APLICAÇÃO ORO OU NASOGÁSTRICA, MODELO LEVINE, MATERIAL    SILICONE,    CALIBRE    Nº    14, TAMANHO LONGA, COMPRIMENTO CERCA</w:t>
            </w:r>
            <w:r w:rsidRPr="001C536C">
              <w:rPr>
                <w:rFonts w:ascii="Century Gothic" w:hAnsi="Century Gothic"/>
                <w:sz w:val="16"/>
                <w:szCs w:val="16"/>
              </w:rPr>
              <w:br/>
              <w:t>120  CM,  CONECTOR  PADRÃO  C/  TAMPA, COMPONENTES  PONTA  DISTAL  FECHADA,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SONDA   TRATO   DIGESTIVO,   APLICAÇÃO</w:t>
            </w:r>
            <w:r w:rsidRPr="001C536C">
              <w:rPr>
                <w:rFonts w:ascii="Century Gothic" w:hAnsi="Century Gothic"/>
                <w:sz w:val="16"/>
                <w:szCs w:val="16"/>
              </w:rPr>
              <w:br/>
              <w:t>ORO OU NASOGÁSTRICA, MODELO LEVINE,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E84771" w:rsidRDefault="00E3336C" w:rsidP="00E3336C">
            <w:pPr>
              <w:rPr>
                <w:rFonts w:ascii="Century Gothic" w:hAnsi="Century Gothic"/>
                <w:color w:val="000000" w:themeColor="text1"/>
                <w:sz w:val="16"/>
                <w:szCs w:val="16"/>
              </w:rPr>
            </w:pPr>
            <w:r w:rsidRPr="00E84771">
              <w:rPr>
                <w:rFonts w:ascii="Century Gothic" w:hAnsi="Century Gothic"/>
                <w:color w:val="000000" w:themeColor="text1"/>
                <w:sz w:val="16"/>
                <w:szCs w:val="16"/>
              </w:rPr>
              <w:t>06</w:t>
            </w:r>
          </w:p>
        </w:tc>
        <w:tc>
          <w:tcPr>
            <w:tcW w:w="1240" w:type="dxa"/>
          </w:tcPr>
          <w:p w:rsidR="00E3336C" w:rsidRPr="00E84771" w:rsidRDefault="00E3336C" w:rsidP="00E3336C">
            <w:pPr>
              <w:rPr>
                <w:rFonts w:ascii="Century Gothic" w:hAnsi="Century Gothic"/>
                <w:color w:val="000000" w:themeColor="text1"/>
                <w:sz w:val="16"/>
                <w:szCs w:val="16"/>
              </w:rPr>
            </w:pPr>
            <w:r w:rsidRPr="00E84771">
              <w:rPr>
                <w:rFonts w:ascii="Century Gothic" w:hAnsi="Century Gothic"/>
                <w:color w:val="000000" w:themeColor="text1"/>
                <w:sz w:val="16"/>
                <w:szCs w:val="16"/>
              </w:rPr>
              <w:t>UNI</w:t>
            </w:r>
          </w:p>
        </w:tc>
        <w:tc>
          <w:tcPr>
            <w:tcW w:w="2612" w:type="dxa"/>
          </w:tcPr>
          <w:p w:rsidR="00E3336C" w:rsidRPr="00E84771" w:rsidRDefault="00E3336C" w:rsidP="00E3336C">
            <w:pPr>
              <w:rPr>
                <w:rFonts w:ascii="Century Gothic" w:hAnsi="Century Gothic"/>
                <w:color w:val="000000" w:themeColor="text1"/>
                <w:sz w:val="16"/>
                <w:szCs w:val="16"/>
              </w:rPr>
            </w:pPr>
            <w:r w:rsidRPr="00E84771">
              <w:rPr>
                <w:rFonts w:ascii="Century Gothic" w:hAnsi="Century Gothic"/>
                <w:color w:val="000000" w:themeColor="text1"/>
                <w:sz w:val="16"/>
                <w:szCs w:val="16"/>
              </w:rPr>
              <w:t>MATERIAL    SILICONE,    CALIBRE    Nº    16, TAMANHO LONGA, COMPRIMENTO CERCA 120  CM,  CONECTOR    PADRÃO  C/  TAMPA, COMPONENTES  PONTA  DISTAL  FECHADA, C/   ORIFÍCIOS   LATERAIS,   ESTERILIDADE ESTÉRIL,     DESCARTÁVEL,     EMBALAGEM INDIVIDUAL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SORO     FISIOLÓGICO     0,9%     COM     BICO DOSADOR,      EMBALAGEM      DE      500ML. SOLUÇÃO  DE  CLORETO  DE  SÓDIO  À  0,9% (SORO  FISIOLÓGICO)  –  FRASCO  COM  500 ML. PARA CURATIVO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SULFADIAZINA,     PRINCÍPIO    ATIVO    DE PRATA, DOSAGEM 1%, INDICAÇÃO CREME</w:t>
            </w:r>
            <w:r w:rsidRPr="001C536C">
              <w:rPr>
                <w:rFonts w:ascii="Century Gothic" w:hAnsi="Century Gothic"/>
                <w:sz w:val="16"/>
                <w:szCs w:val="16"/>
              </w:rPr>
              <w:br/>
              <w:t>POTE 400G</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TERMÔMETRO,     TIPO     DIGITAL,     FAIXA MEDIÇÃO   TEMPERATURA-50¨C   A   +70   ¨C, APLICAÇÃO       GELADEIRA,       MATERIAL PLÁSTICO, CARACTERÍSTICAS ADICIONAIS DISPLAY      CRISTAL,      BASEMAGNÉTICA, ALARME, SENSOR, ALIMENTAÇÃO PILHA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TERMÔMETRO  DIGITAL  INFRAVERMELHO IDEAL   PARA   VERIFICAR   TEMPERATURA SEM  CONTATO  FISICO  ELE   MEDE  32,0°C ATE 43,0°C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TESOURA,   MATERIAL   AÇO   INOXIDÁVEL, COMPRIMENTO  12  CM,  TIPO  PONTA  RETA ROMBA, TIPO ÍRIS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TESOURA,   MATERIAL   AÇO   INOXIDÁVEL, COMPRIMENTO  15  CM,  TIPO  PONTA  RETA FINA- ROMBA,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 xml:space="preserve">TESOURA,   MATERIAL   AÇO   INOXIDÁVEL, COMPRIMENTO  </w:t>
            </w:r>
            <w:r w:rsidRPr="001C536C">
              <w:rPr>
                <w:rFonts w:ascii="Century Gothic" w:hAnsi="Century Gothic"/>
                <w:sz w:val="16"/>
                <w:szCs w:val="16"/>
              </w:rPr>
              <w:lastRenderedPageBreak/>
              <w:t>17  CM,  TIPO  PONTA  RETA FINA- FINA, TIPO STANDARD</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TETRACAÍNA CLORIDRATO – TETRACAÍNA CLORIDRATO, COMPOSIÇÃO ASSOCIADA À FENILEFRINA, CONCENTRAÇÃO 1% + 0,1%, FORMA         FARMACEUTICA         SOLUÇÃO OFTÁLMICA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TIRAS  DE TESTE  PARA  AVALIAR  GLICOSE SANGUÍNEA            CAPILAR,            VENOSO, NEONATAL  E   ARTERIAL   FRASCOS   C/   50 UNIDADES.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03</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MODELO      UMIDIFICADOR,      SAÍDA      P/ OXIGÊNIO,    TIPO    FRASCO         PLÁSTICO GRADUADO C/ TAMPA, VOLUME CERCA DE</w:t>
            </w:r>
            <w:r w:rsidRPr="001C536C">
              <w:rPr>
                <w:rFonts w:ascii="Century Gothic" w:hAnsi="Century Gothic"/>
                <w:sz w:val="16"/>
                <w:szCs w:val="16"/>
              </w:rPr>
              <w:br/>
              <w:t>250    ML,    CARACTERÍSTICA    ADICIONAL CONECTOR              METAL              C/ROSCA, ESTERILIDADE* ESTERILIZÁVEL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VÁLVULA  REGULADORA  CILINDRO  GÁS, TIPO              FECHAMENTO              MANUAL, COMPONENTES                        MANÔMETROE FLUXOMETRO,       TIPO       ROSCA       PARA OXIGÊNIO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CURATIVO,     TIPO     HIDROCOLÓIDE,     EM PLACA,                   COMPOSTO                   POR CARBOXIMETILCELULOSE E ALGINATO DE CÁLCIO,    DIMENSÃO    DE    05CM(+1,0CM/- 1,0CM)             X             07CM(+1,0CM/-1,0CM), COMPONENTES                              ADERENTE, ESTERELIDADE     ESTÉRIL,     EMBALAGEM INDIVIDUAL,    FINO    E    FLEXÍVEL,    SEMI- TRANSPARENTE,                 POSSIBILITANDO INSPEÇÃO   DA   FERIDA,   ESTÉRIL,   AUTO- ADESIVO,        PERMEÁVEL        A        GASES, IMPERMEÁVEL    À    LÍQUIDOS.    PRODUTO DEVERÁ CONTER REGISTRO NA ANVISA.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MACACÃO,                MATERIAL                TNT, COMPONENTES    CAPUZ/ZÍPER    FRONTAL, TIPO   USO   HOSPITALAR,   COR   BRANCO, TAMANHO               G       CARACTERÍSTICAS ADICIONAIS       HIDROREPELENTE,       TIPO MANGA    LONGA    COM    ELÁSTICO    NOS PUNHOS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VASELINA     LÍQUIDA     PURA,      LIMPIDA, TRANSPARENTE INODORO FRASCO C/ 1000 ML./ OU PASTA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MACACÃO,                MATERIAL                TNT, </w:t>
            </w:r>
            <w:r w:rsidRPr="001C536C">
              <w:rPr>
                <w:rFonts w:ascii="Century Gothic" w:hAnsi="Century Gothic"/>
                <w:sz w:val="16"/>
                <w:szCs w:val="16"/>
              </w:rPr>
              <w:lastRenderedPageBreak/>
              <w:t>COMPONENTES    CAPUZ/ZÍPER    FRONTAL, TIPO   USO   HOSPITALAR,   COR   BRANCO, TAMANHO      MÉDIO,      CARACTERÍSTICAS</w:t>
            </w:r>
            <w:r w:rsidRPr="001C536C">
              <w:rPr>
                <w:rFonts w:ascii="Century Gothic" w:hAnsi="Century Gothic"/>
                <w:sz w:val="16"/>
                <w:szCs w:val="16"/>
              </w:rPr>
              <w:br/>
              <w:t>ADICI</w:t>
            </w:r>
            <w:r>
              <w:rPr>
                <w:rFonts w:ascii="Century Gothic" w:hAnsi="Century Gothic"/>
                <w:sz w:val="16"/>
                <w:szCs w:val="16"/>
              </w:rPr>
              <w:t xml:space="preserve">ONAIS       HIDROREPELENTE,   </w:t>
            </w:r>
            <w:r w:rsidRPr="001C536C">
              <w:rPr>
                <w:rFonts w:ascii="Century Gothic" w:hAnsi="Century Gothic"/>
                <w:sz w:val="16"/>
                <w:szCs w:val="16"/>
              </w:rPr>
              <w:t xml:space="preserve">  TIPO</w:t>
            </w:r>
            <w:r>
              <w:rPr>
                <w:rFonts w:ascii="Century Gothic" w:hAnsi="Century Gothic"/>
                <w:sz w:val="16"/>
                <w:szCs w:val="16"/>
              </w:rPr>
              <w:t xml:space="preserve"> </w:t>
            </w:r>
            <w:r w:rsidRPr="00E84771">
              <w:rPr>
                <w:rFonts w:ascii="Century Gothic" w:hAnsi="Century Gothic"/>
                <w:color w:val="000000" w:themeColor="text1"/>
                <w:sz w:val="16"/>
                <w:szCs w:val="16"/>
              </w:rPr>
              <w:t>MANGA    LONGA    COM    ELÁSTICO    NOS PUNHOS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MACACÃO,               MATERIAL               TNT, COMPONENTES   CAPUZ/ZÍPER   FRONTAL, TIPO   USO   HOSPITALAR,   COR   BRANCO, TAMANHO    PEQUENO  CARACTERÍSTICAS ADICIONAIS      HIDROREPELENTE,      TIPO MANGA    LONGA    COM    ELÁSTICO    NOS PUNHOS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KIT </w:t>
            </w:r>
            <w:r w:rsidRPr="001C536C">
              <w:rPr>
                <w:rFonts w:ascii="Century Gothic" w:hAnsi="Century Gothic"/>
                <w:b/>
                <w:bCs/>
                <w:sz w:val="16"/>
                <w:szCs w:val="16"/>
              </w:rPr>
              <w:t xml:space="preserve">LARINGOSCÓPIO </w:t>
            </w:r>
            <w:r w:rsidRPr="001C536C">
              <w:rPr>
                <w:rFonts w:ascii="Century Gothic" w:hAnsi="Century Gothic"/>
                <w:sz w:val="16"/>
                <w:szCs w:val="16"/>
              </w:rPr>
              <w:t>COMPLETO              É INDICADO           PARA           EXAMES          E DIAGNÓSTICOS   DA   LARINGE   PODENDO TAMBÉM SER USADO PARA A ENTUBAÇÃO DO      PACIENTE      CASO      PRECISE      DE VENTILAÇÃO    PULMONAR.    PRODUZIDO COM  AÇO  INOXIDÁVEL  DA  MAIS  ALTA QUALIDADE E DURABILIDADE.</w:t>
            </w:r>
            <w:r w:rsidRPr="001C536C">
              <w:rPr>
                <w:rFonts w:ascii="Century Gothic" w:hAnsi="Century Gothic"/>
                <w:sz w:val="16"/>
                <w:szCs w:val="16"/>
              </w:rPr>
              <w:br/>
              <w:t>KIT</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CATETER SANILIZAR 2 VIAS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CATETER HEPARINIZAR 2 VIAS</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sz w:val="16"/>
                <w:szCs w:val="16"/>
              </w:rPr>
              <w:t xml:space="preserve">A </w:t>
            </w:r>
            <w:r w:rsidRPr="001C536C">
              <w:rPr>
                <w:rFonts w:ascii="Century Gothic" w:hAnsi="Century Gothic"/>
                <w:b/>
                <w:bCs/>
                <w:sz w:val="16"/>
                <w:szCs w:val="16"/>
              </w:rPr>
              <w:t xml:space="preserve">SONDA </w:t>
            </w:r>
            <w:r w:rsidRPr="001C536C">
              <w:rPr>
                <w:rFonts w:ascii="Century Gothic" w:hAnsi="Century Gothic"/>
                <w:sz w:val="16"/>
                <w:szCs w:val="16"/>
              </w:rPr>
              <w:t xml:space="preserve">DE </w:t>
            </w:r>
            <w:r w:rsidRPr="001C536C">
              <w:rPr>
                <w:rFonts w:ascii="Century Gothic" w:hAnsi="Century Gothic"/>
                <w:b/>
                <w:bCs/>
                <w:sz w:val="16"/>
                <w:szCs w:val="16"/>
              </w:rPr>
              <w:t>ALIMENTAÇÃO</w:t>
            </w:r>
            <w:r w:rsidRPr="001C536C">
              <w:rPr>
                <w:rFonts w:ascii="Century Gothic" w:hAnsi="Century Gothic"/>
                <w:b/>
                <w:bCs/>
                <w:sz w:val="16"/>
                <w:szCs w:val="16"/>
              </w:rPr>
              <w:br/>
              <w:t xml:space="preserve">ENTERAL  </w:t>
            </w:r>
            <w:r w:rsidRPr="001C536C">
              <w:rPr>
                <w:rFonts w:ascii="Century Gothic" w:hAnsi="Century Gothic"/>
                <w:sz w:val="16"/>
                <w:szCs w:val="16"/>
              </w:rPr>
              <w:t xml:space="preserve">PARA DIETA É RECOMENDADA PARA     PACIENTES     ACAMADOS,     COM DIFICULDADES     PARA     SE </w:t>
            </w:r>
            <w:r w:rsidRPr="001C536C">
              <w:rPr>
                <w:rFonts w:ascii="Century Gothic" w:hAnsi="Century Gothic"/>
                <w:b/>
                <w:bCs/>
                <w:sz w:val="16"/>
                <w:szCs w:val="16"/>
              </w:rPr>
              <w:t>ALIMENTAR</w:t>
            </w:r>
            <w:r w:rsidRPr="001C536C">
              <w:rPr>
                <w:rFonts w:ascii="Century Gothic" w:hAnsi="Century Gothic"/>
                <w:sz w:val="16"/>
                <w:szCs w:val="16"/>
              </w:rPr>
              <w:t>. FABRICADA    EM    TUBO    ATÓXICO    DE POLIURETANO.</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DISPOSITIVO    DE    TRANSFERÊNCIA    DE SOLUÇÕES C/ PONTA DUPLA   TRANSFIX</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PINÇA  CHERON 24CM AÇO INOXIDÁVEL</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5</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FRASCO         COLETOR         EM         VIDRO CAPACIDADE  ATÉ  500  ML   DE  LIQUIDO  , BOLA                      DE                      PROTEÇÃO ANTITRANSBORDAMENTO                        EM POLIPROPILENO COM TAMPA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PÁS      ADESIVAS      P/      DESFIBRILADOR INTRAMED / DEA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Pinça Jacaré 20cm Retirada de Diu- Em aço inox;- Com 20 cm de comprimento e 4mm de espessura;- Com boca dentada, própria para retirada de Diu em casos de fio não visível, encrustamento e quebra.</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color w:val="000000"/>
                <w:sz w:val="16"/>
                <w:szCs w:val="16"/>
              </w:rPr>
            </w:pPr>
            <w:r w:rsidRPr="001C536C">
              <w:rPr>
                <w:rFonts w:ascii="Century Gothic" w:hAnsi="Century Gothic"/>
                <w:b/>
                <w:bCs/>
                <w:sz w:val="16"/>
                <w:szCs w:val="16"/>
              </w:rPr>
              <w:t>Pinça Professor Medina para biópsia uterina</w:t>
            </w:r>
            <w:r w:rsidRPr="001C536C">
              <w:rPr>
                <w:rFonts w:ascii="Century Gothic" w:hAnsi="Century Gothic"/>
                <w:b/>
                <w:bCs/>
                <w:sz w:val="16"/>
                <w:szCs w:val="16"/>
              </w:rPr>
              <w:br/>
            </w:r>
            <w:r w:rsidRPr="001C536C">
              <w:rPr>
                <w:rFonts w:ascii="Century Gothic" w:hAnsi="Century Gothic"/>
                <w:sz w:val="16"/>
                <w:szCs w:val="16"/>
              </w:rPr>
              <w:t>Material  confeccionado  em  Aço  Inox.  Material Autoclavável.</w:t>
            </w:r>
            <w:r w:rsidRPr="001C536C">
              <w:rPr>
                <w:rFonts w:ascii="Century Gothic" w:hAnsi="Century Gothic"/>
                <w:sz w:val="16"/>
                <w:szCs w:val="16"/>
              </w:rPr>
              <w:br/>
              <w:t>Instrumento   Cirúrgico   Articulado   Cortante   - Rhosse.</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E3336C" w:rsidTr="00E3336C">
        <w:tc>
          <w:tcPr>
            <w:tcW w:w="1176" w:type="dxa"/>
          </w:tcPr>
          <w:p w:rsidR="00E3336C" w:rsidRPr="00E3336C" w:rsidRDefault="00E3336C" w:rsidP="00E3336C">
            <w:pPr>
              <w:pStyle w:val="PargrafodaLista"/>
              <w:numPr>
                <w:ilvl w:val="0"/>
                <w:numId w:val="14"/>
              </w:numPr>
              <w:rPr>
                <w:rFonts w:ascii="Century Gothic" w:hAnsi="Century Gothic" w:cs="Calibri"/>
                <w:b/>
                <w:bCs/>
                <w:sz w:val="16"/>
                <w:szCs w:val="16"/>
              </w:rPr>
            </w:pPr>
          </w:p>
        </w:tc>
        <w:tc>
          <w:tcPr>
            <w:tcW w:w="1275"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E3336C" w:rsidRPr="001C536C" w:rsidRDefault="00E3336C" w:rsidP="00E3336C">
            <w:pPr>
              <w:rPr>
                <w:rFonts w:ascii="Century Gothic" w:hAnsi="Century Gothic"/>
                <w:sz w:val="16"/>
                <w:szCs w:val="16"/>
              </w:rPr>
            </w:pPr>
            <w:r w:rsidRPr="001C536C">
              <w:rPr>
                <w:rFonts w:ascii="Century Gothic" w:hAnsi="Century Gothic"/>
                <w:sz w:val="16"/>
                <w:szCs w:val="16"/>
              </w:rPr>
              <w:t>PINÇA      CIRÚRGICA,      MATERIAL     AÇO INOXIDÁVEL,     MODELO     KELLY,     TIPO PONTA CURVA, COMPRIMENTO 14 CM</w:t>
            </w:r>
          </w:p>
        </w:tc>
        <w:tc>
          <w:tcPr>
            <w:tcW w:w="1237" w:type="dxa"/>
          </w:tcPr>
          <w:p w:rsidR="00E3336C" w:rsidRPr="001C536C" w:rsidRDefault="00E3336C"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1237" w:type="dxa"/>
          </w:tcPr>
          <w:p w:rsidR="00E3336C" w:rsidRPr="0070683E" w:rsidRDefault="00E3336C"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bl>
    <w:p w:rsidR="00E3336C" w:rsidRPr="008A6190" w:rsidRDefault="00E3336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p>
    <w:p w:rsidR="00E80D3C" w:rsidRPr="00354BAA" w:rsidRDefault="00E80D3C" w:rsidP="00E80D3C">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0D24EB" w:rsidRPr="00F3477E"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F3477E">
        <w:rPr>
          <w:rFonts w:ascii="Century Gothic" w:eastAsia="Century Gothic" w:hAnsi="Century Gothic" w:cs="Century Gothic"/>
          <w:b/>
          <w:sz w:val="24"/>
          <w:szCs w:val="24"/>
          <w:u w:val="single"/>
        </w:rPr>
        <w:t>4. DA APLICABILIDADE DA LEI COMPLEMENTAR Nº 123/06</w:t>
      </w:r>
    </w:p>
    <w:p w:rsidR="000D24EB" w:rsidRPr="008A6190" w:rsidRDefault="00F3477E" w:rsidP="00D77A80">
      <w:pPr>
        <w:spacing w:before="100" w:beforeAutospacing="1" w:after="100" w:afterAutospacing="1"/>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4.1. </w:t>
      </w:r>
      <w:r w:rsidR="005465EC" w:rsidRPr="008A6190">
        <w:rPr>
          <w:rFonts w:ascii="Century Gothic" w:eastAsia="Century Gothic" w:hAnsi="Century Gothic" w:cs="Century Gothic"/>
          <w:sz w:val="24"/>
          <w:szCs w:val="24"/>
        </w:rPr>
        <w:t xml:space="preserve">Tendo em vista a aplicabilidade dos critérios de tratamento diferenciado para microempresas, empresas de pequeno porte e ao empreendedor individual no âmbito das licitações públicas, normativa esta interposta pelos arts. 47 e 48 da Lei Complementar nº 123/2006, consideramos oportuno estabelecer o seguinte: A Secretaria Municipal de Saúde, no exercício de suas funções, vem demonstrar que a aplicação dos benefícios materiais previstos nos dispositivos legais acima referenciados, podem ter sua aplicabilidade dispensada pela autoridade responsável da licitação de acordo com a conveniência e oportunidade, com fulcro no art. 49 da Lei Complementar nº 123/2006, cujos quais transcrevemos abaixo, respectivamente: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Art. 49. Não se aplica o disposto nos arts. 47 e 48 desta Lei Complementar quando: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II - não houver um mínimo de 3 (três) fornecedores competitivos enquadrados como microempresas ou empresas de pequeno porte sediados local ou regionalmente e capazes de cumprir as exigências estabelecidas no instrumento convocatório;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 que se observa, é que a Lei Complementar nº 123/06 visa ampliar a participação das ME/EPP no campo licitatório, mas não elevar a </w:t>
      </w:r>
      <w:r w:rsidRPr="008A6190">
        <w:rPr>
          <w:rFonts w:ascii="Century Gothic" w:eastAsia="Century Gothic" w:hAnsi="Century Gothic" w:cs="Century Gothic"/>
          <w:color w:val="000000"/>
          <w:sz w:val="24"/>
          <w:szCs w:val="24"/>
        </w:rPr>
        <w:lastRenderedPageBreak/>
        <w:t xml:space="preserve">hipossuficiência econômica delas acima do interesse público, principalmente em licitações de grande vulto. Desta forma, é importante sopesar princípios pertinentes ao presente certame, tais como: competitividade; economicidade e eficiência, buscando-se a “proposta mais vantajosa para a administração”, de acordo com o expresso no art. 3º da Lei nº 8.666/93.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Portanto justifica-se a NÃO REALIZAÇÃO DE EXCLUSIVIDADE E DE COTAS RESERVADAS neste processo de licitação visto que tal prerrogativa, no caso em questão, poderá representar prejuízos ao conjunto ou complexo do objeto a ser contratado, visto que neste segmento empresas tradicionais que oferecem os mesmos no mercado, em sua maioria, não são ME/EPP’s.</w:t>
      </w:r>
    </w:p>
    <w:p w:rsidR="00D77A80"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b/>
          <w:sz w:val="24"/>
          <w:szCs w:val="24"/>
          <w:u w:val="single"/>
        </w:rPr>
      </w:pPr>
      <w:r w:rsidRPr="008A6190">
        <w:rPr>
          <w:rFonts w:ascii="Century Gothic" w:eastAsia="Century Gothic" w:hAnsi="Century Gothic" w:cs="Century Gothic"/>
          <w:b/>
          <w:color w:val="000000"/>
          <w:sz w:val="24"/>
          <w:szCs w:val="24"/>
          <w:u w:val="single"/>
        </w:rPr>
        <w:t>5.</w:t>
      </w:r>
      <w:r w:rsidRPr="008A6190">
        <w:rPr>
          <w:rFonts w:ascii="Century Gothic" w:hAnsi="Century Gothic"/>
          <w:b/>
          <w:sz w:val="24"/>
          <w:szCs w:val="24"/>
          <w:u w:val="single"/>
        </w:rPr>
        <w:t>FORMA, PRAZO E LOCAL:</w:t>
      </w:r>
    </w:p>
    <w:p w:rsidR="000D24EB"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5.1. Forma: A solicitação deverá ser feita pela Secretaria de Saúde através do Almoxarifado da Sec. De Saúde, de acordo com a demanda.</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5</w:t>
      </w:r>
      <w:r w:rsidR="00D77A80" w:rsidRPr="008A6190">
        <w:rPr>
          <w:rFonts w:ascii="Century Gothic" w:hAnsi="Century Gothic"/>
          <w:sz w:val="24"/>
          <w:szCs w:val="24"/>
        </w:rPr>
        <w:t xml:space="preserve">.2. Prazo: A entrega não deverá ser superior a 15 dias após o recebimento da ordem de compra. </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hAnsi="Century Gothic"/>
          <w:sz w:val="24"/>
          <w:szCs w:val="24"/>
        </w:rPr>
        <w:t>5</w:t>
      </w:r>
      <w:r w:rsidR="00D77A80" w:rsidRPr="008A6190">
        <w:rPr>
          <w:rFonts w:ascii="Century Gothic" w:hAnsi="Century Gothic"/>
          <w:sz w:val="24"/>
          <w:szCs w:val="24"/>
        </w:rPr>
        <w:t xml:space="preserve">.3. Local: </w:t>
      </w:r>
      <w:r w:rsidRPr="008A6190">
        <w:rPr>
          <w:rFonts w:ascii="Century Gothic" w:eastAsia="Century Gothic" w:hAnsi="Century Gothic" w:cs="Century Gothic"/>
          <w:sz w:val="24"/>
          <w:szCs w:val="24"/>
        </w:rPr>
        <w:t>O objeto deverá ser entregue conforme as necessidades do município, no local indicado na Ordem/Requisição de Compra, de segunda-feira a sexta-feira, das 09h00min às 11h00min e das 12h30min às 17h00min.</w:t>
      </w:r>
      <w:r w:rsidRPr="008A6190">
        <w:rPr>
          <w:rFonts w:ascii="Century Gothic" w:hAnsi="Century Gothic"/>
          <w:sz w:val="24"/>
          <w:szCs w:val="24"/>
        </w:rPr>
        <w:t>.</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5.4.O envio deverá ser realizado de forma adequada, garantindo a qualidade e integridade do objeto, devendo ser entregue em perfeito estado.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5.5. Os Entregadores deverão, obrigatoriamente, aguardar a conferência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5.6. O recebimento do objeto se dará após a verificação da qualidade e quantidade do material, com a consequente aceitação do valor competente.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5.7. No ato da entrega, as notas fiscais deverão conter a quantidade e as especificações de todos os materiais fornecidos.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5.8. Não existe quantidade mínima de pedido, devendo o CONTRATADO realizar a entrega conforme solicitação expedida pelo setor responsável.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5.9. </w:t>
      </w:r>
      <w:r w:rsidR="000E10BA" w:rsidRPr="008A6190">
        <w:rPr>
          <w:rFonts w:ascii="Century Gothic" w:eastAsia="Century Gothic" w:hAnsi="Century Gothic" w:cs="Century Gothic"/>
          <w:sz w:val="24"/>
          <w:szCs w:val="24"/>
        </w:rPr>
        <w:t>A falta do produto, cujo fornecimento incumbe ao CONTRATADO, não poderá ser alegada como motivo de força maior para o atraso, má execução ou inexecução do fornecimento do objeto desta licitação.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5.10. </w:t>
      </w:r>
      <w:r w:rsidR="000E10BA" w:rsidRPr="008A6190">
        <w:rPr>
          <w:rFonts w:ascii="Century Gothic" w:eastAsia="Century Gothic" w:hAnsi="Century Gothic" w:cs="Century Gothic"/>
          <w:sz w:val="24"/>
          <w:szCs w:val="24"/>
        </w:rPr>
        <w:t>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5.11.. </w:t>
      </w:r>
      <w:r w:rsidR="000E10BA" w:rsidRPr="008A6190">
        <w:rPr>
          <w:rFonts w:ascii="Century Gothic" w:eastAsia="Century Gothic" w:hAnsi="Century Gothic" w:cs="Century Gothic"/>
          <w:sz w:val="24"/>
          <w:szCs w:val="24"/>
        </w:rPr>
        <w:t>O recebimento do objeto se dará após a verificação da qualidade e quantidade dos itens entregues, bem como reconhecimento e aceitação do respectivo valor.</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5.13. Em conformidade com os artigos 73 a 76 da Lei 8.666/93, com alterações posteriores, os bens objeto do presente Termo serão recebidos da seguinte forma: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5.13.1 - </w:t>
      </w:r>
      <w:r w:rsidRPr="008A6190">
        <w:rPr>
          <w:rFonts w:ascii="Century Gothic" w:eastAsia="Century Gothic" w:hAnsi="Century Gothic" w:cs="Century Gothic"/>
          <w:b/>
          <w:sz w:val="24"/>
          <w:szCs w:val="24"/>
        </w:rPr>
        <w:t>Provisoriamente</w:t>
      </w:r>
      <w:r w:rsidRPr="008A6190">
        <w:rPr>
          <w:rFonts w:ascii="Century Gothic" w:eastAsia="Century Gothic" w:hAnsi="Century Gothic" w:cs="Century Gothic"/>
          <w:sz w:val="24"/>
          <w:szCs w:val="24"/>
        </w:rPr>
        <w:t>, imediatamente depois de efetuada a entrega dos produtos, para efeito de posterior verificação da conformidade dos bens entregues com as especificações do objeto deste Termo;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5.13.2 - </w:t>
      </w:r>
      <w:r w:rsidRPr="008A6190">
        <w:rPr>
          <w:rFonts w:ascii="Century Gothic" w:eastAsia="Century Gothic" w:hAnsi="Century Gothic" w:cs="Century Gothic"/>
          <w:b/>
          <w:sz w:val="24"/>
          <w:szCs w:val="24"/>
        </w:rPr>
        <w:t>Definitivamente</w:t>
      </w:r>
      <w:r w:rsidRPr="008A6190">
        <w:rPr>
          <w:rFonts w:ascii="Century Gothic" w:eastAsia="Century Gothic" w:hAnsi="Century Gothic" w:cs="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5.14. O recebimento provisório ou definitivo do objeto não exclui a responsabilidade do CONTRATADO quanto aos defeitos ocultos, nos termos do Código de Defesa do Consumidor (Lei nº 8.078/90).</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5.15. No ato da entrega, as notas fiscais deverão conter a quantidade e especificação de todos os serviços prestados.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w:t>
      </w:r>
      <w:r w:rsidRPr="008A6190">
        <w:rPr>
          <w:rFonts w:ascii="Century Gothic" w:eastAsia="Century Gothic" w:hAnsi="Century Gothic" w:cs="Century Gothic"/>
          <w:sz w:val="24"/>
          <w:szCs w:val="24"/>
        </w:rPr>
        <w:lastRenderedPageBreak/>
        <w:t>considerada ato de inadimplemento contratual, desde que acolhida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5.19. Todos os custos operacionais e administrativos, inclusive transporte/frete e embalagens, encargos trabalhistas, tributários e comerciais correrão à expensas do CONTRATADO.</w:t>
      </w:r>
    </w:p>
    <w:p w:rsidR="000D24EB" w:rsidRPr="008A6190" w:rsidRDefault="005465EC" w:rsidP="00D77A80">
      <w:pPr>
        <w:tabs>
          <w:tab w:val="left" w:pos="1560"/>
          <w:tab w:val="left" w:pos="1843"/>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5.18.  Salvo expressa autorização da Administração Pública, o objeto do presente certame não poderá ser cedido, transferido ou subcontratado com terceiros estranhos à relação contratual originária.</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6. OBRIGAÇÕES DA CONTRATADA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Fornecer os produtos/serviços em conformidade com o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Cumprir com os prazos de fornecimento determinados neste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Responsabilizar-se, integralmente, pela execução do objeto, conforme legislação vigente.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g) Arcar com todos os ônus de transportes e fretes necessários.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 Demais obrigações e responsabilidades previstas pela Lei Federal nº 8.666/93 e demais legislações pertinentes.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i) Assumir todos os possíveis danos, tanto materiais como imateriais, causados por seus empregados ou representantes, ao Município e/ou terceiros, advindos de imperícia, negligência, imprudência ou desrespeito </w:t>
      </w:r>
      <w:r w:rsidRPr="008A6190">
        <w:rPr>
          <w:rFonts w:ascii="Century Gothic" w:eastAsia="Century Gothic" w:hAnsi="Century Gothic" w:cs="Century Gothic"/>
          <w:sz w:val="24"/>
          <w:szCs w:val="24"/>
        </w:rPr>
        <w:lastRenderedPageBreak/>
        <w:t>às normas de segurança e higiene, quando do fornecimento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i/>
          <w:sz w:val="24"/>
          <w:szCs w:val="24"/>
        </w:rPr>
      </w:pPr>
      <w:r w:rsidRPr="008A6190">
        <w:rPr>
          <w:rFonts w:ascii="Century Gothic" w:eastAsia="Century Gothic" w:hAnsi="Century Gothic" w:cs="Century Gothic"/>
          <w:sz w:val="24"/>
          <w:szCs w:val="24"/>
        </w:rPr>
        <w:t xml:space="preserve">j) Efetuar a entrega do objeto em perfeitas condições, conforme especificações, prazo e local constantes no Termo de Referencia  e sua proposta, acompanhado da respectiva nota fiscal, na qual constarão as seguintes indicações: </w:t>
      </w:r>
      <w:r w:rsidRPr="008A6190">
        <w:rPr>
          <w:rFonts w:ascii="Century Gothic" w:eastAsia="Century Gothic" w:hAnsi="Century Gothic" w:cs="Century Gothic"/>
          <w:i/>
          <w:sz w:val="24"/>
          <w:szCs w:val="24"/>
        </w:rPr>
        <w:t>marca, fabricante, modelo, procedência e prazo de garantia ou validade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k)</w:t>
      </w:r>
      <w:r w:rsidRPr="008A6190">
        <w:rPr>
          <w:rFonts w:ascii="Century Gothic" w:eastAsia="Century Gothic" w:hAnsi="Century Gothic" w:cs="Century Gothic"/>
          <w:i/>
          <w:sz w:val="24"/>
          <w:szCs w:val="24"/>
        </w:rPr>
        <w:t xml:space="preserve"> </w:t>
      </w:r>
      <w:r w:rsidRPr="008A6190">
        <w:rPr>
          <w:rFonts w:ascii="Century Gothic" w:eastAsia="Century Gothic" w:hAnsi="Century Gothic" w:cs="Century Gothic"/>
          <w:sz w:val="24"/>
          <w:szCs w:val="24"/>
        </w:rPr>
        <w:t>O objeto deverá estar acompanhado do manual do usuário, com uma versão em português e da relação da rede de assistência técnica autorizada, conforme o caso.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 Comunicar ao CONTRATANTE, no prazo máximo de 1 (um) dia útil que antecede a data da entrega, os motivos que impossibilitem o cumprimento do prazo previsto, com a devida comprovação.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m) Responsabilizar-se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 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 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 providenciar, por conta própria, toda a sinalização necessária aos trabalhos de entrega dos bens, no sentido de evitar qualquer tipo de acidente.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q) arcar com prejuízos decorrentes de eventuais sinistros ocorridos no local de entrega dos bens.</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 indicar, imediatamente à assinatura do contrato administrativo e sempre que ocorrer alteração, um preposto com plenos poderes para representá-</w:t>
      </w:r>
      <w:r w:rsidRPr="008A6190">
        <w:rPr>
          <w:rFonts w:ascii="Century Gothic" w:eastAsia="Century Gothic" w:hAnsi="Century Gothic" w:cs="Century Gothic"/>
          <w:sz w:val="24"/>
          <w:szCs w:val="24"/>
        </w:rPr>
        <w:lastRenderedPageBreak/>
        <w:t>lo, administrativa ou judicialmente, assim como decidir acerca de questões relacionadas à entrega dos bens, principalmente em situações de urgência, inclusive nos finais de semana e feriados, por meio de telefonia móvel ou outro meio igualmente eficaz</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 o representante legal do CONTRATADO deverá assinar o contrato administrativo, no prazo máximo de 5 (cinco) dias úteis, a contar do recebimento da convocação emitida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t) 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u) Dirimir qualquer dúvida e prestar esclarecimentos acerca da execução do Contrato Administrativo, mediante requerimento verbal ou escrito do CONTRATANTE, devendo fazê-lo durante toda a sua vigência.</w:t>
      </w:r>
    </w:p>
    <w:p w:rsidR="000E10BA" w:rsidRPr="008A6190" w:rsidRDefault="000E10BA" w:rsidP="00D77A80">
      <w:pPr>
        <w:widowControl w:val="0"/>
        <w:tabs>
          <w:tab w:val="left" w:pos="2408"/>
        </w:tabs>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 xml:space="preserve">v) </w:t>
      </w:r>
      <w:r w:rsidRPr="008A6190">
        <w:rPr>
          <w:rFonts w:ascii="Century Gothic" w:hAnsi="Century Gothic"/>
          <w:sz w:val="24"/>
          <w:szCs w:val="24"/>
        </w:rPr>
        <w:t>Responsabilizar-se pelos vícios e danos decorrentes do produto, de acordo com os artigos 12, 13, 18 e 26, do Código de Defesa do Consumidor (Lei Nº 8.078, de 1990);</w:t>
      </w:r>
    </w:p>
    <w:p w:rsidR="000E10BA" w:rsidRPr="008A6190" w:rsidRDefault="000E10BA"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x) O dever previsto no subitem anterior implica na obrigação de, a critério da Administração, substituir, corrigir, às suas expensas, no prazo máximo de 72(setenta e duas) horas, o produto com avarias ou defeitos;</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7. OBRIGAÇÕES DO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Notificar, formal e tempestivamente, a Contratada sobre irregularidades observadas nos produtos.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Disponibilizar todas as informações necessárias para a correta execução do objeto.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 xml:space="preserve">8.  DO ACOMPANHAMENTO E FISCALIZAÇÃO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9.1. A SECRETARIA MUNICIPAL DE SAÚDE reserva-se o direito de exercer a mais ampla e completa fiscalização e avaliação sobre os materiais/equipamentos/mobiliários adquiridos, através do Setor de Zeladoria e Patrimônio, diretamente ou por prepostos designados. Havendo </w:t>
      </w:r>
      <w:r w:rsidRPr="008A6190">
        <w:rPr>
          <w:rFonts w:ascii="Century Gothic" w:eastAsia="Century Gothic" w:hAnsi="Century Gothic" w:cs="Century Gothic"/>
          <w:color w:val="000000"/>
          <w:sz w:val="24"/>
          <w:szCs w:val="24"/>
        </w:rPr>
        <w:lastRenderedPageBreak/>
        <w:t xml:space="preserve">desacordo com as especificações, detalhamento e condições constantes deste projeto, ficam sujeitos à aplicação das penalidades previstas no edital e seus anexos, no contrato e demais sanções cabíveis;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9.3. A CONTRATANTE reserva-se o direito de proceder quaisquer diligências, objetivando comprovar o disposto no item acima, sujeitando-se a CONTRATADA às cominações legais;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9.4. O descumprimento de quaisquer das condições previstas neste regulamento, bem como na Lei Federal nº 8.666/93 e na Lei Federal n. 8.080/90, ensejará a rescisão do contrato, sendo possibilitado o contraditório e a ampla defesa.</w:t>
      </w:r>
    </w:p>
    <w:p w:rsidR="000D24EB" w:rsidRPr="00F01F7C" w:rsidRDefault="00F01F7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F01F7C">
        <w:rPr>
          <w:rFonts w:ascii="Century Gothic" w:eastAsia="Century Gothic" w:hAnsi="Century Gothic" w:cs="Century Gothic"/>
          <w:b/>
          <w:color w:val="000000"/>
          <w:sz w:val="24"/>
          <w:szCs w:val="24"/>
          <w:u w:val="single"/>
        </w:rPr>
        <w:t>09</w:t>
      </w:r>
      <w:r w:rsidR="005465EC" w:rsidRPr="00F01F7C">
        <w:rPr>
          <w:rFonts w:ascii="Century Gothic" w:eastAsia="Century Gothic" w:hAnsi="Century Gothic" w:cs="Century Gothic"/>
          <w:b/>
          <w:color w:val="000000"/>
          <w:sz w:val="24"/>
          <w:szCs w:val="24"/>
          <w:u w:val="single"/>
        </w:rPr>
        <w:t>. DO FORO</w:t>
      </w:r>
    </w:p>
    <w:p w:rsidR="000D24EB"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10.1. Para dirimir quaisquer questões decorrentes da presente licitação, não resolvidas na esfera administrativa, será competente o foro da Comarca de Rio Casca/MG.</w:t>
      </w:r>
    </w:p>
    <w:p w:rsidR="00F3477E" w:rsidRPr="005D0A5A" w:rsidRDefault="00F3477E" w:rsidP="00F3477E">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10</w:t>
      </w:r>
      <w:r w:rsidRPr="005D0A5A">
        <w:rPr>
          <w:rFonts w:ascii="Century Gothic" w:hAnsi="Century Gothic"/>
          <w:b/>
          <w:bCs/>
          <w:sz w:val="24"/>
          <w:szCs w:val="24"/>
        </w:rPr>
        <w:t xml:space="preserve">. APROVAÇÃO DO TERMO DE REFERÊNCIA E AUTORIZAÇÃO PARA LICITAR </w:t>
      </w:r>
    </w:p>
    <w:p w:rsidR="00F3477E" w:rsidRPr="005D0A5A" w:rsidRDefault="00F3477E" w:rsidP="00F3477E">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 Aprova o termo de referência e autorizo a abertura de licitação por ser o objeto da licitação.</w:t>
      </w:r>
    </w:p>
    <w:p w:rsidR="00F3477E" w:rsidRPr="008A6190" w:rsidRDefault="00F3477E" w:rsidP="00F3477E">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p>
    <w:p w:rsidR="00F3477E" w:rsidRPr="008A6190" w:rsidRDefault="00F3477E" w:rsidP="00F3477E">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Santo Antônio do Grama/MG, 2</w:t>
      </w:r>
      <w:r>
        <w:rPr>
          <w:rFonts w:ascii="Century Gothic" w:eastAsia="Century Gothic" w:hAnsi="Century Gothic" w:cs="Century Gothic"/>
          <w:sz w:val="24"/>
          <w:szCs w:val="24"/>
        </w:rPr>
        <w:t xml:space="preserve">0 de </w:t>
      </w:r>
      <w:r w:rsidR="00026A72">
        <w:rPr>
          <w:rFonts w:ascii="Century Gothic" w:eastAsia="Century Gothic" w:hAnsi="Century Gothic" w:cs="Century Gothic"/>
          <w:sz w:val="24"/>
          <w:szCs w:val="24"/>
        </w:rPr>
        <w:t>outubro</w:t>
      </w:r>
      <w:r w:rsidRPr="008A6190">
        <w:rPr>
          <w:rFonts w:ascii="Century Gothic" w:eastAsia="Century Gothic" w:hAnsi="Century Gothic" w:cs="Century Gothic"/>
          <w:sz w:val="24"/>
          <w:szCs w:val="24"/>
        </w:rPr>
        <w:t xml:space="preserve"> de 2023.</w:t>
      </w:r>
    </w:p>
    <w:p w:rsidR="00F3477E" w:rsidRPr="005D0A5A" w:rsidRDefault="00F3477E" w:rsidP="00F3477E">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3477E" w:rsidRPr="005D0A5A" w:rsidTr="00527B5E">
        <w:tc>
          <w:tcPr>
            <w:tcW w:w="4670" w:type="dxa"/>
          </w:tcPr>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 xml:space="preserve">MARCO AURÉLIO RAMINHO </w:t>
            </w: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PREFEITO MUNICIPAL</w:t>
            </w:r>
          </w:p>
        </w:tc>
        <w:tc>
          <w:tcPr>
            <w:tcW w:w="4050" w:type="dxa"/>
          </w:tcPr>
          <w:p w:rsidR="00F3477E" w:rsidRPr="005D0A5A" w:rsidRDefault="00F3477E" w:rsidP="00527B5E">
            <w:pPr>
              <w:jc w:val="both"/>
              <w:rPr>
                <w:rFonts w:ascii="Century Gothic" w:hAnsi="Century Gothic"/>
                <w:sz w:val="24"/>
                <w:szCs w:val="24"/>
              </w:rPr>
            </w:pPr>
          </w:p>
        </w:tc>
      </w:tr>
    </w:tbl>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b/>
          <w:sz w:val="24"/>
          <w:szCs w:val="24"/>
        </w:rPr>
      </w:pPr>
      <w:r w:rsidRPr="005D0A5A">
        <w:rPr>
          <w:rFonts w:ascii="Century Gothic" w:hAnsi="Century Gothic"/>
          <w:sz w:val="24"/>
          <w:szCs w:val="24"/>
        </w:rPr>
        <w:t xml:space="preserve">SECRETÁRIO MUNICIPAL DE </w:t>
      </w:r>
      <w:r>
        <w:rPr>
          <w:rFonts w:ascii="Century Gothic" w:hAnsi="Century Gothic"/>
          <w:sz w:val="24"/>
          <w:szCs w:val="24"/>
        </w:rPr>
        <w:t>SAÚDE</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Default="000D24EB"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Pr="005D0A5A" w:rsidRDefault="00F3477E" w:rsidP="00F3477E">
      <w:pPr>
        <w:jc w:val="both"/>
        <w:rPr>
          <w:rFonts w:ascii="Century Gothic" w:hAnsi="Century Gothic"/>
          <w:b/>
          <w:bCs/>
          <w:sz w:val="24"/>
          <w:szCs w:val="24"/>
          <w:u w:val="single"/>
        </w:rPr>
      </w:pPr>
      <w:r w:rsidRPr="005D0A5A">
        <w:rPr>
          <w:rFonts w:ascii="Century Gothic" w:hAnsi="Century Gothic"/>
          <w:b/>
          <w:bCs/>
          <w:sz w:val="24"/>
          <w:szCs w:val="24"/>
          <w:u w:val="single"/>
        </w:rPr>
        <w:t>ANEXO II</w:t>
      </w:r>
    </w:p>
    <w:p w:rsidR="00F3477E" w:rsidRPr="005D0A5A" w:rsidRDefault="00F3477E" w:rsidP="00F3477E">
      <w:pPr>
        <w:jc w:val="both"/>
        <w:rPr>
          <w:rFonts w:ascii="Century Gothic" w:hAnsi="Century Gothic"/>
          <w:b/>
          <w:bCs/>
          <w:sz w:val="24"/>
          <w:szCs w:val="24"/>
          <w:u w:val="single"/>
        </w:rPr>
      </w:pPr>
      <w:r w:rsidRPr="005D0A5A">
        <w:rPr>
          <w:rFonts w:ascii="Century Gothic" w:hAnsi="Century Gothic"/>
          <w:b/>
          <w:bCs/>
          <w:sz w:val="24"/>
          <w:szCs w:val="24"/>
          <w:u w:val="single"/>
        </w:rPr>
        <w:t>MINUTA DE ATA DE REGISTRO DE PREÇO</w:t>
      </w:r>
    </w:p>
    <w:p w:rsidR="00F3477E" w:rsidRPr="005D0A5A" w:rsidRDefault="00F3477E" w:rsidP="00F3477E">
      <w:pPr>
        <w:jc w:val="both"/>
        <w:rPr>
          <w:rFonts w:ascii="Century Gothic" w:hAnsi="Century Gothic"/>
          <w:b/>
          <w:bCs/>
          <w:sz w:val="24"/>
          <w:szCs w:val="24"/>
          <w:u w:val="single"/>
        </w:rPr>
      </w:pP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5D0A5A">
        <w:rPr>
          <w:rFonts w:ascii="Century Gothic" w:eastAsia="DotumChe" w:hAnsi="Century Gothic"/>
          <w:sz w:val="24"/>
          <w:szCs w:val="24"/>
        </w:rPr>
        <w:t>MARCO AURÉLIO RAMINHO, brasileiro, casado</w:t>
      </w:r>
      <w:r w:rsidRPr="005D0A5A">
        <w:rPr>
          <w:rFonts w:ascii="Century Gothic" w:hAnsi="Century Gothic"/>
          <w:sz w:val="24"/>
          <w:szCs w:val="24"/>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CLÁUSULA I - DO OBJETO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 A presente Ata de Registro de Preços tem por objeto o </w:t>
      </w:r>
      <w:r w:rsidRPr="008A6190">
        <w:rPr>
          <w:rFonts w:ascii="Century Gothic" w:eastAsia="Century Gothic" w:hAnsi="Century Gothic" w:cs="Century Gothic"/>
          <w:color w:val="000000"/>
          <w:sz w:val="24"/>
          <w:szCs w:val="24"/>
        </w:rPr>
        <w:t xml:space="preserve">Registro de preço com eventual aquisição de </w:t>
      </w:r>
      <w:r w:rsidRPr="008A6190">
        <w:rPr>
          <w:rFonts w:ascii="Century Gothic" w:hAnsi="Century Gothic"/>
          <w:color w:val="000000"/>
          <w:sz w:val="24"/>
          <w:szCs w:val="24"/>
        </w:rPr>
        <w:t>materiais médico-hospitalares, necessários para suprir as demandas da Secretaria Municipal de Saúde junto às suas unidades</w:t>
      </w:r>
      <w:r w:rsidRPr="008A6190">
        <w:rPr>
          <w:rFonts w:ascii="Century Gothic" w:eastAsia="Century Gothic" w:hAnsi="Century Gothic" w:cs="Century Gothic"/>
          <w:color w:val="000000"/>
          <w:sz w:val="24"/>
          <w:szCs w:val="24"/>
        </w:rPr>
        <w:t>, conforme condições e normas estabelecidas no Edital Convocatório</w:t>
      </w:r>
      <w:r w:rsidRPr="005D0A5A">
        <w:rPr>
          <w:rFonts w:ascii="Century Gothic" w:hAnsi="Century Gothic"/>
          <w:sz w:val="24"/>
          <w:szCs w:val="24"/>
        </w:rPr>
        <w:t xml:space="preserve">, assim como a proposta vencedora, independentemente de transcrição. </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2. DOS PREÇOS, ESPECIFICAÇÕES E QUANTITATIVOS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2.1. Os preços, especificações e quantitativos registrados são os constantes no Anexo I, parte integrante da presente Ata.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3. VALIDADE DA ATA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 A validade desta Ata de Registro de Preços será de 12 (doze) meses, contados a partir de sua publicação, não podendo ser prorrogada.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4. REVISÃO E CANCELAMENTO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4.1. A Administração realizará pesquisa de mercado periodicamente, a fim de verificar a vantajosidade dos preços registrados nesta Ata.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4.3. Quando o preço registrado tornar-se superior ao preço praticado no mercado por motivo superveniente, a Administração convocará o(s) fornecedor(es) para negociar(em) a redução dos preços aos valores praticados pelo mercado.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4.4. O fornecedor que não aceitar reduzir seu preço ao valor praticado pelo mercado será liberado do compromisso assumido, sem aplicação de penalidade.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4.5. Quando o preço de mercado tornar-se superior aos preços registrados e o fornecedor não puder cumprir o compromisso, o órgão gerenciador poderá:</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4.5.1. liberar o fornecedor do compromisso assumido, caso a comunicação ocorra antes do pedido de fornecimento, e sem aplicação da penalidade se confirmada a veracidade dos motivos e comprovantes apresentados; e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4.5.2. convocar os demais fornecedores para assegurar igual oportunidade de negociação.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4.6. Não havendo êxito nas negociações, o órgão gerenciador deverá proceder à revogação desta ata de registro de preços, adotando as medidas cabíveis para obtenção da contratação mais vantajosa.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 O registro do fornecedor será cancelado quando: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4.7.1. descumprir as condições da ata de registro de preços;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4.7.2. não retirar a nota de empenho ou instrumento equivalente no prazo estabelecido pela Administração, sem justificativa aceitável;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4.7.3. não aceitar reduzir o seu preço registrado, na hipótese deste se tornar superior àqueles praticados no mercado; ou</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4.7.4. sofrer sanção administrativa cujo efeito torne-o proibido de celebrar contrato administrativo, alcançando o órgão gerenciador e órgão(s) participante(s).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4.9.1. por razão de interesse público; ou</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4.9.2. a pedido do fornecedor.</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5. DA ENTREGA DO OBJETO CONTRATUAL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5.1 - O serviço/objeto será solicitado pelo Município tão logo surja a necessidade, ficando condicionado que o local da entrega será informado pelo secretário de obras, o que representa a necessidade da CONTRATADA em cumprimento ao estabelecido na legislação ambiental.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 É de total responsabilidade do licitante todas as despesas com a prestação do serviço, taxas, encargos de qualquer natureza e quaisquer despesas administrativas incidentes no preço apresentado na Licitação.</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 DAS CONDIÇÕES DE FATURAMENTO E PAGAMENTO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6.1 - O Faturamento será feito após a realização do serviço/entrega com a apresentação das respectivas Notas Fiscais, acompanhadas das autorizações de fornecimento e relatório nos termos estabelecidos pela municipalidade.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6.1.1 - Para o faturamento deverá ser apresentado a Nota Fiscal com número da licitação, da Ata de Registro de Preços e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6.2 - O pagamento será efetuado em até 30 (trinta) dias, contados da data do faturamento, através de transferência para a conta bancária de titularidade da Contratada.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lastRenderedPageBreak/>
        <w:t>6.3 - DA SUSPENSÃO E DO CANCELAMENTO DO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6.3.1 O preço registrado será suspenso nos seguintes casos: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 O preço registrado será cancelado nos seguintes casos: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6.2.1. Pelo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FORNECEDOR não cumprir as exigências do Edital, salvo a hipótese de suspensão da letra “a” do subitem 6.3.1;</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 FORNECEDOR der causa à rescisão administrativa do contrato decorrente do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em quaisquer hipóteses de inexecução total ou parcial do objeto contratado, decorrente do registro de preços, salvo a hipótese de suspensão da letra “b” do subitem 6.1;</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FORNECEDOR não aceitar reduzir os preços registrados na hipótese em que esses se tornarem superiores aos praticados pelo mercado;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f) por razões de interesse público;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g) na hipótese de reincidência de fato que tenha dado origem à suspensão;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h) se todos os preços forem cancelados, hipótese em que se revogará a presente Ata de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6.3.2.2. Pelo FORNECEDOR: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mediante solicitação por escrito, antes de ser convocado por meio da Autorização de Serviço, comprovando estar impossibilitado de cumprir as exigências desta Ata;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mediante solicitação por escrito, na ocorrência de fato superveniente, decorrente de caso fortuito ou força maior.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6.3.2.4. A comunicação do cancelamento de preço registrado será formalizada pelo Município de Santo Antônio do Grama, Estado de Minas Gerais e publicada no Diário Oficial, juntando-se comprovante nos autos do presente registro de preços.</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7 – DA RESPONSABILIDADE E DA SANÇÃO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Pelo descumprimento das condições estabelecidas no edital da licitação e na presente Ata de Registro de Preços ficará a Empresa sujeita às seguintes penalidades: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7.2.1 - Pelo atraso injustificado na entrega do objeto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7.2.1.2. Ficam estabelecidos os seguintes percentuais de multas, aplicáveis quando do descumprimento da presente contratação: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dedução de créditos do FORNECEDOR;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medida judicial apropriada, a critério do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b/>
          <w:bCs/>
          <w:iCs/>
          <w:sz w:val="24"/>
          <w:szCs w:val="24"/>
          <w:u w:val="single"/>
        </w:rPr>
      </w:pPr>
      <w:r w:rsidRPr="005D0A5A">
        <w:rPr>
          <w:rFonts w:ascii="Century Gothic" w:hAnsi="Century Gothic"/>
          <w:b/>
          <w:bCs/>
          <w:iCs/>
          <w:sz w:val="24"/>
          <w:szCs w:val="24"/>
          <w:u w:val="single"/>
        </w:rPr>
        <w:t>8. DAS IMPUGNAÇÕES AOS PREÇOS REGISTRADOS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8.1. A impugnação aos preços registrados, em razão da incompatibilidade destes com os preços praticados no mercado, poderá ser interposta por qualquer cidadão, durante a vigência desta Ata, devendo atender aos seguintes requisitos de admissibilidade: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8.1.1. Ser protocolizada no Departamento de Licitações do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decisão do Departamento de Licitação Município de Santo Antônio do Grama, Estado de Minas Gerais será enviada ao impugnante via fac-símile ou correio eletrônico.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8.1.3. Conter o número da Ata de Registro de Preços a qual se refere, com a descrição do objeto e a identificação do(s) item(s) cujo(s) preço(s) esteja(m) sendo impugnado(s);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8.1.4. Conter o nome completo, a qualificação, cópia do documento de identidade e do Cadastro de Pessoa Física e o endereço do impugnante;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8.1.5. Conter provas da incompatibilidade do preço impugnado, por meio de pesquisa atualizada do mercado. </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8. CONDIÇÕES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8.2 - Fica eleito o Foro da Comarca de Manhuaçu, com exclusão de qualquer outro, por mais privilegiado que seja, para dirimir quaisquer questões oriundas deste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E, por estarem de acordo, lavrou-se o presente termo, em 03 (três) vias de igual teor e forma, as quais foram lidas e assinadas pelas partes interessadas.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Santo Antônio do Grama, xxx de xxxx de 20---.</w:t>
      </w:r>
    </w:p>
    <w:p w:rsidR="00F3477E" w:rsidRPr="005D0A5A" w:rsidRDefault="00F3477E" w:rsidP="00F3477E">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5240"/>
        <w:gridCol w:w="3537"/>
      </w:tblGrid>
      <w:tr w:rsidR="00F3477E" w:rsidRPr="005D0A5A" w:rsidTr="00527B5E">
        <w:tc>
          <w:tcPr>
            <w:tcW w:w="5240" w:type="dxa"/>
            <w:shd w:val="clear" w:color="auto" w:fill="auto"/>
          </w:tcPr>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MUNICÍPIO DE SANTO ANTONIO DO GRAMA</w:t>
            </w: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CONTRATANTE</w:t>
            </w:r>
          </w:p>
        </w:tc>
        <w:tc>
          <w:tcPr>
            <w:tcW w:w="3537" w:type="dxa"/>
            <w:shd w:val="clear" w:color="auto" w:fill="auto"/>
          </w:tcPr>
          <w:p w:rsidR="00F3477E" w:rsidRPr="005D0A5A" w:rsidRDefault="00F3477E" w:rsidP="00527B5E">
            <w:pPr>
              <w:jc w:val="both"/>
              <w:rPr>
                <w:rFonts w:ascii="Century Gothic" w:hAnsi="Century Gothic"/>
                <w:sz w:val="24"/>
                <w:szCs w:val="24"/>
              </w:rPr>
            </w:pP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CONTRATADO</w:t>
            </w:r>
          </w:p>
        </w:tc>
      </w:tr>
    </w:tbl>
    <w:p w:rsidR="00F3477E" w:rsidRPr="005D0A5A" w:rsidRDefault="00F3477E" w:rsidP="00F3477E">
      <w:pPr>
        <w:jc w:val="both"/>
        <w:rPr>
          <w:rFonts w:ascii="Century Gothic" w:hAnsi="Century Gothic"/>
          <w:b/>
          <w:sz w:val="24"/>
          <w:szCs w:val="24"/>
        </w:rPr>
      </w:pP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Testemunhas:</w:t>
      </w: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 xml:space="preserve">Nome:                                             </w:t>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t xml:space="preserve">             Nome:</w:t>
      </w: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 xml:space="preserve">CPF/MF:                         </w:t>
      </w:r>
      <w:r w:rsidRPr="005D0A5A">
        <w:rPr>
          <w:rFonts w:ascii="Century Gothic" w:hAnsi="Century Gothic"/>
          <w:sz w:val="24"/>
          <w:szCs w:val="24"/>
        </w:rPr>
        <w:tab/>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r>
      <w:r w:rsidRPr="005D0A5A">
        <w:rPr>
          <w:rFonts w:ascii="Century Gothic" w:hAnsi="Century Gothic"/>
          <w:sz w:val="24"/>
          <w:szCs w:val="24"/>
        </w:rPr>
        <w:tab/>
        <w:t xml:space="preserve">CPF/MF: </w:t>
      </w:r>
    </w:p>
    <w:p w:rsidR="00F3477E" w:rsidRDefault="00F3477E" w:rsidP="00F3477E">
      <w:pPr>
        <w:spacing w:before="100" w:beforeAutospacing="1" w:after="100" w:afterAutospacing="1"/>
        <w:jc w:val="both"/>
        <w:rPr>
          <w:rFonts w:ascii="Century Gothic" w:hAnsi="Century Gothic"/>
          <w:sz w:val="24"/>
          <w:szCs w:val="24"/>
        </w:rPr>
      </w:pPr>
    </w:p>
    <w:p w:rsidR="00DF4098" w:rsidRDefault="00DF4098" w:rsidP="00F3477E">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III</w:t>
      </w:r>
      <w:r w:rsidR="00DF4098">
        <w:rPr>
          <w:rFonts w:ascii="Century Gothic" w:hAnsi="Century Gothic"/>
          <w:b/>
          <w:bCs/>
          <w:sz w:val="24"/>
          <w:szCs w:val="24"/>
        </w:rPr>
        <w:t xml:space="preserve"> – MODELO PROPOSTA</w:t>
      </w:r>
    </w:p>
    <w:p w:rsidR="00DF4098" w:rsidRPr="008364DD" w:rsidRDefault="00DF4098" w:rsidP="00DF4098">
      <w:pPr>
        <w:pStyle w:val="PargrafodaLista"/>
        <w:numPr>
          <w:ilvl w:val="0"/>
          <w:numId w:val="13"/>
        </w:numPr>
        <w:jc w:val="both"/>
        <w:rPr>
          <w:rFonts w:ascii="Century Gothic" w:hAnsi="Century Gothic"/>
          <w:b/>
          <w:sz w:val="24"/>
          <w:szCs w:val="24"/>
        </w:rPr>
      </w:pPr>
      <w:r w:rsidRPr="008364DD">
        <w:rPr>
          <w:rFonts w:ascii="Century Gothic" w:hAnsi="Century Gothic"/>
          <w:b/>
          <w:sz w:val="24"/>
          <w:szCs w:val="24"/>
        </w:rPr>
        <w:t xml:space="preserve">O PARTICIPANTE </w:t>
      </w:r>
      <w:r w:rsidRPr="008364DD">
        <w:rPr>
          <w:rFonts w:ascii="Century Gothic" w:hAnsi="Century Gothic"/>
          <w:b/>
          <w:sz w:val="24"/>
          <w:szCs w:val="24"/>
          <w:u w:val="single"/>
        </w:rPr>
        <w:t>DEVERÁ</w:t>
      </w:r>
      <w:r>
        <w:rPr>
          <w:rFonts w:ascii="Century Gothic" w:hAnsi="Century Gothic"/>
          <w:b/>
          <w:sz w:val="24"/>
          <w:szCs w:val="24"/>
        </w:rPr>
        <w:t xml:space="preserve"> </w:t>
      </w:r>
      <w:r w:rsidRPr="008364DD">
        <w:rPr>
          <w:rFonts w:ascii="Century Gothic" w:hAnsi="Century Gothic"/>
          <w:b/>
          <w:sz w:val="24"/>
          <w:szCs w:val="24"/>
        </w:rPr>
        <w:t>TRAZER A PROPOSTA FÍSICA TAMBÉM EM MÍDIA (PEN DRIVE E CD).</w:t>
      </w:r>
    </w:p>
    <w:p w:rsidR="00DF4098" w:rsidRPr="005D0A5A" w:rsidRDefault="00DF4098" w:rsidP="00DF4098">
      <w:pPr>
        <w:pStyle w:val="PargrafodaLista"/>
        <w:numPr>
          <w:ilvl w:val="0"/>
          <w:numId w:val="13"/>
        </w:numPr>
        <w:jc w:val="both"/>
        <w:rPr>
          <w:rFonts w:ascii="Century Gothic" w:hAnsi="Century Gothic"/>
          <w:sz w:val="24"/>
          <w:szCs w:val="24"/>
        </w:rPr>
      </w:pPr>
      <w:r w:rsidRPr="005D0A5A">
        <w:rPr>
          <w:rFonts w:ascii="Century Gothic" w:hAnsi="Century Gothic"/>
          <w:sz w:val="24"/>
          <w:szCs w:val="24"/>
        </w:rPr>
        <w:t xml:space="preserve">O arquivo poderá ser solicitado através do endereço eletrônico: </w:t>
      </w:r>
      <w:hyperlink r:id="rId10" w:history="1">
        <w:r w:rsidRPr="005D0A5A">
          <w:rPr>
            <w:rStyle w:val="Hyperlink"/>
            <w:rFonts w:ascii="Century Gothic" w:hAnsi="Century Gothic"/>
            <w:sz w:val="24"/>
            <w:szCs w:val="24"/>
          </w:rPr>
          <w:t>compraselicitacaograma@gmail.com</w:t>
        </w:r>
      </w:hyperlink>
    </w:p>
    <w:p w:rsidR="00DF4098" w:rsidRPr="005D0A5A" w:rsidRDefault="00DF4098" w:rsidP="00DF4098">
      <w:pPr>
        <w:pStyle w:val="PargrafodaLista"/>
        <w:numPr>
          <w:ilvl w:val="0"/>
          <w:numId w:val="13"/>
        </w:num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Esta medida visa agilizar o processo na hora da sessão pública.</w:t>
      </w:r>
    </w:p>
    <w:p w:rsidR="00E72D95" w:rsidRPr="005D0A5A" w:rsidRDefault="00E72D95" w:rsidP="00E72D95">
      <w:pPr>
        <w:spacing w:before="100" w:beforeAutospacing="1" w:after="100" w:afterAutospacing="1"/>
        <w:jc w:val="both"/>
        <w:rPr>
          <w:rFonts w:ascii="Century Gothic" w:hAnsi="Century Gothic"/>
          <w:b/>
          <w:bCs/>
          <w:sz w:val="24"/>
          <w:szCs w:val="24"/>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E72D95" w:rsidRPr="005D0A5A" w:rsidTr="00527B5E">
        <w:tc>
          <w:tcPr>
            <w:tcW w:w="3949" w:type="dxa"/>
            <w:gridSpan w:val="4"/>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PROCESSO DE LICITAÇÃO SOB Nº ___</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CNPJ:</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FONE:</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Preço Total R$</w:t>
            </w:r>
          </w:p>
        </w:tc>
      </w:tr>
      <w:tr w:rsidR="00E72D95" w:rsidRPr="005D0A5A" w:rsidTr="00527B5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TOTAL-------------------------------------------------------------------------------------------------R$ </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VALIDADE DA PROPOSTA: Sessenta (60) dias, contados data do certame.</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CONDIÇÕES DE PAGAMENTO: Conforme descrito no Edital.</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lastRenderedPageBreak/>
              <w:t xml:space="preserve">DECLARAÇÃO: </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apresenta a presente proposta em total observação ao disposto no Edital Convocatório.</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esta apta ao atendimento proposto no Edital Convocatório.</w:t>
            </w:r>
          </w:p>
        </w:tc>
      </w:tr>
      <w:tr w:rsidR="00E72D95" w:rsidRPr="005D0A5A" w:rsidTr="00527B5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p>
          <w:p w:rsidR="00E72D95" w:rsidRPr="005D0A5A" w:rsidRDefault="00E72D95" w:rsidP="00527B5E">
            <w:pPr>
              <w:jc w:val="both"/>
              <w:rPr>
                <w:rFonts w:ascii="Century Gothic" w:hAnsi="Century Gothic"/>
                <w:sz w:val="24"/>
                <w:szCs w:val="24"/>
              </w:rPr>
            </w:pP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___________________________, __________de _______________________de 2023.</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(Local)                                                                           (Data)</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____________________________________</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Diretor ou Representante Legal</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Nome:</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CI-RG:</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CPF/MF:</w:t>
            </w:r>
          </w:p>
        </w:tc>
      </w:tr>
    </w:tbl>
    <w:p w:rsidR="00E72D95" w:rsidRPr="005D0A5A" w:rsidRDefault="00E72D95" w:rsidP="00E72D95">
      <w:pPr>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IV</w:t>
      </w: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 xml:space="preserve">DECLARAÇÕES: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empresa _________________________________________________, CNPJ/MF N</w:t>
      </w:r>
      <w:r w:rsidRPr="005D0A5A">
        <w:rPr>
          <w:rFonts w:ascii="Arial" w:hAnsi="Arial" w:cs="Arial"/>
          <w:sz w:val="24"/>
          <w:szCs w:val="24"/>
        </w:rPr>
        <w:t>٥</w:t>
      </w:r>
      <w:r w:rsidRPr="005D0A5A">
        <w:rPr>
          <w:rFonts w:ascii="Century Gothic" w:hAnsi="Century Gothic"/>
          <w:sz w:val="24"/>
          <w:szCs w:val="24"/>
        </w:rPr>
        <w:t>_____________________________________, sediada na Rua ____________, DECLARA: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10 -Declara, para fins cumprimento do disposto no art. 9º, inciso III da Lei Federal 8.666/93, que nenhum sócio, gerente ou dirigente desta Empresa é servidor público do Município de Santo Antônio do Grama.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 Declaro para os devidos fins e efeitos legais que não pertence ao quadro societário da empresa proponente, servidor(es) público(s) da ativa, ou empregado(s) de empresa pública ou de sociedade de economia </w:t>
      </w:r>
      <w:r w:rsidRPr="005D0A5A">
        <w:rPr>
          <w:rFonts w:ascii="Century Gothic" w:hAnsi="Century Gothic"/>
          <w:sz w:val="24"/>
          <w:szCs w:val="24"/>
        </w:rPr>
        <w:lastRenderedPageBreak/>
        <w:t>mista, por serviços prestados, inclusive consultoria, assistência técnica ou assemelhados.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12 - Declara, sob as penas da Lei, em especial o Art. 299 do Código Penal Brasileiro que: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13 - DECLARA, que não possui em seu quadro, na função de diretor, assessor, conselheiro ou similares, servidores do Município de Santo Antônio do Grama, na forma da Lei Orgânica Municipal.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Local e Data: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______________________________________________</w:t>
      </w: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F3477E" w:rsidRDefault="00F3477E" w:rsidP="00F3477E">
      <w:pPr>
        <w:spacing w:before="100" w:beforeAutospacing="1" w:after="100" w:afterAutospacing="1"/>
        <w:jc w:val="both"/>
        <w:rPr>
          <w:rFonts w:ascii="Century Gothic" w:hAnsi="Century Gothic"/>
          <w:sz w:val="24"/>
          <w:szCs w:val="24"/>
        </w:rPr>
      </w:pPr>
    </w:p>
    <w:p w:rsidR="00F3477E" w:rsidRDefault="00F3477E"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F3477E" w:rsidRPr="005D0A5A" w:rsidRDefault="00F3477E" w:rsidP="00F3477E">
      <w:pPr>
        <w:spacing w:before="100" w:beforeAutospacing="1" w:after="100" w:afterAutospacing="1"/>
        <w:jc w:val="both"/>
        <w:rPr>
          <w:rFonts w:ascii="Century Gothic" w:hAnsi="Century Gothic"/>
          <w:sz w:val="24"/>
          <w:szCs w:val="24"/>
        </w:rPr>
      </w:pPr>
    </w:p>
    <w:p w:rsidR="000D24EB" w:rsidRPr="00E72D95" w:rsidRDefault="00E72D95" w:rsidP="00E72D95">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ANEXO V</w:t>
      </w:r>
      <w:r w:rsidR="005465EC" w:rsidRPr="008A6190">
        <w:rPr>
          <w:rFonts w:ascii="Century Gothic" w:eastAsia="Century Gothic" w:hAnsi="Century Gothic" w:cs="Century Gothic"/>
          <w:b/>
          <w:sz w:val="24"/>
          <w:szCs w:val="24"/>
        </w:rPr>
        <w:t xml:space="preserve"> - EXIGÊNCIAS PARA HABILITAÇÃO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1"/>
        </w:numPr>
        <w:spacing w:before="100" w:beforeAutospacing="1" w:after="100" w:afterAutospacing="1"/>
        <w:jc w:val="both"/>
        <w:rPr>
          <w:rFonts w:ascii="Century Gothic" w:eastAsia="Century Gothic" w:hAnsi="Century Gothic" w:cs="Century Gothic"/>
          <w:sz w:val="24"/>
          <w:szCs w:val="24"/>
          <w:highlight w:val="lightGray"/>
          <w:u w:val="single"/>
        </w:rPr>
      </w:pPr>
      <w:r w:rsidRPr="008A6190">
        <w:rPr>
          <w:rFonts w:ascii="Century Gothic" w:eastAsia="Century Gothic" w:hAnsi="Century Gothic" w:cs="Century Gothic"/>
          <w:sz w:val="24"/>
          <w:szCs w:val="24"/>
          <w:highlight w:val="lightGray"/>
          <w:u w:val="single"/>
        </w:rPr>
        <w:t>DA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Como condição prévia ao exame da documentação de habilitação do licitante detentor da proposta </w:t>
      </w:r>
      <w:r w:rsidRPr="008A6190">
        <w:rPr>
          <w:rFonts w:ascii="Century Gothic" w:eastAsia="Century Gothic" w:hAnsi="Century Gothic" w:cs="Century Gothic"/>
          <w:color w:val="000000"/>
          <w:sz w:val="24"/>
          <w:szCs w:val="24"/>
        </w:rPr>
        <w:t>classificada em primeiro lugar</w:t>
      </w:r>
      <w:r w:rsidRPr="008A6190">
        <w:rPr>
          <w:rFonts w:ascii="Century Gothic" w:eastAsia="Century Gothic" w:hAnsi="Century Gothic" w:cs="Century Gothic"/>
          <w:sz w:val="24"/>
          <w:szCs w:val="24"/>
        </w:rPr>
        <w:t>, o(a) Pregoeiro(a)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CAF – Cadastro de Fornecedores do Município;</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Cadastro Nacional de Empresas Inidôneas e Suspensas – CEIS, </w:t>
      </w:r>
      <w:r w:rsidRPr="00A33430">
        <w:rPr>
          <w:rFonts w:ascii="Century Gothic" w:eastAsia="Century Gothic" w:hAnsi="Century Gothic" w:cs="Century Gothic"/>
          <w:sz w:val="24"/>
          <w:szCs w:val="24"/>
        </w:rPr>
        <w:t>mantido pela Controladoria-Geral da União (</w:t>
      </w:r>
      <w:hyperlink r:id="rId11">
        <w:r w:rsidRPr="00A33430">
          <w:rPr>
            <w:rFonts w:ascii="Century Gothic" w:eastAsia="Century Gothic" w:hAnsi="Century Gothic" w:cs="Century Gothic"/>
            <w:color w:val="0000FF"/>
            <w:sz w:val="24"/>
            <w:szCs w:val="24"/>
            <w:u w:val="single"/>
          </w:rPr>
          <w:t>www.portaldatransparencia.gov.br/ceis</w:t>
        </w:r>
      </w:hyperlink>
      <w:r w:rsidRPr="00A33430">
        <w:rPr>
          <w:rFonts w:ascii="Century Gothic" w:eastAsia="Century Gothic" w:hAnsi="Century Gothic" w:cs="Century Gothic"/>
          <w:sz w:val="24"/>
          <w:szCs w:val="24"/>
        </w:rPr>
        <w:t>);</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A33430">
        <w:rPr>
          <w:rFonts w:ascii="Century Gothic" w:eastAsia="Century Gothic" w:hAnsi="Century Gothic" w:cs="Century Gothic"/>
          <w:sz w:val="24"/>
          <w:szCs w:val="24"/>
        </w:rPr>
        <w:t>Cadastro Nacional de Condenações Cíveis por Atos de Improbidade Administrativa, mantido pelo Conselho Nacional de Justiça (</w:t>
      </w:r>
      <w:hyperlink r:id="rId12">
        <w:r w:rsidRPr="00A33430">
          <w:rPr>
            <w:rFonts w:ascii="Century Gothic" w:eastAsia="Century Gothic" w:hAnsi="Century Gothic" w:cs="Century Gothic"/>
            <w:color w:val="0000FF"/>
            <w:sz w:val="24"/>
            <w:szCs w:val="24"/>
            <w:u w:val="single"/>
          </w:rPr>
          <w:t>www.cnj.jus.br/improbidade_adm/consultar_requerido.php</w:t>
        </w:r>
      </w:hyperlink>
      <w:r w:rsidRPr="00A33430">
        <w:rPr>
          <w:rFonts w:ascii="Century Gothic" w:eastAsia="Century Gothic" w:hAnsi="Century Gothic" w:cs="Century Gothic"/>
          <w:sz w:val="24"/>
          <w:szCs w:val="24"/>
        </w:rPr>
        <w:t>).</w:t>
      </w:r>
    </w:p>
    <w:p w:rsidR="00A33430" w:rsidRPr="00A33430" w:rsidRDefault="00A33430" w:rsidP="00A33430">
      <w:pPr>
        <w:numPr>
          <w:ilvl w:val="0"/>
          <w:numId w:val="7"/>
        </w:numPr>
        <w:suppressAutoHyphens/>
        <w:spacing w:after="120"/>
        <w:jc w:val="both"/>
        <w:rPr>
          <w:rFonts w:ascii="Century Gothic" w:hAnsi="Century Gothic"/>
          <w:sz w:val="24"/>
          <w:szCs w:val="24"/>
        </w:rPr>
      </w:pPr>
      <w:r w:rsidRPr="00A33430">
        <w:rPr>
          <w:rFonts w:ascii="Century Gothic" w:hAnsi="Century Gothic"/>
          <w:sz w:val="24"/>
          <w:szCs w:val="24"/>
        </w:rPr>
        <w:t>Lista de Inidôneos, mantida pelo Tribunal de Contas da União – TCU (</w:t>
      </w:r>
      <w:hyperlink r:id="rId13" w:history="1">
        <w:r w:rsidRPr="00A33430">
          <w:rPr>
            <w:rStyle w:val="Hyperlink"/>
            <w:rFonts w:ascii="Century Gothic" w:hAnsi="Century Gothic"/>
            <w:sz w:val="24"/>
            <w:szCs w:val="24"/>
          </w:rPr>
          <w:t>https://certidoesapf.apps.tcu.gov.br/</w:t>
        </w:r>
      </w:hyperlink>
      <w:r w:rsidRPr="00A33430">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 consulta aos cadastros será realizada em nome da empresa licitante e de seu sócio majoritário, por força do artigo 12 da Lei n° 8.429, de 1992, que </w:t>
      </w:r>
      <w:r w:rsidRPr="008A6190">
        <w:rPr>
          <w:rFonts w:ascii="Century Gothic" w:eastAsia="Century Gothic" w:hAnsi="Century Gothic" w:cs="Century Gothic"/>
          <w:color w:val="000000"/>
          <w:sz w:val="24"/>
          <w:szCs w:val="24"/>
        </w:rPr>
        <w:t xml:space="preserve">prevê, dentre as sanções impostas ao responsável pela prática de ato de improbidade administrativa, a proibição de </w:t>
      </w:r>
      <w:r w:rsidRPr="008A6190">
        <w:rPr>
          <w:rFonts w:ascii="Century Gothic" w:eastAsia="Century Gothic" w:hAnsi="Century Gothic" w:cs="Century Gothic"/>
          <w:sz w:val="24"/>
          <w:szCs w:val="24"/>
        </w:rPr>
        <w:t>contratar com o Poder Público, inclusive por intermédio de pessoa jurídica da qual seja sócio majoritário.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Constatada a existência de sanção, o(a) Pregoeiro(a) reputará o licitante inabilitado, por falta de condição de participação.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Não ocorrendo inabilitação, a documentação de habilitação do licitante detentor da proposta </w:t>
      </w:r>
      <w:r w:rsidRPr="008A6190">
        <w:rPr>
          <w:rFonts w:ascii="Century Gothic" w:eastAsia="Century Gothic" w:hAnsi="Century Gothic" w:cs="Century Gothic"/>
          <w:color w:val="000000"/>
          <w:sz w:val="24"/>
          <w:szCs w:val="24"/>
        </w:rPr>
        <w:t xml:space="preserve">classificada em primeiro lugar </w:t>
      </w:r>
      <w:r w:rsidRPr="008A6190">
        <w:rPr>
          <w:rFonts w:ascii="Century Gothic" w:eastAsia="Century Gothic" w:hAnsi="Century Gothic" w:cs="Century Gothic"/>
          <w:sz w:val="24"/>
          <w:szCs w:val="24"/>
        </w:rPr>
        <w:t>será verificada.</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Para a habilitação, o licitante deverá apresentar os documentos a seguir relacionados: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Habilitação Jurídica: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No caso de empresário individual: </w:t>
      </w:r>
      <w:r w:rsidRPr="008A6190">
        <w:rPr>
          <w:rFonts w:ascii="Century Gothic" w:eastAsia="Century Gothic" w:hAnsi="Century Gothic" w:cs="Century Gothic"/>
          <w:color w:val="000000"/>
          <w:sz w:val="24"/>
          <w:szCs w:val="24"/>
        </w:rPr>
        <w:t>inscrição no Registro Público de Empresas Mercantis, a cargo da Junta Comercial da respectiva sede;</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r w:rsidRPr="008A6190">
          <w:rPr>
            <w:rFonts w:ascii="Century Gothic" w:eastAsia="Century Gothic" w:hAnsi="Century Gothic" w:cs="Century Gothic"/>
            <w:color w:val="0000FF"/>
            <w:sz w:val="24"/>
            <w:szCs w:val="24"/>
            <w:u w:val="single"/>
          </w:rPr>
          <w:t>www.portaldoempreendedor.gov.br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sociedade empresária ou </w:t>
      </w:r>
      <w:r w:rsidRPr="008A6190">
        <w:rPr>
          <w:rFonts w:ascii="Century Gothic" w:eastAsia="Century Gothic" w:hAnsi="Century Gothic" w:cs="Century Gothic"/>
          <w:sz w:val="24"/>
          <w:szCs w:val="24"/>
        </w:rPr>
        <w:t>empresa individual de responsabilidade limitada - EIRELI</w:t>
      </w:r>
      <w:r w:rsidRPr="008A6190">
        <w:rPr>
          <w:rFonts w:ascii="Century Gothic" w:eastAsia="Century Gothic" w:hAnsi="Century Gothic" w:cs="Century Gothic"/>
          <w:color w:val="000000"/>
          <w:sz w:val="24"/>
          <w:szCs w:val="24"/>
        </w:rPr>
        <w:t>: ato constitutivo, estatuto ou contrato social em vigor, devidamente registrado na Junta Comercial da respectiva sede, acompanhado de documento comprobatório de seus administradores;</w:t>
      </w:r>
    </w:p>
    <w:p w:rsidR="000D24EB" w:rsidRPr="008A6190" w:rsidRDefault="005465EC" w:rsidP="00D77A80">
      <w:pPr>
        <w:numPr>
          <w:ilvl w:val="1"/>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Os documentos acima deverão estar acompanhados de todas as alterações ou da consolidação respectiva;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microempresa ou empresa de pequeno porte: certidão </w:t>
      </w:r>
      <w:r w:rsidRPr="008A6190">
        <w:rPr>
          <w:rFonts w:ascii="Century Gothic" w:eastAsia="Century Gothic" w:hAnsi="Century Gothic" w:cs="Century Gothic"/>
          <w:sz w:val="24"/>
          <w:szCs w:val="24"/>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8A6190">
        <w:rPr>
          <w:rFonts w:ascii="Century Gothic" w:eastAsia="Century Gothic" w:hAnsi="Century Gothic" w:cs="Century Gothic"/>
          <w:color w:val="000000"/>
          <w:sz w:val="24"/>
          <w:szCs w:val="24"/>
        </w:rPr>
        <w:t>º 5.764, de 1971;</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caso de produtor rural: matrícula no Cadastro Específico do INSS – CEI, que comprove a qualificação como produtor rural pessoa </w:t>
      </w:r>
      <w:r w:rsidRPr="008A6190">
        <w:rPr>
          <w:rFonts w:ascii="Century Gothic" w:eastAsia="Century Gothic" w:hAnsi="Century Gothic" w:cs="Century Gothic"/>
          <w:sz w:val="24"/>
          <w:szCs w:val="24"/>
        </w:rPr>
        <w:lastRenderedPageBreak/>
        <w:t>física, nos termos da Instrução Normativa RFB nº. 971, de 2009 (arts. 17 a19 e 165);</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ou sociedade estrangeira em funcionamento no País: decreto de autorização;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Qualificação Técnica:</w:t>
      </w:r>
    </w:p>
    <w:p w:rsidR="000D24EB" w:rsidRPr="008F5BFA" w:rsidRDefault="005465EC" w:rsidP="00D77A80">
      <w:pPr>
        <w:numPr>
          <w:ilvl w:val="0"/>
          <w:numId w:val="3"/>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Atestado de capacidade técnica emitido por órgãos públicos ou privados de ter o licitante realizado/prestado o </w:t>
      </w:r>
      <w:r w:rsidRPr="008F5BFA">
        <w:rPr>
          <w:rFonts w:ascii="Century Gothic" w:eastAsia="Century Gothic" w:hAnsi="Century Gothic" w:cs="Century Gothic"/>
          <w:sz w:val="24"/>
          <w:szCs w:val="24"/>
        </w:rPr>
        <w:t>fornecimento/serviços estabelecidos no objeto do edital convocatório, devendo estar acompanhado do respectivo atestado de capacidade técnica com documento fiscal sob pena de não ser considerado, tendo em vista que poderá ser diligenciado para comprovação;</w:t>
      </w:r>
    </w:p>
    <w:p w:rsidR="008F5BFA" w:rsidRPr="008F5BFA" w:rsidRDefault="008F5BFA" w:rsidP="008F5BFA">
      <w:pPr>
        <w:numPr>
          <w:ilvl w:val="0"/>
          <w:numId w:val="3"/>
        </w:numPr>
        <w:spacing w:before="100" w:beforeAutospacing="1" w:after="100" w:afterAutospacing="1"/>
        <w:jc w:val="both"/>
        <w:rPr>
          <w:rFonts w:ascii="Century Gothic" w:eastAsia="Century Gothic" w:hAnsi="Century Gothic" w:cs="Century Gothic"/>
          <w:sz w:val="24"/>
          <w:szCs w:val="24"/>
        </w:rPr>
      </w:pPr>
      <w:r w:rsidRPr="008F5BFA">
        <w:rPr>
          <w:rFonts w:ascii="Century Gothic" w:hAnsi="Century Gothic"/>
          <w:sz w:val="24"/>
          <w:szCs w:val="24"/>
        </w:rPr>
        <w:t>Registro do produto emitido pela Secretaria de Vigilância Sanitária do Ministério da Saúde, ou cópia de sua publicação completa no Diário Oficial da União, com despacho da concessão de Registro, observada sua validade, ou d</w:t>
      </w:r>
      <w:r>
        <w:rPr>
          <w:rFonts w:ascii="Century Gothic" w:hAnsi="Century Gothic"/>
          <w:sz w:val="24"/>
          <w:szCs w:val="24"/>
        </w:rPr>
        <w:t>ocumento de isenção do registro</w:t>
      </w:r>
      <w:r w:rsidRPr="008F5BFA">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Regularidade Fiscal e Trabalhista:</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inscrição no Cadastro Nacional de Pessoas Jurídicas ou no Cadastro de Pessoas Físicas, conforme o caso;</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8A6190">
        <w:rPr>
          <w:rFonts w:ascii="Century Gothic" w:eastAsia="Century Gothic" w:hAnsi="Century Gothic" w:cs="Century Gothic"/>
          <w:color w:val="000000"/>
          <w:sz w:val="24"/>
          <w:szCs w:val="24"/>
        </w:rPr>
        <w:t>;</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Estadual,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Municipal,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regularidade relativa ao Fundo de Garantia do Tempo de Serviço (FGTS), mediante Certificado de Regularidade do FGTS;</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Prova de inexistência de débitos inadimplidos perante a Justiça do Trabalho, mediante Certidão Negativa de Débitos Trabalhistas (CNDT), ou certidão positiva com efeitos de negativa.</w:t>
      </w:r>
    </w:p>
    <w:p w:rsidR="000D24EB" w:rsidRDefault="005465EC" w:rsidP="00D77A80">
      <w:pPr>
        <w:numPr>
          <w:ilvl w:val="3"/>
          <w:numId w:val="1"/>
        </w:numPr>
        <w:spacing w:before="100" w:beforeAutospacing="1" w:after="100" w:afterAutospacing="1"/>
        <w:jc w:val="both"/>
        <w:rPr>
          <w:rFonts w:ascii="Century Gothic" w:eastAsia="Century Gothic" w:hAnsi="Century Gothic" w:cs="Century Gothic"/>
          <w:b/>
          <w:sz w:val="24"/>
          <w:szCs w:val="24"/>
        </w:rPr>
      </w:pPr>
      <w:r w:rsidRPr="00E80D3C">
        <w:rPr>
          <w:rFonts w:ascii="Century Gothic" w:eastAsia="Century Gothic" w:hAnsi="Century Gothic" w:cs="Century Gothic"/>
          <w:sz w:val="24"/>
          <w:szCs w:val="24"/>
        </w:rPr>
        <w:lastRenderedPageBreak/>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r w:rsidRPr="00E80D3C">
        <w:rPr>
          <w:rFonts w:ascii="Century Gothic" w:eastAsia="Century Gothic" w:hAnsi="Century Gothic" w:cs="Century Gothic"/>
          <w:b/>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Qualificação Econômico-Financeira:</w:t>
      </w:r>
    </w:p>
    <w:p w:rsidR="000D24EB"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80D3C" w:rsidRPr="00316511" w:rsidRDefault="00E80D3C" w:rsidP="00E80D3C">
      <w:pPr>
        <w:numPr>
          <w:ilvl w:val="0"/>
          <w:numId w:val="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Comprovação da boa situação econômico-financeira da empresa mediante a aplicação das seguintes fórmulas e obtendo como resultado o valor de &gt;= 1,0, sendo o RESULTADO MÍNIMO: LG &gt;= 1,0 / SG &gt;= 1,0 / LC &gt;= 1,0.</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constituída no ano de realização do certame, será obrigatório apresentação do Balanço inicial devidamente registrado nos moltes estabelecidos na letra “b”</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JUSTIFICATIVA (Lei 8666/93, art. 31, §1° e 5§)</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e1. Esclarecimentos: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Índice de Liquidez Geral (ILG) indica quanto a empresa possui em disponibilidades, bens e direitos realizáveis no curso do exercício seguinte para liquidar suas obrigações, com vencimento neste mesmo período.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 índice de Solvência Geral (ISG) expressa o grau de garantia que a empresa dispõe em Ativos (totais), para pagamento do total de suas dívidas. Envolve além dos recursos líquidos, também os permanentes.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 de Liquidez Corrente (ILC) indica quanto a empresa possui em recursos disponíveis, bens e direitos realizáveis a curto prazo, para </w:t>
      </w:r>
      <w:r w:rsidRPr="008A6190">
        <w:rPr>
          <w:rFonts w:ascii="Century Gothic" w:eastAsia="Century Gothic" w:hAnsi="Century Gothic" w:cs="Century Gothic"/>
          <w:color w:val="000000"/>
          <w:sz w:val="24"/>
          <w:szCs w:val="24"/>
        </w:rPr>
        <w:lastRenderedPageBreak/>
        <w:t>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ÍNDICES CONTÁBEIS - Situação - ILG, ISG e ILC &lt; (menor) que 1,00 a empresa é deficitária; 1,20 a 1,35 a empresa é equilibrada; (maior) que 1,35 a empresa é satisfatória.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Administração tem que contratar com empresas que tenham possuem condições financeiras satisfatórias.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w:t>
      </w:r>
      <w:r w:rsidRPr="008A6190">
        <w:rPr>
          <w:rFonts w:ascii="Century Gothic" w:eastAsia="Century Gothic" w:hAnsi="Century Gothic" w:cs="Century Gothic"/>
          <w:color w:val="000000"/>
          <w:sz w:val="24"/>
          <w:szCs w:val="24"/>
        </w:rPr>
        <w:lastRenderedPageBreak/>
        <w:t xml:space="preserve">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Ademais, os índices escolhidos foram democráticos, na medida em que estabelecem um “mínimo” de segurança na contratação.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u w:val="single"/>
        </w:rPr>
      </w:pPr>
      <w:r w:rsidRPr="008A6190">
        <w:rPr>
          <w:rFonts w:ascii="Century Gothic" w:eastAsia="Century Gothic" w:hAnsi="Century Gothic" w:cs="Century Gothic"/>
          <w:b/>
          <w:sz w:val="24"/>
          <w:szCs w:val="24"/>
          <w:u w:val="single"/>
        </w:rPr>
        <w:t>Documentos Complementares</w:t>
      </w:r>
      <w:r w:rsidRPr="008A6190">
        <w:rPr>
          <w:rFonts w:ascii="Century Gothic" w:eastAsia="Century Gothic" w:hAnsi="Century Gothic" w:cs="Century Gothic"/>
          <w:sz w:val="24"/>
          <w:szCs w:val="24"/>
          <w:u w:val="single"/>
        </w:rPr>
        <w:t>:</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de que a empresa não utiliza mão-de-obra direta ou indireta de menores, conforme Lei nº 9.854, de 1999, regulamentada pelo Decreto nº 4.358, de 2002,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modelo Anexo X.</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comprovação dos requisitos de habilitação será exigida do licitante de acordo com o vulto e a complexidade de cada item.</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8A6190">
        <w:rPr>
          <w:rFonts w:ascii="Century Gothic" w:eastAsia="Century Gothic" w:hAnsi="Century Gothic" w:cs="Century Gothic"/>
          <w:color w:val="000000"/>
          <w:sz w:val="24"/>
          <w:szCs w:val="24"/>
        </w:rPr>
        <w:t>nquadradas no artigo 34 da Lei nº 11.488, de 2007</w:t>
      </w:r>
      <w:r w:rsidRPr="008A6190">
        <w:rPr>
          <w:rFonts w:ascii="Century Gothic" w:eastAsia="Century Gothic" w:hAnsi="Century Gothic" w:cs="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No caso de inabilitação, o(a) Pregoeiro(a) retomará o procedimento a partir da fase de julgamento da proposta, examinando a proposta subsequente e, assim sucessivamente, na ordem de classificação.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Para fins de habilitação, o(a) Pregoeiro(a) poderá obter certidões de órgãos ou entidades emissoras de certidões por sítios oficiais.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Não serão aceitos documentos com indicação de CNPJ diferentes, salvo aqueles legalmente permitidos.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Havendo necessidade de analisar minuciosamente os documentos exigidos, o(a) Pregoeiro(a) suspenderá a sessão, informando a nova data e horário para a continuidade dela.</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Constatado o atendimento às exigências de habilitação fixadas no Edital, o licitante será declarado vencedor.</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Caso o licitante seja microempresa ou empresa de pequeno porte, ou </w:t>
      </w:r>
      <w:r w:rsidRPr="008A6190">
        <w:rPr>
          <w:rFonts w:ascii="Century Gothic" w:eastAsia="Century Gothic" w:hAnsi="Century Gothic" w:cs="Century Gothic"/>
          <w:color w:val="000000"/>
          <w:sz w:val="24"/>
          <w:szCs w:val="24"/>
        </w:rPr>
        <w:t xml:space="preserve">cooperativa enquadrada no artigo 34 da Lei nº 11.488, de 2007, </w:t>
      </w:r>
      <w:r w:rsidRPr="008A6190">
        <w:rPr>
          <w:rFonts w:ascii="Century Gothic" w:eastAsia="Century Gothic" w:hAnsi="Century Gothic" w:cs="Century Gothic"/>
          <w:sz w:val="24"/>
          <w:szCs w:val="24"/>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Como condição para o deferimento do prazo de regularização, o(a) Pregoeiro(a) poderá consultar </w:t>
      </w:r>
      <w:r w:rsidRPr="008A6190">
        <w:rPr>
          <w:rFonts w:ascii="Century Gothic" w:eastAsia="Century Gothic" w:hAnsi="Century Gothic" w:cs="Century Gothic"/>
          <w:color w:val="000000"/>
          <w:sz w:val="24"/>
          <w:szCs w:val="24"/>
        </w:rPr>
        <w:t>o Portal da Transparência do Governo Federal (</w:t>
      </w:r>
      <w:hyperlink r:id="rId15">
        <w:r w:rsidRPr="008A6190">
          <w:rPr>
            <w:rFonts w:ascii="Century Gothic" w:eastAsia="Century Gothic" w:hAnsi="Century Gothic" w:cs="Century Gothic"/>
            <w:color w:val="0000FF"/>
            <w:sz w:val="24"/>
            <w:szCs w:val="24"/>
            <w:u w:val="single"/>
          </w:rPr>
          <w:t>www.portaldatransparencia.gov.br</w:t>
        </w:r>
      </w:hyperlink>
      <w:r w:rsidRPr="008A6190">
        <w:rPr>
          <w:rFonts w:ascii="Century Gothic" w:eastAsia="Century Gothic" w:hAnsi="Century Gothic" w:cs="Century Gothic"/>
          <w:color w:val="000000"/>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A declaração do vencedor de que trata este subitem acontecerá no momento imediatamente posterior à fase de habilitação, aguardando-se os prazos de regularização fiscal para a abertura da fase recursal.</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i/>
          <w:sz w:val="24"/>
          <w:szCs w:val="24"/>
          <w:highlight w:val="lightGray"/>
        </w:rPr>
      </w:pPr>
      <w:r w:rsidRPr="008A6190">
        <w:rPr>
          <w:rFonts w:ascii="Century Gothic" w:eastAsia="Century Gothic" w:hAnsi="Century Gothic" w:cs="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0D24EB" w:rsidRPr="008A6190" w:rsidRDefault="005465EC" w:rsidP="00D77A80">
      <w:pPr>
        <w:spacing w:before="100" w:beforeAutospacing="1" w:after="100" w:afterAutospacing="1"/>
        <w:jc w:val="both"/>
        <w:rPr>
          <w:rFonts w:ascii="Century Gothic" w:eastAsia="Century Gothic" w:hAnsi="Century Gothic" w:cs="Century Gothic"/>
          <w:b/>
          <w:i/>
          <w:sz w:val="24"/>
          <w:szCs w:val="24"/>
          <w:u w:val="single"/>
        </w:rPr>
      </w:pPr>
      <w:r w:rsidRPr="008A6190">
        <w:rPr>
          <w:rFonts w:ascii="Century Gothic" w:eastAsia="Century Gothic" w:hAnsi="Century Gothic" w:cs="Century Gothic"/>
          <w:b/>
          <w:i/>
          <w:sz w:val="24"/>
          <w:szCs w:val="24"/>
          <w:u w:val="single"/>
        </w:rPr>
        <w:t>Disposições: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poderão ser apresentados, enumerados e de preferência sequencialmente, a fim de permitir celeridade na conferência e exame correspondentes;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deverão ser apresentados em fotocópias autenticadas ou fotocópias simples, acompanhadas dos respectivos originais, para a devida autenticação pela Equipe do Pregão;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A verificação pela PREGOEIRA nos sites oficiais das entidades emissores de certidões constitui meio legal de prova.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usados no credenciamento poderão ser usados para fins de habilitação, não sendo necessária sua duplicação.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b/>
          <w:sz w:val="24"/>
          <w:szCs w:val="24"/>
        </w:rPr>
      </w:pPr>
    </w:p>
    <w:p w:rsidR="005465EC" w:rsidRPr="008A6190" w:rsidRDefault="005465EC" w:rsidP="00D77A80">
      <w:pPr>
        <w:spacing w:before="100" w:beforeAutospacing="1" w:after="100" w:afterAutospacing="1"/>
        <w:jc w:val="center"/>
        <w:rPr>
          <w:rFonts w:ascii="Century Gothic" w:eastAsia="Century Gothic" w:hAnsi="Century Gothic" w:cs="Century Gothic"/>
          <w:b/>
          <w:sz w:val="24"/>
          <w:szCs w:val="24"/>
        </w:rPr>
      </w:pPr>
    </w:p>
    <w:sectPr w:rsidR="005465EC" w:rsidRPr="008A6190">
      <w:headerReference w:type="default" r:id="rId16"/>
      <w:footerReference w:type="default" r:id="rId17"/>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91" w:rsidRDefault="005B5C91">
      <w:r>
        <w:separator/>
      </w:r>
    </w:p>
  </w:endnote>
  <w:endnote w:type="continuationSeparator" w:id="0">
    <w:p w:rsidR="005B5C91" w:rsidRDefault="005B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5E" w:rsidRDefault="00527B5E">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E3336C">
      <w:rPr>
        <w:rFonts w:ascii="Century Gothic" w:eastAsia="Century Gothic" w:hAnsi="Century Gothic" w:cs="Century Gothic"/>
        <w:noProof/>
        <w:color w:val="000000"/>
        <w:sz w:val="14"/>
        <w:szCs w:val="14"/>
      </w:rPr>
      <w:t>28</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E3336C">
      <w:rPr>
        <w:rFonts w:ascii="Century Gothic" w:eastAsia="Century Gothic" w:hAnsi="Century Gothic" w:cs="Century Gothic"/>
        <w:noProof/>
        <w:color w:val="000000"/>
        <w:sz w:val="14"/>
        <w:szCs w:val="14"/>
      </w:rPr>
      <w:t>79</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14:anchorId="6EA3F9FC" wp14:editId="23BA1B4E">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527B5E" w:rsidRDefault="00527B5E">
                          <w:pPr>
                            <w:textDirection w:val="btLr"/>
                          </w:pPr>
                          <w:r>
                            <w:rPr>
                              <w:rFonts w:ascii="Cambria" w:eastAsia="Cambria" w:hAnsi="Cambria" w:cs="Cambria"/>
                              <w:color w:val="000000"/>
                              <w:sz w:val="14"/>
                            </w:rPr>
                            <w:t>[PROCESSO DE LICITAÇÃO Nº 107/2023/REGISTRO DE PREÇO 044/2023/ PREGÃO PRESENCIAL Nº 42/2023</w:t>
                          </w:r>
                        </w:p>
                      </w:txbxContent>
                    </wps:txbx>
                    <wps:bodyPr spcFirstLastPara="1" wrap="square" lIns="91425" tIns="45700" rIns="91425" bIns="45700" anchor="t" anchorCtr="0">
                      <a:noAutofit/>
                    </wps:bodyPr>
                  </wps:wsp>
                </a:graphicData>
              </a:graphic>
            </wp:anchor>
          </w:drawing>
        </mc:Choice>
        <mc:Fallback>
          <w:pict>
            <v:rect w14:anchorId="6EA3F9FC" id="Retângulo 9" o:spid="_x0000_s1026"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527B5E" w:rsidRDefault="00527B5E">
                    <w:pPr>
                      <w:textDirection w:val="btLr"/>
                    </w:pPr>
                    <w:r>
                      <w:rPr>
                        <w:rFonts w:ascii="Cambria" w:eastAsia="Cambria" w:hAnsi="Cambria" w:cs="Cambria"/>
                        <w:color w:val="000000"/>
                        <w:sz w:val="14"/>
                      </w:rPr>
                      <w:t>[PROCESSO DE LICITAÇÃO Nº 107/2023/REGISTRO DE PREÇO 044/2023/ PREGÃO PRESENCIAL Nº 42/2023</w:t>
                    </w:r>
                  </w:p>
                </w:txbxContent>
              </v:textbox>
            </v:rect>
          </w:pict>
        </mc:Fallback>
      </mc:AlternateContent>
    </w:r>
  </w:p>
  <w:p w:rsidR="00527B5E" w:rsidRDefault="00527B5E">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527B5E" w:rsidRDefault="00527B5E">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527B5E" w:rsidRDefault="00527B5E">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91" w:rsidRDefault="005B5C91">
      <w:r>
        <w:separator/>
      </w:r>
    </w:p>
  </w:footnote>
  <w:footnote w:type="continuationSeparator" w:id="0">
    <w:p w:rsidR="005B5C91" w:rsidRDefault="005B5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5E" w:rsidRDefault="00527B5E">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527B5E">
      <w:tc>
        <w:tcPr>
          <w:tcW w:w="7094" w:type="dxa"/>
        </w:tcPr>
        <w:p w:rsidR="00527B5E" w:rsidRDefault="00527B5E">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14:anchorId="55E6DA2E" wp14:editId="144CEBFB">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527B5E" w:rsidRDefault="00527B5E">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Rua Padre João Coutinho, nº 121 – Bairro Centro</w:t>
          </w:r>
        </w:p>
        <w:p w:rsidR="00527B5E" w:rsidRDefault="00527B5E">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527B5E" w:rsidRDefault="00527B5E">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527B5E" w:rsidRDefault="00527B5E">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14:anchorId="6605CAC8" wp14:editId="07414941">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527B5E" w:rsidRDefault="00527B5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3440CC"/>
    <w:multiLevelType w:val="multilevel"/>
    <w:tmpl w:val="2F88F858"/>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42726FB"/>
    <w:multiLevelType w:val="hybridMultilevel"/>
    <w:tmpl w:val="66568E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1"/>
  </w:num>
  <w:num w:numId="4">
    <w:abstractNumId w:val="3"/>
  </w:num>
  <w:num w:numId="5">
    <w:abstractNumId w:val="12"/>
  </w:num>
  <w:num w:numId="6">
    <w:abstractNumId w:val="4"/>
  </w:num>
  <w:num w:numId="7">
    <w:abstractNumId w:val="9"/>
  </w:num>
  <w:num w:numId="8">
    <w:abstractNumId w:val="13"/>
  </w:num>
  <w:num w:numId="9">
    <w:abstractNumId w:val="7"/>
  </w:num>
  <w:num w:numId="10">
    <w:abstractNumId w:val="10"/>
  </w:num>
  <w:num w:numId="11">
    <w:abstractNumId w:val="8"/>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EB"/>
    <w:rsid w:val="00026A72"/>
    <w:rsid w:val="000D24EB"/>
    <w:rsid w:val="000E10BA"/>
    <w:rsid w:val="0013701A"/>
    <w:rsid w:val="0014696C"/>
    <w:rsid w:val="0019438D"/>
    <w:rsid w:val="001C536C"/>
    <w:rsid w:val="00242837"/>
    <w:rsid w:val="002671EE"/>
    <w:rsid w:val="002F0C8F"/>
    <w:rsid w:val="00335909"/>
    <w:rsid w:val="004F05EA"/>
    <w:rsid w:val="00527B5E"/>
    <w:rsid w:val="005465EC"/>
    <w:rsid w:val="005B5C91"/>
    <w:rsid w:val="005C633C"/>
    <w:rsid w:val="0066187D"/>
    <w:rsid w:val="006767DF"/>
    <w:rsid w:val="00695604"/>
    <w:rsid w:val="0070683E"/>
    <w:rsid w:val="00785050"/>
    <w:rsid w:val="007B61B0"/>
    <w:rsid w:val="008364DD"/>
    <w:rsid w:val="008A6190"/>
    <w:rsid w:val="008C2F65"/>
    <w:rsid w:val="008F5BFA"/>
    <w:rsid w:val="0096204D"/>
    <w:rsid w:val="00967E0D"/>
    <w:rsid w:val="0097724F"/>
    <w:rsid w:val="00981BF2"/>
    <w:rsid w:val="009C7459"/>
    <w:rsid w:val="00A33430"/>
    <w:rsid w:val="00AE7A5A"/>
    <w:rsid w:val="00B520EE"/>
    <w:rsid w:val="00B611C8"/>
    <w:rsid w:val="00B833F6"/>
    <w:rsid w:val="00BD79E3"/>
    <w:rsid w:val="00CD42B4"/>
    <w:rsid w:val="00D77A80"/>
    <w:rsid w:val="00DB6922"/>
    <w:rsid w:val="00DF4098"/>
    <w:rsid w:val="00E3336C"/>
    <w:rsid w:val="00E51854"/>
    <w:rsid w:val="00E6648A"/>
    <w:rsid w:val="00E72D95"/>
    <w:rsid w:val="00E80D3C"/>
    <w:rsid w:val="00E84771"/>
    <w:rsid w:val="00EE39DB"/>
    <w:rsid w:val="00F00481"/>
    <w:rsid w:val="00F01F7C"/>
    <w:rsid w:val="00F05D17"/>
    <w:rsid w:val="00F3477E"/>
    <w:rsid w:val="00F43676"/>
    <w:rsid w:val="00F4599A"/>
    <w:rsid w:val="00F45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E0994F"/>
  <w15:docId w15:val="{9E01321E-14F3-4544-8D00-C9389B7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3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compraselicitacaograma@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icitacao@pmsaa.mg.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E89BB1-FE38-4D36-9161-53CA3D81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23802</Words>
  <Characters>128535</Characters>
  <Application>Microsoft Office Word</Application>
  <DocSecurity>0</DocSecurity>
  <Lines>1071</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2023-10-24T19:39:00Z</dcterms:created>
  <dcterms:modified xsi:type="dcterms:W3CDTF">2023-10-24T19:39:00Z</dcterms:modified>
</cp:coreProperties>
</file>