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19" w:rsidRPr="004654A2" w:rsidRDefault="00B54119" w:rsidP="00653AAC">
      <w:pPr>
        <w:tabs>
          <w:tab w:val="left" w:pos="8252"/>
        </w:tabs>
        <w:rPr>
          <w:rFonts w:ascii="Arial" w:hAnsi="Arial" w:cs="Arial"/>
          <w:sz w:val="24"/>
          <w:szCs w:val="24"/>
        </w:rPr>
      </w:pPr>
    </w:p>
    <w:p w:rsidR="00B54119" w:rsidRPr="004654A2" w:rsidRDefault="00B54119" w:rsidP="00B54119">
      <w:pPr>
        <w:tabs>
          <w:tab w:val="left" w:pos="2268"/>
        </w:tabs>
        <w:spacing w:line="300" w:lineRule="auto"/>
        <w:jc w:val="center"/>
        <w:rPr>
          <w:rFonts w:ascii="Arial" w:hAnsi="Arial" w:cs="Arial"/>
          <w:b/>
          <w:sz w:val="24"/>
          <w:szCs w:val="24"/>
        </w:rPr>
      </w:pPr>
      <w:r w:rsidRPr="004654A2">
        <w:rPr>
          <w:rFonts w:ascii="Arial" w:hAnsi="Arial" w:cs="Arial"/>
          <w:b/>
          <w:sz w:val="24"/>
          <w:szCs w:val="24"/>
        </w:rPr>
        <w:t>TERMO DE REFERÊNCIA</w:t>
      </w:r>
    </w:p>
    <w:p w:rsidR="00B54119" w:rsidRPr="004654A2" w:rsidRDefault="00B54119" w:rsidP="00B54119">
      <w:pPr>
        <w:tabs>
          <w:tab w:val="left" w:pos="2268"/>
        </w:tabs>
        <w:spacing w:line="300" w:lineRule="auto"/>
        <w:jc w:val="both"/>
        <w:rPr>
          <w:rFonts w:ascii="Arial" w:hAnsi="Arial" w:cs="Arial"/>
          <w:sz w:val="24"/>
          <w:szCs w:val="24"/>
        </w:rPr>
      </w:pP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B54119"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 Contratação de serviços de empresa </w:t>
      </w:r>
      <w:r w:rsidR="009E3798" w:rsidRPr="004654A2">
        <w:rPr>
          <w:rFonts w:ascii="Arial" w:hAnsi="Arial" w:cs="Arial"/>
          <w:sz w:val="24"/>
          <w:szCs w:val="24"/>
        </w:rPr>
        <w:t xml:space="preserve">especializada para </w:t>
      </w:r>
      <w:r w:rsidR="002F0008">
        <w:rPr>
          <w:rFonts w:ascii="Arial" w:hAnsi="Arial" w:cs="Arial"/>
          <w:sz w:val="24"/>
          <w:szCs w:val="24"/>
        </w:rPr>
        <w:t xml:space="preserve">(TESTE RAPIDO QUALITATIVO PARA DETECÇÃO DE ANTIGENOS DO VIRUS SARS- COV-2) – TR DPP COVID – 19 AG BOP – MANGUINHOS, para </w:t>
      </w:r>
      <w:r w:rsidR="00945F62">
        <w:rPr>
          <w:rFonts w:ascii="Arial" w:hAnsi="Arial" w:cs="Arial"/>
          <w:sz w:val="24"/>
          <w:szCs w:val="24"/>
        </w:rPr>
        <w:t xml:space="preserve">as </w:t>
      </w:r>
      <w:r w:rsidR="00945F62" w:rsidRPr="004654A2">
        <w:rPr>
          <w:rFonts w:ascii="Arial" w:hAnsi="Arial" w:cs="Arial"/>
          <w:sz w:val="24"/>
          <w:szCs w:val="24"/>
        </w:rPr>
        <w:t>Unidades</w:t>
      </w:r>
      <w:r w:rsidR="002F0008" w:rsidRPr="004654A2">
        <w:rPr>
          <w:rFonts w:ascii="Arial" w:hAnsi="Arial" w:cs="Arial"/>
          <w:sz w:val="24"/>
          <w:szCs w:val="24"/>
        </w:rPr>
        <w:t xml:space="preserve"> Básica</w:t>
      </w:r>
      <w:r w:rsidR="002F0008">
        <w:rPr>
          <w:rFonts w:ascii="Arial" w:hAnsi="Arial" w:cs="Arial"/>
          <w:sz w:val="24"/>
          <w:szCs w:val="24"/>
        </w:rPr>
        <w:t>s</w:t>
      </w:r>
      <w:r w:rsidR="002F0008" w:rsidRPr="004654A2">
        <w:rPr>
          <w:rFonts w:ascii="Arial" w:hAnsi="Arial" w:cs="Arial"/>
          <w:sz w:val="24"/>
          <w:szCs w:val="24"/>
        </w:rPr>
        <w:t xml:space="preserve"> de Saúde </w:t>
      </w:r>
      <w:r w:rsidR="002F0008">
        <w:rPr>
          <w:rFonts w:ascii="Arial" w:hAnsi="Arial" w:cs="Arial"/>
          <w:sz w:val="24"/>
          <w:szCs w:val="24"/>
        </w:rPr>
        <w:t xml:space="preserve">do Município de </w:t>
      </w:r>
      <w:r w:rsidR="002F0008" w:rsidRPr="004654A2">
        <w:rPr>
          <w:rFonts w:ascii="Arial" w:hAnsi="Arial" w:cs="Arial"/>
          <w:bCs/>
          <w:sz w:val="24"/>
          <w:szCs w:val="24"/>
        </w:rPr>
        <w:t>Santo Antônio do Grama/MG</w:t>
      </w:r>
      <w:r w:rsidR="002F0008">
        <w:rPr>
          <w:rFonts w:ascii="Arial" w:hAnsi="Arial" w:cs="Arial"/>
          <w:sz w:val="24"/>
          <w:szCs w:val="24"/>
        </w:rPr>
        <w:t xml:space="preserve">, </w:t>
      </w:r>
      <w:r w:rsidR="00743722"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p w:rsidR="002779C5" w:rsidRDefault="002779C5" w:rsidP="00B54119">
      <w:pPr>
        <w:tabs>
          <w:tab w:val="left" w:pos="2268"/>
        </w:tabs>
        <w:spacing w:after="160" w:line="300" w:lineRule="auto"/>
        <w:jc w:val="both"/>
        <w:rPr>
          <w:rFonts w:ascii="Arial" w:hAnsi="Arial" w:cs="Arial"/>
          <w:sz w:val="24"/>
          <w:szCs w:val="24"/>
        </w:rPr>
      </w:pP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2779C5" w:rsidRPr="009A087C" w:rsidTr="00D52A65">
        <w:tc>
          <w:tcPr>
            <w:tcW w:w="803" w:type="dxa"/>
          </w:tcPr>
          <w:p w:rsidR="002779C5" w:rsidRPr="009A087C" w:rsidRDefault="002779C5" w:rsidP="00D52A65">
            <w:pPr>
              <w:jc w:val="center"/>
              <w:rPr>
                <w:rFonts w:ascii="Century Gothic" w:hAnsi="Century Gothic"/>
              </w:rPr>
            </w:pPr>
            <w:r w:rsidRPr="009A087C">
              <w:rPr>
                <w:rFonts w:ascii="Century Gothic" w:hAnsi="Century Gothic"/>
              </w:rPr>
              <w:t>ITEM</w:t>
            </w:r>
          </w:p>
        </w:tc>
        <w:tc>
          <w:tcPr>
            <w:tcW w:w="1116" w:type="dxa"/>
          </w:tcPr>
          <w:p w:rsidR="002779C5" w:rsidRPr="009A087C" w:rsidRDefault="002779C5" w:rsidP="00D52A65">
            <w:pPr>
              <w:jc w:val="center"/>
              <w:rPr>
                <w:rFonts w:ascii="Century Gothic" w:hAnsi="Century Gothic"/>
              </w:rPr>
            </w:pPr>
            <w:r w:rsidRPr="009A087C">
              <w:rPr>
                <w:rFonts w:ascii="Century Gothic" w:hAnsi="Century Gothic"/>
              </w:rPr>
              <w:t>QUANT.</w:t>
            </w:r>
          </w:p>
        </w:tc>
        <w:tc>
          <w:tcPr>
            <w:tcW w:w="876" w:type="dxa"/>
          </w:tcPr>
          <w:p w:rsidR="002779C5" w:rsidRPr="009A087C" w:rsidRDefault="002779C5" w:rsidP="00D52A65">
            <w:pPr>
              <w:jc w:val="center"/>
              <w:rPr>
                <w:rFonts w:ascii="Century Gothic" w:hAnsi="Century Gothic"/>
              </w:rPr>
            </w:pPr>
            <w:r w:rsidRPr="009A087C">
              <w:rPr>
                <w:rFonts w:ascii="Century Gothic" w:hAnsi="Century Gothic"/>
              </w:rPr>
              <w:t>UNID.</w:t>
            </w:r>
          </w:p>
        </w:tc>
        <w:tc>
          <w:tcPr>
            <w:tcW w:w="4186" w:type="dxa"/>
          </w:tcPr>
          <w:p w:rsidR="002779C5" w:rsidRPr="009A087C" w:rsidRDefault="002779C5" w:rsidP="00D52A65">
            <w:pPr>
              <w:jc w:val="center"/>
              <w:rPr>
                <w:rFonts w:ascii="Century Gothic" w:hAnsi="Century Gothic"/>
              </w:rPr>
            </w:pPr>
            <w:r w:rsidRPr="009A087C">
              <w:rPr>
                <w:rFonts w:ascii="Century Gothic" w:hAnsi="Century Gothic"/>
              </w:rPr>
              <w:t>DESCRIÇÃO DO OBJETO</w:t>
            </w:r>
          </w:p>
        </w:tc>
        <w:tc>
          <w:tcPr>
            <w:tcW w:w="1043" w:type="dxa"/>
          </w:tcPr>
          <w:p w:rsidR="002779C5" w:rsidRPr="009A087C" w:rsidRDefault="002779C5" w:rsidP="00D52A65">
            <w:pPr>
              <w:jc w:val="center"/>
              <w:rPr>
                <w:rFonts w:ascii="Century Gothic" w:hAnsi="Century Gothic"/>
              </w:rPr>
            </w:pPr>
            <w:r w:rsidRPr="009A087C">
              <w:rPr>
                <w:rFonts w:ascii="Century Gothic" w:hAnsi="Century Gothic"/>
              </w:rPr>
              <w:t>VALOR UNIT.</w:t>
            </w:r>
          </w:p>
        </w:tc>
        <w:tc>
          <w:tcPr>
            <w:tcW w:w="1043" w:type="dxa"/>
            <w:shd w:val="clear" w:color="auto" w:fill="auto"/>
          </w:tcPr>
          <w:p w:rsidR="002779C5" w:rsidRPr="009A087C" w:rsidRDefault="002779C5" w:rsidP="00D52A65">
            <w:pPr>
              <w:spacing w:after="160" w:line="259" w:lineRule="auto"/>
              <w:jc w:val="center"/>
              <w:rPr>
                <w:rFonts w:ascii="Century Gothic" w:hAnsi="Century Gothic"/>
              </w:rPr>
            </w:pPr>
            <w:r w:rsidRPr="009A087C">
              <w:rPr>
                <w:rFonts w:ascii="Century Gothic" w:hAnsi="Century Gothic"/>
              </w:rPr>
              <w:t>VALOR TOTAL</w:t>
            </w:r>
          </w:p>
        </w:tc>
      </w:tr>
      <w:tr w:rsidR="002779C5" w:rsidRPr="00E7199D" w:rsidTr="00D52A65">
        <w:tc>
          <w:tcPr>
            <w:tcW w:w="803" w:type="dxa"/>
          </w:tcPr>
          <w:p w:rsidR="002779C5" w:rsidRPr="00E7199D" w:rsidRDefault="002779C5" w:rsidP="00D52A65">
            <w:pPr>
              <w:jc w:val="center"/>
              <w:rPr>
                <w:rFonts w:asciiTheme="minorHAnsi" w:hAnsiTheme="minorHAnsi" w:cstheme="minorHAnsi"/>
                <w:lang w:eastAsia="en-US"/>
              </w:rPr>
            </w:pPr>
            <w:r w:rsidRPr="00E7199D">
              <w:rPr>
                <w:rFonts w:asciiTheme="minorHAnsi" w:hAnsiTheme="minorHAnsi" w:cstheme="minorHAnsi"/>
                <w:lang w:eastAsia="en-US"/>
              </w:rPr>
              <w:t>01</w:t>
            </w:r>
          </w:p>
        </w:tc>
        <w:tc>
          <w:tcPr>
            <w:tcW w:w="1116" w:type="dxa"/>
          </w:tcPr>
          <w:p w:rsidR="002779C5" w:rsidRPr="00E7199D" w:rsidRDefault="002779C5" w:rsidP="00D52A65">
            <w:pPr>
              <w:jc w:val="center"/>
              <w:rPr>
                <w:rFonts w:asciiTheme="minorHAnsi" w:hAnsiTheme="minorHAnsi" w:cstheme="minorHAnsi"/>
                <w:lang w:eastAsia="en-US"/>
              </w:rPr>
            </w:pPr>
            <w:r>
              <w:rPr>
                <w:rFonts w:asciiTheme="minorHAnsi" w:hAnsiTheme="minorHAnsi" w:cstheme="minorHAnsi"/>
                <w:lang w:eastAsia="en-US"/>
              </w:rPr>
              <w:t>60</w:t>
            </w:r>
          </w:p>
        </w:tc>
        <w:tc>
          <w:tcPr>
            <w:tcW w:w="876" w:type="dxa"/>
          </w:tcPr>
          <w:p w:rsidR="002779C5" w:rsidRPr="00E7199D" w:rsidRDefault="002779C5" w:rsidP="00D52A65">
            <w:pPr>
              <w:jc w:val="center"/>
              <w:rPr>
                <w:rFonts w:asciiTheme="minorHAnsi" w:hAnsiTheme="minorHAnsi" w:cstheme="minorHAnsi"/>
                <w:lang w:eastAsia="en-US"/>
              </w:rPr>
            </w:pPr>
            <w:r>
              <w:rPr>
                <w:rFonts w:asciiTheme="minorHAnsi" w:hAnsiTheme="minorHAnsi" w:cstheme="minorHAnsi"/>
                <w:lang w:eastAsia="en-US"/>
              </w:rPr>
              <w:t>CAIXA</w:t>
            </w:r>
          </w:p>
        </w:tc>
        <w:tc>
          <w:tcPr>
            <w:tcW w:w="4186" w:type="dxa"/>
          </w:tcPr>
          <w:p w:rsidR="002779C5" w:rsidRDefault="002779C5" w:rsidP="00D52A65">
            <w:pPr>
              <w:rPr>
                <w:rFonts w:asciiTheme="minorHAnsi" w:hAnsiTheme="minorHAnsi" w:cstheme="minorHAnsi"/>
                <w:lang w:eastAsia="en-US"/>
              </w:rPr>
            </w:pPr>
            <w:r>
              <w:rPr>
                <w:rFonts w:asciiTheme="minorHAnsi" w:hAnsiTheme="minorHAnsi" w:cstheme="minorHAnsi"/>
                <w:lang w:eastAsia="en-US"/>
              </w:rPr>
              <w:t>(TESTE RÁPIDO QUALITATIVO PARA DETECÇÃO DE ANTÍGENOS DO VÍRUS SARS-COV-2) – TR DPP COVID-19 AG BIO-MANGUINHOS.</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 xml:space="preserve">KIT FORNECIDO NA SEGUINTE APRESENTAÇÃO: </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1.TR DPP COVID-19 AG – BIO- MANGUINHOS- (20 REAÇÕES);</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2. SUPORTE DPP COVID-19 AG COM ANTÍGENOS DE COVID-19 EMBALADOS INDIVIDUALMENTE (20 UNIDADES);</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3. TAMPÃO DE CORRIDA (02 FRASCOS DE 9 ML);</w:t>
            </w:r>
          </w:p>
          <w:p w:rsidR="002779C5" w:rsidRDefault="002779C5" w:rsidP="00D52A65">
            <w:pPr>
              <w:rPr>
                <w:rFonts w:asciiTheme="minorHAnsi" w:hAnsiTheme="minorHAnsi" w:cstheme="minorHAnsi"/>
                <w:lang w:eastAsia="en-US"/>
              </w:rPr>
            </w:pPr>
            <w:r>
              <w:rPr>
                <w:rFonts w:asciiTheme="minorHAnsi" w:hAnsiTheme="minorHAnsi" w:cstheme="minorHAnsi"/>
                <w:lang w:eastAsia="en-US"/>
              </w:rPr>
              <w:t>4. FRASCOS DE AMOSTRA COM PONTA CONTA-GOTAS (20 UNIDADES);</w:t>
            </w:r>
          </w:p>
          <w:p w:rsidR="002779C5" w:rsidRPr="00E7199D" w:rsidRDefault="002779C5" w:rsidP="00D52A65">
            <w:pPr>
              <w:rPr>
                <w:rFonts w:asciiTheme="minorHAnsi" w:hAnsiTheme="minorHAnsi" w:cstheme="minorHAnsi"/>
                <w:lang w:eastAsia="en-US"/>
              </w:rPr>
            </w:pPr>
            <w:r>
              <w:rPr>
                <w:rFonts w:asciiTheme="minorHAnsi" w:hAnsiTheme="minorHAnsi" w:cstheme="minorHAnsi"/>
                <w:lang w:eastAsia="en-US"/>
              </w:rPr>
              <w:t xml:space="preserve">5. SWABS NASAIS, ESTÉREIS, EMBALADOS INDIVIDUALMENTE (20 UNIDADES).  </w:t>
            </w:r>
          </w:p>
        </w:tc>
        <w:tc>
          <w:tcPr>
            <w:tcW w:w="1043" w:type="dxa"/>
          </w:tcPr>
          <w:p w:rsidR="002779C5" w:rsidRPr="00E7199D" w:rsidRDefault="002779C5" w:rsidP="00D52A65">
            <w:pPr>
              <w:jc w:val="center"/>
              <w:rPr>
                <w:rFonts w:asciiTheme="minorHAnsi" w:hAnsiTheme="minorHAnsi" w:cstheme="minorHAnsi"/>
                <w:lang w:eastAsia="en-US"/>
              </w:rPr>
            </w:pPr>
          </w:p>
        </w:tc>
        <w:tc>
          <w:tcPr>
            <w:tcW w:w="1043" w:type="dxa"/>
            <w:shd w:val="clear" w:color="auto" w:fill="auto"/>
          </w:tcPr>
          <w:p w:rsidR="002779C5" w:rsidRPr="00E7199D" w:rsidRDefault="002779C5" w:rsidP="00D52A65">
            <w:pPr>
              <w:spacing w:after="160" w:line="256" w:lineRule="auto"/>
              <w:jc w:val="center"/>
              <w:rPr>
                <w:rFonts w:asciiTheme="minorHAnsi" w:hAnsiTheme="minorHAnsi" w:cstheme="minorHAnsi"/>
                <w:lang w:eastAsia="en-US"/>
              </w:rPr>
            </w:pPr>
          </w:p>
        </w:tc>
      </w:tr>
    </w:tbl>
    <w:p w:rsidR="002779C5" w:rsidRPr="004654A2" w:rsidRDefault="002779C5" w:rsidP="00B54119">
      <w:pPr>
        <w:tabs>
          <w:tab w:val="left" w:pos="2268"/>
        </w:tabs>
        <w:spacing w:after="160" w:line="300" w:lineRule="auto"/>
        <w:jc w:val="both"/>
        <w:rPr>
          <w:rFonts w:ascii="Arial" w:hAnsi="Arial" w:cs="Arial"/>
          <w:sz w:val="24"/>
          <w:szCs w:val="24"/>
        </w:rPr>
      </w:pPr>
    </w:p>
    <w:p w:rsidR="00B54119" w:rsidRPr="004654A2" w:rsidRDefault="00B54119" w:rsidP="00B54119">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sidR="00524A54">
        <w:rPr>
          <w:rFonts w:ascii="Arial" w:hAnsi="Arial" w:cs="Arial"/>
          <w:bCs/>
          <w:sz w:val="24"/>
          <w:szCs w:val="24"/>
        </w:rPr>
        <w:t>12 meses</w:t>
      </w:r>
      <w:r w:rsidRPr="004654A2">
        <w:rPr>
          <w:rFonts w:ascii="Arial" w:hAnsi="Arial" w:cs="Arial"/>
          <w:bCs/>
          <w:sz w:val="24"/>
          <w:szCs w:val="24"/>
        </w:rPr>
        <w:t xml:space="preserve"> contados </w:t>
      </w:r>
      <w:proofErr w:type="gramStart"/>
      <w:r w:rsidRPr="004654A2">
        <w:rPr>
          <w:rFonts w:ascii="Arial" w:hAnsi="Arial" w:cs="Arial"/>
          <w:bCs/>
          <w:sz w:val="24"/>
          <w:szCs w:val="24"/>
        </w:rPr>
        <w:t>d</w:t>
      </w:r>
      <w:r w:rsidR="00524A54">
        <w:rPr>
          <w:rFonts w:ascii="Arial" w:hAnsi="Arial" w:cs="Arial"/>
          <w:bCs/>
          <w:sz w:val="24"/>
          <w:szCs w:val="24"/>
        </w:rPr>
        <w:t>o(</w:t>
      </w:r>
      <w:proofErr w:type="gramEnd"/>
      <w:r w:rsidR="00524A54">
        <w:rPr>
          <w:rFonts w:ascii="Arial" w:hAnsi="Arial" w:cs="Arial"/>
          <w:bCs/>
          <w:sz w:val="24"/>
          <w:szCs w:val="24"/>
        </w:rPr>
        <w:t>a) da assinatura do contrato.</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contratação administrativa está no Estudo Técnico Preliminar – ETP.</w:t>
      </w:r>
    </w:p>
    <w:p w:rsidR="00B54119" w:rsidRPr="004654A2" w:rsidRDefault="00B54119" w:rsidP="00524A54">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2.2. Justifica-se a </w:t>
      </w:r>
      <w:r w:rsidR="00524A54" w:rsidRPr="00524A54">
        <w:rPr>
          <w:rFonts w:ascii="Arial" w:hAnsi="Arial" w:cs="Arial"/>
          <w:sz w:val="24"/>
          <w:szCs w:val="24"/>
        </w:rPr>
        <w:t xml:space="preserve">Contratação de serviços de empresa especializada para (TESTE RAPIDO QUALITATIVO PARA DETECÇÃO DE ANTIGENOS DO VIRUS SARS- COV-2) – TR DPP COVID – 19 AG BOP – MANGUINHOS, para as Unidades Básicas de Saúde do Município de </w:t>
      </w:r>
      <w:r w:rsidR="00524A54" w:rsidRPr="00524A54">
        <w:rPr>
          <w:rFonts w:ascii="Arial" w:hAnsi="Arial" w:cs="Arial"/>
          <w:bCs/>
          <w:sz w:val="24"/>
          <w:szCs w:val="24"/>
        </w:rPr>
        <w:t>Santo Antônio do Grama/MG</w:t>
      </w:r>
      <w:r w:rsidRPr="004654A2">
        <w:rPr>
          <w:rFonts w:ascii="Arial" w:hAnsi="Arial" w:cs="Arial"/>
          <w:sz w:val="24"/>
          <w:szCs w:val="24"/>
        </w:rPr>
        <w:t xml:space="preserve">, tendo em </w:t>
      </w:r>
      <w:r w:rsidR="00820397" w:rsidRPr="004654A2">
        <w:rPr>
          <w:rFonts w:ascii="Arial" w:hAnsi="Arial" w:cs="Arial"/>
          <w:sz w:val="24"/>
          <w:szCs w:val="24"/>
        </w:rPr>
        <w:t>vista a necessidade</w:t>
      </w:r>
      <w:r w:rsidR="00524A54">
        <w:rPr>
          <w:rFonts w:ascii="Arial" w:hAnsi="Arial" w:cs="Arial"/>
          <w:sz w:val="24"/>
          <w:szCs w:val="24"/>
        </w:rPr>
        <w:t xml:space="preserve"> ao</w:t>
      </w:r>
      <w:r w:rsidR="00524A54" w:rsidRPr="00524A54">
        <w:rPr>
          <w:rFonts w:ascii="Arial" w:hAnsi="Arial" w:cs="Arial"/>
          <w:sz w:val="24"/>
          <w:szCs w:val="24"/>
        </w:rPr>
        <w:t xml:space="preserve"> acesso rápido a testes de diagnóstico, especialmente </w:t>
      </w:r>
      <w:r w:rsidR="00524A54">
        <w:rPr>
          <w:rFonts w:ascii="Arial" w:hAnsi="Arial" w:cs="Arial"/>
          <w:sz w:val="24"/>
          <w:szCs w:val="24"/>
        </w:rPr>
        <w:t>devido ao surto de COVID-</w:t>
      </w:r>
      <w:proofErr w:type="gramStart"/>
      <w:r w:rsidR="00524A54">
        <w:rPr>
          <w:rFonts w:ascii="Arial" w:hAnsi="Arial" w:cs="Arial"/>
          <w:sz w:val="24"/>
          <w:szCs w:val="24"/>
        </w:rPr>
        <w:t>19 ,</w:t>
      </w:r>
      <w:proofErr w:type="gramEnd"/>
      <w:r w:rsidR="00524A54">
        <w:rPr>
          <w:rFonts w:ascii="Arial" w:hAnsi="Arial" w:cs="Arial"/>
          <w:sz w:val="24"/>
          <w:szCs w:val="24"/>
        </w:rPr>
        <w:t xml:space="preserve"> tendo uma</w:t>
      </w:r>
      <w:r w:rsidR="00524A54" w:rsidRPr="00524A54">
        <w:rPr>
          <w:rFonts w:ascii="Arial" w:hAnsi="Arial" w:cs="Arial"/>
          <w:sz w:val="24"/>
          <w:szCs w:val="24"/>
        </w:rPr>
        <w:t xml:space="preserve"> necessidade de testagem em massa</w:t>
      </w:r>
      <w:r w:rsidR="00524A54">
        <w:rPr>
          <w:rFonts w:ascii="Arial" w:hAnsi="Arial" w:cs="Arial"/>
          <w:sz w:val="24"/>
          <w:szCs w:val="24"/>
        </w:rPr>
        <w:t>.</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3.1. O objeto é para atender a necessidade do Departamento de </w:t>
      </w:r>
      <w:r w:rsidR="00820397" w:rsidRPr="004654A2">
        <w:rPr>
          <w:rFonts w:ascii="Arial" w:hAnsi="Arial" w:cs="Arial"/>
          <w:sz w:val="24"/>
          <w:szCs w:val="24"/>
        </w:rPr>
        <w:t>Saúde</w:t>
      </w:r>
      <w:r w:rsidRPr="004654A2">
        <w:rPr>
          <w:rFonts w:ascii="Arial" w:hAnsi="Arial" w:cs="Arial"/>
          <w:sz w:val="24"/>
          <w:szCs w:val="24"/>
        </w:rPr>
        <w:t>.</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4.1.1. </w:t>
      </w:r>
      <w:r w:rsidR="00820397" w:rsidRPr="004654A2">
        <w:rPr>
          <w:rFonts w:ascii="Arial" w:hAnsi="Arial" w:cs="Arial"/>
          <w:sz w:val="24"/>
          <w:szCs w:val="24"/>
        </w:rPr>
        <w:t>S</w:t>
      </w:r>
      <w:r w:rsidRPr="004654A2">
        <w:rPr>
          <w:rFonts w:ascii="Arial" w:hAnsi="Arial" w:cs="Arial"/>
          <w:sz w:val="24"/>
          <w:szCs w:val="24"/>
        </w:rPr>
        <w:t>ustentabilidade ambiental.</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B54119" w:rsidRPr="004654A2" w:rsidRDefault="00B54119" w:rsidP="00B54119">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5.1. A execução do objeto seguirá a seguinte dinâmica:</w:t>
      </w:r>
    </w:p>
    <w:p w:rsidR="00B54119" w:rsidRPr="004654A2" w:rsidRDefault="00B54119" w:rsidP="00B54119">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5.1.2. Os métodos, as rotinas, as etapas, as tecnologias de procedimentos, a frequência e a periodicidade de execução do trabalho são as seguintes:</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 xml:space="preserve">5.1.2.1. O local </w:t>
      </w:r>
      <w:r w:rsidR="00CB11BD">
        <w:rPr>
          <w:color w:val="auto"/>
          <w:sz w:val="24"/>
          <w:szCs w:val="24"/>
        </w:rPr>
        <w:t xml:space="preserve">para ser entregue </w:t>
      </w:r>
      <w:r w:rsidRPr="004654A2">
        <w:rPr>
          <w:color w:val="auto"/>
          <w:sz w:val="24"/>
          <w:szCs w:val="24"/>
        </w:rPr>
        <w:t xml:space="preserve">e horário será </w:t>
      </w:r>
      <w:r w:rsidR="00820397" w:rsidRPr="004654A2">
        <w:rPr>
          <w:color w:val="auto"/>
          <w:sz w:val="24"/>
          <w:szCs w:val="24"/>
        </w:rPr>
        <w:t>na</w:t>
      </w:r>
      <w:r w:rsidR="002F0008">
        <w:rPr>
          <w:color w:val="auto"/>
          <w:sz w:val="24"/>
          <w:szCs w:val="24"/>
        </w:rPr>
        <w:t>s</w:t>
      </w:r>
      <w:r w:rsidR="00820397" w:rsidRPr="004654A2">
        <w:rPr>
          <w:color w:val="auto"/>
          <w:sz w:val="24"/>
          <w:szCs w:val="24"/>
        </w:rPr>
        <w:t xml:space="preserve"> </w:t>
      </w:r>
      <w:r w:rsidR="00820397" w:rsidRPr="004654A2">
        <w:rPr>
          <w:sz w:val="24"/>
          <w:szCs w:val="24"/>
        </w:rPr>
        <w:t>Unidade</w:t>
      </w:r>
      <w:r w:rsidR="002F0008">
        <w:rPr>
          <w:sz w:val="24"/>
          <w:szCs w:val="24"/>
        </w:rPr>
        <w:t>s</w:t>
      </w:r>
      <w:r w:rsidR="00820397" w:rsidRPr="004654A2">
        <w:rPr>
          <w:sz w:val="24"/>
          <w:szCs w:val="24"/>
        </w:rPr>
        <w:t xml:space="preserve"> Básica</w:t>
      </w:r>
      <w:r w:rsidR="002F0008">
        <w:rPr>
          <w:sz w:val="24"/>
          <w:szCs w:val="24"/>
        </w:rPr>
        <w:t>s</w:t>
      </w:r>
      <w:r w:rsidR="00820397" w:rsidRPr="004654A2">
        <w:rPr>
          <w:sz w:val="24"/>
          <w:szCs w:val="24"/>
        </w:rPr>
        <w:t xml:space="preserve"> de Saúde</w:t>
      </w:r>
      <w:r w:rsidR="00820397" w:rsidRPr="004654A2">
        <w:rPr>
          <w:bCs/>
          <w:sz w:val="24"/>
          <w:szCs w:val="24"/>
        </w:rPr>
        <w:t>,</w:t>
      </w:r>
      <w:r w:rsidR="002F0008">
        <w:rPr>
          <w:bCs/>
          <w:sz w:val="24"/>
          <w:szCs w:val="24"/>
        </w:rPr>
        <w:t xml:space="preserve"> no Município de </w:t>
      </w:r>
      <w:r w:rsidR="002F0008" w:rsidRPr="004654A2">
        <w:rPr>
          <w:bCs/>
          <w:sz w:val="24"/>
          <w:szCs w:val="24"/>
        </w:rPr>
        <w:t>Santo</w:t>
      </w:r>
      <w:r w:rsidR="00820397" w:rsidRPr="004654A2">
        <w:rPr>
          <w:bCs/>
          <w:sz w:val="24"/>
          <w:szCs w:val="24"/>
        </w:rPr>
        <w:t xml:space="preserve"> Antônio do Grama/MG</w:t>
      </w:r>
      <w:r w:rsidRPr="004654A2">
        <w:rPr>
          <w:color w:val="auto"/>
          <w:sz w:val="24"/>
          <w:szCs w:val="24"/>
        </w:rPr>
        <w:t>.</w:t>
      </w:r>
    </w:p>
    <w:p w:rsidR="00B54119" w:rsidRPr="004654A2" w:rsidRDefault="00B54119" w:rsidP="00B54119">
      <w:pPr>
        <w:pStyle w:val="Nivel2"/>
        <w:spacing w:before="0" w:after="160" w:line="300" w:lineRule="auto"/>
        <w:rPr>
          <w:bCs/>
          <w:color w:val="auto"/>
          <w:sz w:val="24"/>
          <w:szCs w:val="24"/>
        </w:rPr>
      </w:pPr>
      <w:r w:rsidRPr="004654A2">
        <w:rPr>
          <w:color w:val="auto"/>
          <w:sz w:val="24"/>
          <w:szCs w:val="24"/>
        </w:rPr>
        <w:t xml:space="preserve">5.2. </w:t>
      </w:r>
      <w:r w:rsidRPr="004654A2">
        <w:rPr>
          <w:bCs/>
          <w:color w:val="auto"/>
          <w:sz w:val="24"/>
          <w:szCs w:val="24"/>
        </w:rPr>
        <w:t xml:space="preserve">Para a perfeita execução dos serviços, </w:t>
      </w:r>
      <w:proofErr w:type="gramStart"/>
      <w:r w:rsidRPr="004654A2">
        <w:rPr>
          <w:bCs/>
          <w:color w:val="auto"/>
          <w:sz w:val="24"/>
          <w:szCs w:val="24"/>
        </w:rPr>
        <w:t>o(</w:t>
      </w:r>
      <w:proofErr w:type="gramEnd"/>
      <w:r w:rsidRPr="004654A2">
        <w:rPr>
          <w:bCs/>
          <w:color w:val="auto"/>
          <w:sz w:val="24"/>
          <w:szCs w:val="24"/>
        </w:rPr>
        <w:t>a) Contratado(a) deverá disponibilizar os materiais necessários, nas quantidades estimadas e qualidades a seguir estabelecidas, promovendo sua substituição quando necessário.</w:t>
      </w:r>
    </w:p>
    <w:p w:rsidR="00B54119" w:rsidRPr="004654A2" w:rsidRDefault="00B54119" w:rsidP="00B54119">
      <w:pPr>
        <w:pStyle w:val="PargrafodaLista"/>
        <w:spacing w:after="160" w:line="300" w:lineRule="auto"/>
        <w:ind w:left="0"/>
        <w:jc w:val="both"/>
        <w:rPr>
          <w:rFonts w:ascii="Arial" w:hAnsi="Arial" w:cs="Arial"/>
          <w:sz w:val="24"/>
          <w:szCs w:val="24"/>
        </w:rPr>
      </w:pPr>
      <w:r w:rsidRPr="004654A2">
        <w:rPr>
          <w:rFonts w:ascii="Arial" w:hAnsi="Arial" w:cs="Arial"/>
          <w:sz w:val="24"/>
          <w:szCs w:val="24"/>
        </w:rPr>
        <w:t>5.3. O prazo d</w:t>
      </w:r>
      <w:r w:rsidR="00511937">
        <w:rPr>
          <w:rFonts w:ascii="Arial" w:hAnsi="Arial" w:cs="Arial"/>
          <w:sz w:val="24"/>
          <w:szCs w:val="24"/>
        </w:rPr>
        <w:t>e entrega dos serviços é de até cinco dias</w:t>
      </w:r>
      <w:r w:rsidRPr="004654A2">
        <w:rPr>
          <w:rFonts w:ascii="Arial" w:hAnsi="Arial" w:cs="Arial"/>
          <w:sz w:val="24"/>
          <w:szCs w:val="24"/>
        </w:rPr>
        <w:t>, contados da Ordem de Fornecimento – OF.</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w:t>
      </w:r>
      <w:proofErr w:type="gramStart"/>
      <w:r w:rsidRPr="004654A2">
        <w:rPr>
          <w:bCs/>
          <w:color w:val="auto"/>
          <w:sz w:val="24"/>
          <w:szCs w:val="24"/>
        </w:rPr>
        <w:t>o(</w:t>
      </w:r>
      <w:proofErr w:type="gramEnd"/>
      <w:r w:rsidRPr="004654A2">
        <w:rPr>
          <w:bCs/>
          <w:color w:val="auto"/>
          <w:sz w:val="24"/>
          <w:szCs w:val="24"/>
        </w:rPr>
        <w:t xml:space="preserve">a) Contratado(a) deverá comunicar as razões respectivas com pelo menos </w:t>
      </w:r>
      <w:r w:rsidR="006F3A64">
        <w:rPr>
          <w:bCs/>
          <w:color w:val="auto"/>
          <w:sz w:val="24"/>
          <w:szCs w:val="24"/>
        </w:rPr>
        <w:t>um dois dias</w:t>
      </w:r>
      <w:r w:rsidRPr="004654A2">
        <w:rPr>
          <w:bCs/>
          <w:color w:val="auto"/>
          <w:sz w:val="24"/>
          <w:szCs w:val="24"/>
        </w:rPr>
        <w:t xml:space="preserve">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5.5. Os serviços serão recebidos provisoriamente, de forma sumária, no prazo de cinco dias úteis, pelo(a) servidor(a) público(a) municipal pelo acompanhamento e fiscalização do contrato administrativo, para efeito de posterior verificação de sua conformidade com as especificações constantes neste TR e na proposta.</w:t>
      </w:r>
    </w:p>
    <w:p w:rsidR="00B54119" w:rsidRPr="000D3E08" w:rsidRDefault="00B54119" w:rsidP="00B54119">
      <w:pPr>
        <w:pStyle w:val="Nivel2"/>
        <w:spacing w:before="0" w:after="160" w:line="300" w:lineRule="auto"/>
        <w:rPr>
          <w:bCs/>
          <w:color w:val="auto"/>
          <w:sz w:val="24"/>
          <w:szCs w:val="24"/>
        </w:rPr>
      </w:pPr>
      <w:r w:rsidRPr="004654A2">
        <w:rPr>
          <w:bCs/>
          <w:color w:val="auto"/>
          <w:sz w:val="24"/>
          <w:szCs w:val="24"/>
        </w:rPr>
        <w:t xml:space="preserve">5.5.1. O recebimento provisório poderá ser efetivado no atesto da nota fiscal pelo(a) servidor(a) público(a) municipal pelo acompanhamento e fiscalização do contrato </w:t>
      </w:r>
      <w:r w:rsidRPr="000D3E08">
        <w:rPr>
          <w:bCs/>
          <w:color w:val="auto"/>
          <w:sz w:val="24"/>
          <w:szCs w:val="24"/>
        </w:rPr>
        <w:t>administrativo.</w:t>
      </w:r>
    </w:p>
    <w:p w:rsidR="00B54119" w:rsidRPr="004654A2" w:rsidRDefault="00B54119" w:rsidP="00B54119">
      <w:pPr>
        <w:pStyle w:val="Nivel2"/>
        <w:spacing w:before="0" w:after="160" w:line="300" w:lineRule="auto"/>
        <w:rPr>
          <w:bCs/>
          <w:color w:val="auto"/>
          <w:sz w:val="24"/>
          <w:szCs w:val="24"/>
        </w:rPr>
      </w:pPr>
      <w:r w:rsidRPr="000D3E08">
        <w:rPr>
          <w:bCs/>
          <w:color w:val="auto"/>
          <w:sz w:val="24"/>
          <w:szCs w:val="24"/>
        </w:rPr>
        <w:t xml:space="preserve">5.6. </w:t>
      </w:r>
      <w:r w:rsidR="006F3A64" w:rsidRPr="000D3E08">
        <w:rPr>
          <w:bCs/>
          <w:color w:val="auto"/>
          <w:sz w:val="24"/>
          <w:szCs w:val="24"/>
        </w:rPr>
        <w:t>Os materiais</w:t>
      </w:r>
      <w:r w:rsidRPr="000D3E08">
        <w:rPr>
          <w:bCs/>
          <w:color w:val="auto"/>
          <w:sz w:val="24"/>
          <w:szCs w:val="24"/>
        </w:rPr>
        <w:t xml:space="preserve"> poderão ser rejeitados, no todo ou em parte, quando em desacordo com as especificações constantes neste TR e na proposta, devendo ser substituídos no prazo de cinco dias úteis, a contar da notificação </w:t>
      </w:r>
      <w:proofErr w:type="gramStart"/>
      <w:r w:rsidRPr="000D3E08">
        <w:rPr>
          <w:bCs/>
          <w:color w:val="auto"/>
          <w:sz w:val="24"/>
          <w:szCs w:val="24"/>
        </w:rPr>
        <w:t>do(</w:t>
      </w:r>
      <w:proofErr w:type="gramEnd"/>
      <w:r w:rsidRPr="000D3E08">
        <w:rPr>
          <w:bCs/>
          <w:color w:val="auto"/>
          <w:sz w:val="24"/>
          <w:szCs w:val="24"/>
        </w:rPr>
        <w:t>a) contratado(a), às suas custas, sem prejuízo da aplicação das penalidades.</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lastRenderedPageBreak/>
        <w:t xml:space="preserve">5.7. Os </w:t>
      </w:r>
      <w:r w:rsidR="000D3E08">
        <w:rPr>
          <w:bCs/>
          <w:color w:val="auto"/>
          <w:sz w:val="24"/>
          <w:szCs w:val="24"/>
        </w:rPr>
        <w:t>materiais conforme a ordem de fornecimento</w:t>
      </w:r>
      <w:r w:rsidRPr="004654A2">
        <w:rPr>
          <w:bCs/>
          <w:color w:val="auto"/>
          <w:sz w:val="24"/>
          <w:szCs w:val="24"/>
        </w:rPr>
        <w:t xml:space="preserve"> serão recebidos definitivamente no prazo de cinco dias úteis, </w:t>
      </w:r>
      <w:proofErr w:type="gramStart"/>
      <w:r w:rsidRPr="004654A2">
        <w:rPr>
          <w:bCs/>
          <w:color w:val="auto"/>
          <w:sz w:val="24"/>
          <w:szCs w:val="24"/>
        </w:rPr>
        <w:t>pelo(</w:t>
      </w:r>
      <w:proofErr w:type="gramEnd"/>
      <w:r w:rsidRPr="004654A2">
        <w:rPr>
          <w:bCs/>
          <w:color w:val="auto"/>
          <w:sz w:val="24"/>
          <w:szCs w:val="24"/>
        </w:rPr>
        <w:t>a) servidor(a) público(a) municipal ou comissão, contados do recebimento provisório, após a verificação da efetiva prestação e entrega dos serviços.</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 xml:space="preserve">5.7.1. O recebimento definitivo poderá ser efetivado no </w:t>
      </w:r>
      <w:r w:rsidR="000D3E08">
        <w:rPr>
          <w:bCs/>
          <w:color w:val="auto"/>
          <w:sz w:val="24"/>
          <w:szCs w:val="24"/>
        </w:rPr>
        <w:t>atesto da nota fiscal</w:t>
      </w:r>
      <w:r w:rsidRPr="004654A2">
        <w:rPr>
          <w:bCs/>
          <w:color w:val="auto"/>
          <w:sz w:val="24"/>
          <w:szCs w:val="24"/>
        </w:rPr>
        <w:t xml:space="preserve"> </w:t>
      </w:r>
      <w:proofErr w:type="gramStart"/>
      <w:r w:rsidRPr="004654A2">
        <w:rPr>
          <w:bCs/>
          <w:color w:val="auto"/>
          <w:sz w:val="24"/>
          <w:szCs w:val="24"/>
        </w:rPr>
        <w:t>pelo(</w:t>
      </w:r>
      <w:proofErr w:type="gramEnd"/>
      <w:r w:rsidRPr="004654A2">
        <w:rPr>
          <w:bCs/>
          <w:color w:val="auto"/>
          <w:sz w:val="24"/>
          <w:szCs w:val="24"/>
        </w:rPr>
        <w:t>a) servidor(a) público(a) municipal ou comissão, após atesto pelo(a) responsável pelo(a) fiscal do contrato administrativo.</w:t>
      </w:r>
    </w:p>
    <w:p w:rsidR="00B54119" w:rsidRPr="004654A2" w:rsidRDefault="00B54119" w:rsidP="00B54119">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C71787" w:rsidRPr="004654A2" w:rsidRDefault="00B54119" w:rsidP="00B54119">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do serviço nem a responsabilidade ético-profissional pela perfeita execução do contrato administrativo.</w:t>
      </w:r>
    </w:p>
    <w:p w:rsidR="00B54119" w:rsidRPr="004654A2" w:rsidRDefault="00B54119" w:rsidP="00B54119">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B54119" w:rsidRPr="004654A2" w:rsidRDefault="00B54119" w:rsidP="00B54119">
      <w:pPr>
        <w:pStyle w:val="Nivel2"/>
        <w:spacing w:before="0" w:after="160" w:line="300" w:lineRule="auto"/>
        <w:rPr>
          <w:color w:val="auto"/>
          <w:sz w:val="24"/>
          <w:szCs w:val="24"/>
        </w:rPr>
      </w:pPr>
      <w:bookmarkStart w:id="0" w:name="art115§1"/>
      <w:bookmarkStart w:id="1" w:name="art115§5"/>
      <w:bookmarkEnd w:id="0"/>
      <w:bookmarkEnd w:id="1"/>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B54119" w:rsidRPr="004654A2" w:rsidRDefault="00B54119" w:rsidP="00B54119">
      <w:pPr>
        <w:pStyle w:val="Nivel3"/>
        <w:tabs>
          <w:tab w:val="clear" w:pos="360"/>
        </w:tabs>
        <w:spacing w:before="0" w:after="160" w:line="300" w:lineRule="auto"/>
        <w:ind w:left="0"/>
        <w:contextualSpacing w:val="0"/>
        <w:rPr>
          <w:sz w:val="24"/>
          <w:szCs w:val="24"/>
        </w:rPr>
      </w:pPr>
      <w:bookmarkStart w:id="2" w:name="art117§2"/>
      <w:bookmarkEnd w:id="2"/>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B54119" w:rsidRPr="004654A2" w:rsidRDefault="00B54119" w:rsidP="00B54119">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B54119" w:rsidRPr="004654A2" w:rsidRDefault="00B54119" w:rsidP="00B54119">
      <w:pPr>
        <w:pStyle w:val="Nivel2"/>
        <w:spacing w:before="0" w:after="160" w:line="300" w:lineRule="auto"/>
        <w:rPr>
          <w:color w:val="auto"/>
          <w:sz w:val="24"/>
          <w:szCs w:val="24"/>
        </w:rPr>
      </w:pPr>
      <w:bookmarkStart w:id="3" w:name="art120"/>
      <w:bookmarkEnd w:id="3"/>
      <w:r w:rsidRPr="004654A2">
        <w:rPr>
          <w:color w:val="auto"/>
          <w:sz w:val="24"/>
          <w:szCs w:val="24"/>
        </w:rPr>
        <w:lastRenderedPageBreak/>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4" w:name="art121"/>
      <w:bookmarkEnd w:id="4"/>
    </w:p>
    <w:p w:rsidR="00B54119" w:rsidRPr="004654A2" w:rsidRDefault="00B54119" w:rsidP="00B54119">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B54119" w:rsidRPr="004654A2" w:rsidRDefault="00B54119" w:rsidP="00B54119">
      <w:pPr>
        <w:pStyle w:val="Nivel3"/>
        <w:tabs>
          <w:tab w:val="clear" w:pos="360"/>
        </w:tabs>
        <w:spacing w:before="0" w:after="160" w:line="300" w:lineRule="auto"/>
        <w:ind w:left="0"/>
        <w:contextualSpacing w:val="0"/>
        <w:rPr>
          <w:sz w:val="24"/>
          <w:szCs w:val="24"/>
        </w:rPr>
      </w:pPr>
      <w:bookmarkStart w:id="5" w:name="art121§1"/>
      <w:bookmarkEnd w:id="5"/>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6" w:name="art122"/>
      <w:bookmarkStart w:id="7" w:name="art122§1"/>
      <w:bookmarkStart w:id="8" w:name="art122§2"/>
      <w:bookmarkStart w:id="9" w:name="art122§3"/>
      <w:bookmarkStart w:id="10" w:name="art123"/>
      <w:bookmarkEnd w:id="6"/>
      <w:bookmarkEnd w:id="7"/>
      <w:bookmarkEnd w:id="8"/>
      <w:bookmarkEnd w:id="9"/>
      <w:bookmarkEnd w:id="10"/>
    </w:p>
    <w:p w:rsidR="00B54119" w:rsidRPr="004654A2" w:rsidRDefault="00B54119" w:rsidP="00B54119">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B54119" w:rsidRPr="004654A2" w:rsidRDefault="00B54119" w:rsidP="00B54119">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B54119" w:rsidRPr="004654A2" w:rsidRDefault="00B54119" w:rsidP="00B54119">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deverá manter preposto aceito pela Administração no local do serviço para representá-lo na execução do contrato administrativo (art. 118 da Lei nº 14.133/2021).</w:t>
      </w:r>
    </w:p>
    <w:p w:rsidR="00B54119" w:rsidRPr="004654A2" w:rsidRDefault="00B54119" w:rsidP="00B54119">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B54119" w:rsidRPr="004654A2" w:rsidRDefault="00B54119" w:rsidP="00B54119">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7. Dos critérios de medição e de pagamento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dos serviços prestados;</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7.3. O pagamento somente será realizado mediante a efetiva prestação dos serviços nas condições estabelecidas, o que poderá ser comprovado por meio de aceite ou atestado na nota fiscal correspondente;</w:t>
      </w:r>
    </w:p>
    <w:p w:rsidR="00B54119" w:rsidRPr="004654A2" w:rsidRDefault="00B54119" w:rsidP="00B54119">
      <w:pPr>
        <w:spacing w:after="160" w:line="300" w:lineRule="auto"/>
        <w:jc w:val="both"/>
        <w:rPr>
          <w:rFonts w:ascii="Arial" w:hAnsi="Arial" w:cs="Arial"/>
          <w:sz w:val="24"/>
          <w:szCs w:val="24"/>
          <w:lang w:eastAsia="en-US"/>
        </w:rPr>
      </w:pPr>
      <w:r w:rsidRPr="004654A2">
        <w:rPr>
          <w:rFonts w:ascii="Arial" w:hAnsi="Arial" w:cs="Arial"/>
          <w:sz w:val="24"/>
          <w:szCs w:val="24"/>
          <w:lang w:eastAsia="en-US"/>
        </w:rPr>
        <w:lastRenderedPageBreak/>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B54119" w:rsidRPr="004654A2" w:rsidRDefault="00B54119" w:rsidP="00B54119">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w:t>
      </w:r>
      <w:r w:rsidRPr="004654A2">
        <w:rPr>
          <w:rFonts w:ascii="Arial" w:hAnsi="Arial" w:cs="Arial"/>
          <w:sz w:val="24"/>
          <w:szCs w:val="24"/>
          <w:lang w:eastAsia="en-US"/>
        </w:rPr>
        <w:lastRenderedPageBreak/>
        <w:t xml:space="preserve">pagamento a ser efetuado, para que sejam acionados os meios pertinentes e necessários para garantir o recebimento de seus créditos.  </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B54119" w:rsidRPr="004654A2" w:rsidRDefault="00B54119" w:rsidP="00B54119">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 xml:space="preserve">8.1. </w:t>
      </w:r>
      <w:proofErr w:type="gramStart"/>
      <w:r w:rsidRPr="004654A2">
        <w:rPr>
          <w:color w:val="auto"/>
          <w:sz w:val="24"/>
          <w:szCs w:val="24"/>
        </w:rPr>
        <w:t>O(</w:t>
      </w:r>
      <w:proofErr w:type="gramEnd"/>
      <w:r w:rsidRPr="004654A2">
        <w:rPr>
          <w:color w:val="auto"/>
          <w:sz w:val="24"/>
          <w:szCs w:val="24"/>
        </w:rPr>
        <w:t>A) licitante será selecionado por meio da realização de procedimento de dispensa de licitação pública (inciso I do art. 75 da Lei n.º 14.133/2021), na forma estabelecidas no Decreto Municipal nº</w:t>
      </w:r>
      <w:r w:rsidR="00743722" w:rsidRPr="004654A2">
        <w:rPr>
          <w:color w:val="auto"/>
          <w:sz w:val="24"/>
          <w:szCs w:val="24"/>
        </w:rPr>
        <w:t xml:space="preserve"> 63/2023  </w:t>
      </w:r>
      <w:r w:rsidRPr="004654A2">
        <w:rPr>
          <w:color w:val="auto"/>
          <w:sz w:val="24"/>
          <w:szCs w:val="24"/>
        </w:rPr>
        <w:t>, tendo como critério de julgamento: menor preço global.</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8.2. O modo de disputa será conjuntamente aberto.</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8.3. Habilitação jurídica:</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lastRenderedPageBreak/>
        <w:t>8.3.5. Sociedade simples: inscrição do ato constitutivo no Registro Civil de Pessoas Jurídicas do local de sua sede, acompanhada de documento comprobatório de seus administradores;</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B54119" w:rsidRPr="004654A2" w:rsidRDefault="00B54119" w:rsidP="00B54119">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8.4.6. Prova de regularidade relativo à Seguridade Social e ao Fundo de Garantia de Tempo de Serviço – FGTS –, que demonstre cumprimento dos encargos sociais instituídos por lei</w:t>
      </w:r>
      <w:r w:rsidR="00A80396" w:rsidRPr="004654A2">
        <w:rPr>
          <w:rFonts w:ascii="Arial" w:hAnsi="Arial" w:cs="Arial"/>
          <w:sz w:val="24"/>
          <w:szCs w:val="24"/>
        </w:rPr>
        <w:t>;</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B54119" w:rsidRPr="004654A2" w:rsidRDefault="00B54119" w:rsidP="00B54119">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8.5.1. Registro ou inscrição no Conselho Regional competente.</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lastRenderedPageBreak/>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B54119" w:rsidRPr="002F0008" w:rsidRDefault="00B54119" w:rsidP="00B54119">
      <w:pPr>
        <w:spacing w:after="160" w:line="300" w:lineRule="auto"/>
        <w:jc w:val="both"/>
        <w:rPr>
          <w:rFonts w:ascii="Arial" w:hAnsi="Arial" w:cs="Arial"/>
          <w:color w:val="FF0000"/>
          <w:sz w:val="24"/>
          <w:szCs w:val="24"/>
        </w:rPr>
      </w:pPr>
      <w:r w:rsidRPr="004654A2">
        <w:rPr>
          <w:rFonts w:ascii="Arial" w:hAnsi="Arial" w:cs="Arial"/>
          <w:sz w:val="24"/>
          <w:szCs w:val="24"/>
        </w:rPr>
        <w:t xml:space="preserve">9.1. A estimativa do valor da contratação administrativa gira em torno de R$ </w:t>
      </w:r>
      <w:r w:rsidR="00C20865">
        <w:rPr>
          <w:rFonts w:ascii="Arial" w:hAnsi="Arial" w:cs="Arial"/>
          <w:sz w:val="24"/>
          <w:szCs w:val="24"/>
        </w:rPr>
        <w:t>600,00 (seiscentos reais)</w:t>
      </w:r>
      <w:r w:rsidR="0021754E" w:rsidRPr="002F0008">
        <w:rPr>
          <w:rFonts w:ascii="Arial" w:hAnsi="Arial" w:cs="Arial"/>
          <w:color w:val="FF0000"/>
          <w:sz w:val="24"/>
          <w:szCs w:val="24"/>
        </w:rPr>
        <w:t>.</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10. Da adequação orçamentária</w:t>
      </w:r>
    </w:p>
    <w:p w:rsidR="00A80396" w:rsidRPr="004654A2" w:rsidRDefault="00B54119" w:rsidP="00B54119">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r w:rsidR="00A80396" w:rsidRPr="004654A2">
        <w:rPr>
          <w:color w:val="auto"/>
          <w:sz w:val="24"/>
          <w:szCs w:val="24"/>
        </w:rPr>
        <w:t>.</w:t>
      </w:r>
    </w:p>
    <w:p w:rsidR="00B54119" w:rsidRPr="004654A2" w:rsidRDefault="00B54119" w:rsidP="00B54119">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B54119" w:rsidRPr="004654A2" w:rsidRDefault="00B54119" w:rsidP="00B54119">
      <w:pPr>
        <w:spacing w:after="160" w:line="300" w:lineRule="auto"/>
        <w:jc w:val="both"/>
        <w:rPr>
          <w:rFonts w:ascii="Arial" w:hAnsi="Arial" w:cs="Arial"/>
          <w:sz w:val="24"/>
          <w:szCs w:val="24"/>
        </w:rPr>
      </w:pPr>
      <w:r w:rsidRPr="004654A2">
        <w:rPr>
          <w:rFonts w:ascii="Arial" w:hAnsi="Arial" w:cs="Arial"/>
          <w:sz w:val="24"/>
          <w:szCs w:val="24"/>
        </w:rPr>
        <w:t>10.3. A dotação relativa aos exercícios financeiros subsequentes será indicada após aprovação da Lei Orçamentária respectiva e liberação dos créditos correspondentes, mediante apostilamento.</w:t>
      </w:r>
    </w:p>
    <w:p w:rsidR="00B54119" w:rsidRPr="004654A2" w:rsidRDefault="00B54119" w:rsidP="00B54119">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11.1. O prazo de garantia contratual dos serviços e bens, complementar à garantia legal e independente da garantia de execução contratual, será de, no mínimo, sessenta meses, contado a partir do 1º (primeiro) dia útil subsequente à data do recebimento definitivo do objeto.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w:t>
      </w:r>
      <w:r w:rsidRPr="004654A2">
        <w:rPr>
          <w:rFonts w:ascii="Arial" w:hAnsi="Arial" w:cs="Arial"/>
          <w:sz w:val="24"/>
          <w:szCs w:val="24"/>
        </w:rPr>
        <w:lastRenderedPageBreak/>
        <w:t xml:space="preserve">autorizado a contratar empresa diversa para executar os reparos, ajustes ou a substituição do bem ou de seus componentes, bem como a exigir do contratado o reembolso pelos custos respectivos, sem que tal fato acarrete a perda da garantia dos equipamentos. </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B54119" w:rsidRPr="004654A2" w:rsidRDefault="00B54119" w:rsidP="00B54119">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11.14. Fica fazendo parte integral do presente termo o </w:t>
      </w:r>
      <w:r w:rsidR="00743722" w:rsidRPr="004654A2">
        <w:rPr>
          <w:rFonts w:ascii="Arial" w:hAnsi="Arial" w:cs="Arial"/>
          <w:sz w:val="24"/>
          <w:szCs w:val="24"/>
        </w:rPr>
        <w:t xml:space="preserve">Memorial </w:t>
      </w:r>
      <w:r w:rsidRPr="004654A2">
        <w:rPr>
          <w:rFonts w:ascii="Arial" w:hAnsi="Arial" w:cs="Arial"/>
          <w:sz w:val="24"/>
          <w:szCs w:val="24"/>
        </w:rPr>
        <w:t>do Departamento de Engenharia, estabelecendo os termos e condições para execução do objeto.</w:t>
      </w:r>
    </w:p>
    <w:p w:rsidR="00B54119" w:rsidRDefault="00B54119" w:rsidP="00B54119">
      <w:pPr>
        <w:tabs>
          <w:tab w:val="left" w:pos="2268"/>
        </w:tabs>
        <w:spacing w:after="160" w:line="300" w:lineRule="auto"/>
        <w:jc w:val="both"/>
        <w:rPr>
          <w:rFonts w:ascii="Arial" w:hAnsi="Arial" w:cs="Arial"/>
          <w:sz w:val="24"/>
          <w:szCs w:val="24"/>
        </w:rPr>
      </w:pPr>
    </w:p>
    <w:p w:rsidR="00945F62" w:rsidRPr="004654A2" w:rsidRDefault="00945F62" w:rsidP="00945F62">
      <w:pPr>
        <w:tabs>
          <w:tab w:val="left" w:pos="2268"/>
        </w:tabs>
        <w:spacing w:after="160" w:line="300" w:lineRule="auto"/>
        <w:jc w:val="center"/>
        <w:rPr>
          <w:rFonts w:ascii="Arial" w:hAnsi="Arial" w:cs="Arial"/>
          <w:sz w:val="24"/>
          <w:szCs w:val="24"/>
        </w:rPr>
      </w:pPr>
      <w:r>
        <w:rPr>
          <w:rFonts w:ascii="Arial" w:hAnsi="Arial" w:cs="Arial"/>
          <w:sz w:val="24"/>
          <w:szCs w:val="24"/>
        </w:rPr>
        <w:t>Santo Antônio do Grama, 07 de março de 2024.</w:t>
      </w:r>
    </w:p>
    <w:p w:rsidR="00B54119" w:rsidRPr="004654A2" w:rsidRDefault="00B54119" w:rsidP="00B54119">
      <w:pPr>
        <w:tabs>
          <w:tab w:val="left" w:pos="2268"/>
        </w:tabs>
        <w:spacing w:after="160" w:line="300" w:lineRule="auto"/>
        <w:jc w:val="both"/>
        <w:rPr>
          <w:rFonts w:ascii="Arial" w:hAnsi="Arial" w:cs="Arial"/>
          <w:sz w:val="24"/>
          <w:szCs w:val="24"/>
        </w:rPr>
      </w:pPr>
    </w:p>
    <w:p w:rsidR="00B54119" w:rsidRPr="004654A2" w:rsidRDefault="00B54119" w:rsidP="00B54119">
      <w:pPr>
        <w:tabs>
          <w:tab w:val="left" w:pos="2268"/>
        </w:tabs>
        <w:jc w:val="both"/>
        <w:rPr>
          <w:rFonts w:ascii="Arial" w:hAnsi="Arial" w:cs="Arial"/>
          <w:sz w:val="24"/>
          <w:szCs w:val="24"/>
        </w:rPr>
      </w:pPr>
    </w:p>
    <w:p w:rsidR="00B54119" w:rsidRPr="004654A2" w:rsidRDefault="00B54119" w:rsidP="00B54119">
      <w:pPr>
        <w:tabs>
          <w:tab w:val="left" w:pos="2268"/>
        </w:tabs>
        <w:jc w:val="both"/>
        <w:rPr>
          <w:rFonts w:ascii="Arial" w:hAnsi="Arial" w:cs="Arial"/>
          <w:sz w:val="24"/>
          <w:szCs w:val="24"/>
        </w:rPr>
      </w:pPr>
    </w:p>
    <w:p w:rsidR="00945F62" w:rsidRDefault="00945F62" w:rsidP="00945F62">
      <w:pPr>
        <w:tabs>
          <w:tab w:val="left" w:pos="2268"/>
        </w:tabs>
        <w:jc w:val="center"/>
        <w:rPr>
          <w:rFonts w:ascii="Arial" w:hAnsi="Arial" w:cs="Arial"/>
          <w:color w:val="333333"/>
          <w:sz w:val="21"/>
          <w:szCs w:val="21"/>
          <w:shd w:val="clear" w:color="auto" w:fill="F9F9F9"/>
        </w:rPr>
      </w:pPr>
      <w:r>
        <w:rPr>
          <w:rFonts w:ascii="Arial" w:hAnsi="Arial" w:cs="Arial"/>
          <w:color w:val="333333"/>
          <w:sz w:val="21"/>
          <w:szCs w:val="21"/>
          <w:shd w:val="clear" w:color="auto" w:fill="F9F9F9"/>
        </w:rPr>
        <w:t>LUCIANA APARECIDA T BITARAES</w:t>
      </w:r>
    </w:p>
    <w:p w:rsidR="00945F62" w:rsidRPr="004654A2" w:rsidRDefault="00945F62" w:rsidP="00945F62">
      <w:pPr>
        <w:tabs>
          <w:tab w:val="left" w:pos="2268"/>
        </w:tabs>
        <w:jc w:val="center"/>
        <w:rPr>
          <w:rFonts w:ascii="Arial" w:hAnsi="Arial" w:cs="Arial"/>
          <w:sz w:val="24"/>
          <w:szCs w:val="24"/>
        </w:rPr>
      </w:pPr>
      <w:r w:rsidRPr="004654A2">
        <w:rPr>
          <w:rFonts w:ascii="Arial" w:hAnsi="Arial" w:cs="Arial"/>
          <w:sz w:val="24"/>
          <w:szCs w:val="24"/>
        </w:rPr>
        <w:t>Secretária Municipal de Saúde.</w:t>
      </w:r>
    </w:p>
    <w:p w:rsidR="00B54119" w:rsidRPr="004654A2" w:rsidRDefault="00B54119" w:rsidP="00945F62">
      <w:pPr>
        <w:tabs>
          <w:tab w:val="left" w:pos="2268"/>
        </w:tabs>
        <w:jc w:val="center"/>
        <w:rPr>
          <w:rFonts w:ascii="Arial" w:hAnsi="Arial" w:cs="Arial"/>
          <w:sz w:val="24"/>
          <w:szCs w:val="24"/>
        </w:rPr>
      </w:pPr>
    </w:p>
    <w:p w:rsidR="00B54119" w:rsidRPr="004654A2" w:rsidRDefault="00B54119"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737321" w:rsidRPr="004654A2" w:rsidRDefault="00737321" w:rsidP="00B54119">
      <w:pPr>
        <w:tabs>
          <w:tab w:val="left" w:pos="2268"/>
        </w:tabs>
        <w:jc w:val="both"/>
        <w:rPr>
          <w:rFonts w:ascii="Arial" w:hAnsi="Arial" w:cs="Arial"/>
          <w:sz w:val="24"/>
          <w:szCs w:val="24"/>
        </w:rPr>
      </w:pPr>
    </w:p>
    <w:p w:rsidR="00B54119" w:rsidRDefault="00B54119" w:rsidP="00B54119">
      <w:pPr>
        <w:tabs>
          <w:tab w:val="left" w:pos="2268"/>
        </w:tabs>
        <w:spacing w:after="160" w:line="300" w:lineRule="auto"/>
        <w:jc w:val="both"/>
        <w:rPr>
          <w:rFonts w:ascii="Arial" w:hAnsi="Arial" w:cs="Arial"/>
          <w:sz w:val="24"/>
          <w:szCs w:val="24"/>
        </w:rPr>
      </w:pPr>
    </w:p>
    <w:p w:rsidR="00743722" w:rsidRPr="004654A2" w:rsidRDefault="00743722" w:rsidP="00743722">
      <w:pPr>
        <w:jc w:val="both"/>
        <w:rPr>
          <w:rFonts w:ascii="Arial" w:hAnsi="Arial" w:cs="Arial"/>
          <w:sz w:val="24"/>
          <w:szCs w:val="24"/>
        </w:rPr>
      </w:pPr>
      <w:bookmarkStart w:id="11" w:name="_GoBack"/>
      <w:bookmarkEnd w:id="11"/>
    </w:p>
    <w:sectPr w:rsidR="00743722" w:rsidRPr="004654A2" w:rsidSect="00B949E6">
      <w:headerReference w:type="default" r:id="rId8"/>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D5" w:rsidRDefault="009033D5" w:rsidP="00B949E6">
      <w:r>
        <w:separator/>
      </w:r>
    </w:p>
  </w:endnote>
  <w:endnote w:type="continuationSeparator" w:id="0">
    <w:p w:rsidR="009033D5" w:rsidRDefault="009033D5" w:rsidP="00B9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D5" w:rsidRDefault="009033D5" w:rsidP="00B949E6">
      <w:r>
        <w:separator/>
      </w:r>
    </w:p>
  </w:footnote>
  <w:footnote w:type="continuationSeparator" w:id="0">
    <w:p w:rsidR="009033D5" w:rsidRDefault="009033D5" w:rsidP="00B94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BD" w:rsidRPr="005D50B3" w:rsidRDefault="00CB11BD" w:rsidP="005D50B3">
    <w:pPr>
      <w:pStyle w:val="Cabealho"/>
      <w:ind w:firstLine="0"/>
      <w:jc w:val="center"/>
    </w:pPr>
    <w:r>
      <w:rPr>
        <w:noProof/>
      </w:rPr>
      <w:drawing>
        <wp:anchor distT="0" distB="0" distL="114300" distR="114300" simplePos="0" relativeHeight="251658752" behindDoc="0" locked="0" layoutInCell="1" allowOverlap="1" wp14:anchorId="6C85FD13" wp14:editId="6B4AC34D">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CB11BD" w:rsidRPr="005D50B3" w:rsidRDefault="00CB11BD"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2E33557D" wp14:editId="02636146">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2C7F28"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9976B22" wp14:editId="00F5D3BF">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C740408"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FB8"/>
    <w:multiLevelType w:val="hybridMultilevel"/>
    <w:tmpl w:val="16867FB4"/>
    <w:lvl w:ilvl="0" w:tplc="99A49C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DC5421"/>
    <w:multiLevelType w:val="multilevel"/>
    <w:tmpl w:val="90D84BF4"/>
    <w:lvl w:ilvl="0">
      <w:start w:val="8"/>
      <w:numFmt w:val="decimal"/>
      <w:lvlText w:val="%1."/>
      <w:lvlJc w:val="left"/>
      <w:pPr>
        <w:ind w:left="420" w:hanging="420"/>
      </w:pPr>
      <w:rPr>
        <w:rFonts w:hint="default"/>
        <w:b w:val="0"/>
      </w:rPr>
    </w:lvl>
    <w:lvl w:ilvl="1">
      <w:start w:val="1"/>
      <w:numFmt w:val="decimal"/>
      <w:lvlText w:val="%1.%2."/>
      <w:lvlJc w:val="left"/>
      <w:pPr>
        <w:ind w:left="720" w:hanging="720"/>
      </w:pPr>
      <w:rPr>
        <w:rFonts w:hint="default"/>
        <w:b w:val="0"/>
      </w:rPr>
    </w:lvl>
    <w:lvl w:ilvl="2">
      <w:start w:val="1"/>
      <w:numFmt w:val="decimalZero"/>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Zero"/>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2">
    <w:nsid w:val="043D563F"/>
    <w:multiLevelType w:val="hybridMultilevel"/>
    <w:tmpl w:val="F7F4D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8C506A"/>
    <w:multiLevelType w:val="multilevel"/>
    <w:tmpl w:val="52308E0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B4F06F9"/>
    <w:multiLevelType w:val="multilevel"/>
    <w:tmpl w:val="6146512E"/>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0C3714"/>
    <w:multiLevelType w:val="hybridMultilevel"/>
    <w:tmpl w:val="52FE5226"/>
    <w:lvl w:ilvl="0" w:tplc="759A0E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091F0E"/>
    <w:multiLevelType w:val="multilevel"/>
    <w:tmpl w:val="43A6AF5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14941EE"/>
    <w:multiLevelType w:val="hybridMultilevel"/>
    <w:tmpl w:val="4B8C9B58"/>
    <w:lvl w:ilvl="0" w:tplc="ECDC5FE4">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8">
    <w:nsid w:val="19603B17"/>
    <w:multiLevelType w:val="multilevel"/>
    <w:tmpl w:val="4F54D49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6063EA"/>
    <w:multiLevelType w:val="multilevel"/>
    <w:tmpl w:val="93662A9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D562B85"/>
    <w:multiLevelType w:val="multilevel"/>
    <w:tmpl w:val="A0B83A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02437E6"/>
    <w:multiLevelType w:val="multilevel"/>
    <w:tmpl w:val="8020B0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2220638E"/>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12719E"/>
    <w:multiLevelType w:val="multilevel"/>
    <w:tmpl w:val="28A479F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49F25BC"/>
    <w:multiLevelType w:val="hybridMultilevel"/>
    <w:tmpl w:val="809675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633F28"/>
    <w:multiLevelType w:val="multilevel"/>
    <w:tmpl w:val="658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9092F"/>
    <w:multiLevelType w:val="hybridMultilevel"/>
    <w:tmpl w:val="1A1E431C"/>
    <w:lvl w:ilvl="0" w:tplc="49243E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E813DC"/>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2343888"/>
    <w:multiLevelType w:val="hybridMultilevel"/>
    <w:tmpl w:val="0EBED8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0A112F2"/>
    <w:multiLevelType w:val="multilevel"/>
    <w:tmpl w:val="FFDAF0E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386354E"/>
    <w:multiLevelType w:val="multilevel"/>
    <w:tmpl w:val="3D30C40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46C2BBF"/>
    <w:multiLevelType w:val="multilevel"/>
    <w:tmpl w:val="0BD2C88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7528F5"/>
    <w:multiLevelType w:val="multilevel"/>
    <w:tmpl w:val="0BC613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B634B2B"/>
    <w:multiLevelType w:val="multilevel"/>
    <w:tmpl w:val="ED1CF76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nsid w:val="525F4862"/>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29016DA"/>
    <w:multiLevelType w:val="multilevel"/>
    <w:tmpl w:val="CDC6D8E4"/>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52AA05B2"/>
    <w:multiLevelType w:val="multilevel"/>
    <w:tmpl w:val="71F8B49A"/>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59F95BC1"/>
    <w:multiLevelType w:val="multilevel"/>
    <w:tmpl w:val="7F9883D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5E5848"/>
    <w:multiLevelType w:val="hybridMultilevel"/>
    <w:tmpl w:val="300816FE"/>
    <w:lvl w:ilvl="0" w:tplc="04160001">
      <w:start w:val="1"/>
      <w:numFmt w:val="bullet"/>
      <w:lvlText w:val=""/>
      <w:lvlJc w:val="left"/>
      <w:pPr>
        <w:ind w:left="2760" w:hanging="360"/>
      </w:pPr>
      <w:rPr>
        <w:rFonts w:ascii="Symbol" w:hAnsi="Symbol" w:hint="default"/>
      </w:rPr>
    </w:lvl>
    <w:lvl w:ilvl="1" w:tplc="04160003" w:tentative="1">
      <w:start w:val="1"/>
      <w:numFmt w:val="bullet"/>
      <w:lvlText w:val="o"/>
      <w:lvlJc w:val="left"/>
      <w:pPr>
        <w:ind w:left="3480" w:hanging="360"/>
      </w:pPr>
      <w:rPr>
        <w:rFonts w:ascii="Courier New" w:hAnsi="Courier New" w:cs="Courier New" w:hint="default"/>
      </w:rPr>
    </w:lvl>
    <w:lvl w:ilvl="2" w:tplc="04160005" w:tentative="1">
      <w:start w:val="1"/>
      <w:numFmt w:val="bullet"/>
      <w:lvlText w:val=""/>
      <w:lvlJc w:val="left"/>
      <w:pPr>
        <w:ind w:left="4200" w:hanging="360"/>
      </w:pPr>
      <w:rPr>
        <w:rFonts w:ascii="Wingdings" w:hAnsi="Wingdings" w:hint="default"/>
      </w:rPr>
    </w:lvl>
    <w:lvl w:ilvl="3" w:tplc="04160001" w:tentative="1">
      <w:start w:val="1"/>
      <w:numFmt w:val="bullet"/>
      <w:lvlText w:val=""/>
      <w:lvlJc w:val="left"/>
      <w:pPr>
        <w:ind w:left="4920" w:hanging="360"/>
      </w:pPr>
      <w:rPr>
        <w:rFonts w:ascii="Symbol" w:hAnsi="Symbol" w:hint="default"/>
      </w:rPr>
    </w:lvl>
    <w:lvl w:ilvl="4" w:tplc="04160003" w:tentative="1">
      <w:start w:val="1"/>
      <w:numFmt w:val="bullet"/>
      <w:lvlText w:val="o"/>
      <w:lvlJc w:val="left"/>
      <w:pPr>
        <w:ind w:left="5640" w:hanging="360"/>
      </w:pPr>
      <w:rPr>
        <w:rFonts w:ascii="Courier New" w:hAnsi="Courier New" w:cs="Courier New" w:hint="default"/>
      </w:rPr>
    </w:lvl>
    <w:lvl w:ilvl="5" w:tplc="04160005" w:tentative="1">
      <w:start w:val="1"/>
      <w:numFmt w:val="bullet"/>
      <w:lvlText w:val=""/>
      <w:lvlJc w:val="left"/>
      <w:pPr>
        <w:ind w:left="6360" w:hanging="360"/>
      </w:pPr>
      <w:rPr>
        <w:rFonts w:ascii="Wingdings" w:hAnsi="Wingdings" w:hint="default"/>
      </w:rPr>
    </w:lvl>
    <w:lvl w:ilvl="6" w:tplc="04160001" w:tentative="1">
      <w:start w:val="1"/>
      <w:numFmt w:val="bullet"/>
      <w:lvlText w:val=""/>
      <w:lvlJc w:val="left"/>
      <w:pPr>
        <w:ind w:left="7080" w:hanging="360"/>
      </w:pPr>
      <w:rPr>
        <w:rFonts w:ascii="Symbol" w:hAnsi="Symbol" w:hint="default"/>
      </w:rPr>
    </w:lvl>
    <w:lvl w:ilvl="7" w:tplc="04160003" w:tentative="1">
      <w:start w:val="1"/>
      <w:numFmt w:val="bullet"/>
      <w:lvlText w:val="o"/>
      <w:lvlJc w:val="left"/>
      <w:pPr>
        <w:ind w:left="7800" w:hanging="360"/>
      </w:pPr>
      <w:rPr>
        <w:rFonts w:ascii="Courier New" w:hAnsi="Courier New" w:cs="Courier New" w:hint="default"/>
      </w:rPr>
    </w:lvl>
    <w:lvl w:ilvl="8" w:tplc="04160005" w:tentative="1">
      <w:start w:val="1"/>
      <w:numFmt w:val="bullet"/>
      <w:lvlText w:val=""/>
      <w:lvlJc w:val="left"/>
      <w:pPr>
        <w:ind w:left="8520" w:hanging="360"/>
      </w:pPr>
      <w:rPr>
        <w:rFonts w:ascii="Wingdings" w:hAnsi="Wingdings" w:hint="default"/>
      </w:rPr>
    </w:lvl>
  </w:abstractNum>
  <w:abstractNum w:abstractNumId="3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71690CCB"/>
    <w:multiLevelType w:val="hybridMultilevel"/>
    <w:tmpl w:val="6FE2B3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1D492C"/>
    <w:multiLevelType w:val="hybridMultilevel"/>
    <w:tmpl w:val="573043DA"/>
    <w:lvl w:ilvl="0" w:tplc="E51E6190">
      <w:start w:val="1"/>
      <w:numFmt w:val="decimal"/>
      <w:lvlText w:val="%1)"/>
      <w:lvlJc w:val="left"/>
      <w:pPr>
        <w:ind w:left="720" w:hanging="360"/>
      </w:pPr>
      <w:rPr>
        <w:rFonts w:eastAsiaTheme="minorHAns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4692BA0"/>
    <w:multiLevelType w:val="hybridMultilevel"/>
    <w:tmpl w:val="1A7A20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26714B"/>
    <w:multiLevelType w:val="hybridMultilevel"/>
    <w:tmpl w:val="76AC44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6EC1DF4"/>
    <w:multiLevelType w:val="hybridMultilevel"/>
    <w:tmpl w:val="2E1E7986"/>
    <w:lvl w:ilvl="0" w:tplc="1C66E78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DC75F1"/>
    <w:multiLevelType w:val="hybridMultilevel"/>
    <w:tmpl w:val="FEF6D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8B51447"/>
    <w:multiLevelType w:val="multilevel"/>
    <w:tmpl w:val="32CE6A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nsid w:val="7BDB58B0"/>
    <w:multiLevelType w:val="multilevel"/>
    <w:tmpl w:val="3E7CAD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F8A1D4A"/>
    <w:multiLevelType w:val="hybridMultilevel"/>
    <w:tmpl w:val="992809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FA51F3B"/>
    <w:multiLevelType w:val="multilevel"/>
    <w:tmpl w:val="3AD8BC4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7"/>
  </w:num>
  <w:num w:numId="3">
    <w:abstractNumId w:val="21"/>
  </w:num>
  <w:num w:numId="4">
    <w:abstractNumId w:val="8"/>
  </w:num>
  <w:num w:numId="5">
    <w:abstractNumId w:val="4"/>
  </w:num>
  <w:num w:numId="6">
    <w:abstractNumId w:val="23"/>
  </w:num>
  <w:num w:numId="7">
    <w:abstractNumId w:val="38"/>
  </w:num>
  <w:num w:numId="8">
    <w:abstractNumId w:val="16"/>
  </w:num>
  <w:num w:numId="9">
    <w:abstractNumId w:val="40"/>
  </w:num>
  <w:num w:numId="10">
    <w:abstractNumId w:val="36"/>
  </w:num>
  <w:num w:numId="11">
    <w:abstractNumId w:val="15"/>
  </w:num>
  <w:num w:numId="12">
    <w:abstractNumId w:val="35"/>
  </w:num>
  <w:num w:numId="13">
    <w:abstractNumId w:val="12"/>
  </w:num>
  <w:num w:numId="14">
    <w:abstractNumId w:val="24"/>
  </w:num>
  <w:num w:numId="15">
    <w:abstractNumId w:val="3"/>
  </w:num>
  <w:num w:numId="16">
    <w:abstractNumId w:val="14"/>
  </w:num>
  <w:num w:numId="17">
    <w:abstractNumId w:val="28"/>
  </w:num>
  <w:num w:numId="18">
    <w:abstractNumId w:val="6"/>
  </w:num>
  <w:num w:numId="19">
    <w:abstractNumId w:val="1"/>
  </w:num>
  <w:num w:numId="20">
    <w:abstractNumId w:val="29"/>
  </w:num>
  <w:num w:numId="21">
    <w:abstractNumId w:val="22"/>
  </w:num>
  <w:num w:numId="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41"/>
  </w:num>
  <w:num w:numId="25">
    <w:abstractNumId w:val="32"/>
  </w:num>
  <w:num w:numId="26">
    <w:abstractNumId w:val="30"/>
  </w:num>
  <w:num w:numId="27">
    <w:abstractNumId w:val="4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8"/>
  </w:num>
  <w:num w:numId="31">
    <w:abstractNumId w:val="17"/>
  </w:num>
  <w:num w:numId="32">
    <w:abstractNumId w:val="11"/>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20"/>
  </w:num>
  <w:num w:numId="37">
    <w:abstractNumId w:val="34"/>
  </w:num>
  <w:num w:numId="38">
    <w:abstractNumId w:val="5"/>
  </w:num>
  <w:num w:numId="39">
    <w:abstractNumId w:val="0"/>
  </w:num>
  <w:num w:numId="40">
    <w:abstractNumId w:val="37"/>
  </w:num>
  <w:num w:numId="41">
    <w:abstractNumId w:val="19"/>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6"/>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3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455B9"/>
    <w:rsid w:val="00057703"/>
    <w:rsid w:val="00072663"/>
    <w:rsid w:val="00073B93"/>
    <w:rsid w:val="000808D4"/>
    <w:rsid w:val="00087FC8"/>
    <w:rsid w:val="00092363"/>
    <w:rsid w:val="000A3C48"/>
    <w:rsid w:val="000B2244"/>
    <w:rsid w:val="000C357B"/>
    <w:rsid w:val="000C5A26"/>
    <w:rsid w:val="000D3E08"/>
    <w:rsid w:val="000D7820"/>
    <w:rsid w:val="000E0A68"/>
    <w:rsid w:val="000F5CFF"/>
    <w:rsid w:val="000F6755"/>
    <w:rsid w:val="00101A3D"/>
    <w:rsid w:val="00102BF4"/>
    <w:rsid w:val="001168B5"/>
    <w:rsid w:val="00120D05"/>
    <w:rsid w:val="0013001A"/>
    <w:rsid w:val="001340C9"/>
    <w:rsid w:val="00140450"/>
    <w:rsid w:val="00140D8E"/>
    <w:rsid w:val="001424C1"/>
    <w:rsid w:val="00167FF7"/>
    <w:rsid w:val="00170455"/>
    <w:rsid w:val="00170B42"/>
    <w:rsid w:val="00175F8A"/>
    <w:rsid w:val="001831FE"/>
    <w:rsid w:val="001921BE"/>
    <w:rsid w:val="001A5253"/>
    <w:rsid w:val="001B6FC1"/>
    <w:rsid w:val="001C7190"/>
    <w:rsid w:val="001D1169"/>
    <w:rsid w:val="001D4340"/>
    <w:rsid w:val="001E56F6"/>
    <w:rsid w:val="001E6461"/>
    <w:rsid w:val="001E757C"/>
    <w:rsid w:val="001F12D9"/>
    <w:rsid w:val="001F2BA9"/>
    <w:rsid w:val="001F606A"/>
    <w:rsid w:val="0021754E"/>
    <w:rsid w:val="002377FC"/>
    <w:rsid w:val="00245012"/>
    <w:rsid w:val="002453D5"/>
    <w:rsid w:val="00250DC4"/>
    <w:rsid w:val="00267924"/>
    <w:rsid w:val="00270272"/>
    <w:rsid w:val="002779C5"/>
    <w:rsid w:val="00293A45"/>
    <w:rsid w:val="002961BF"/>
    <w:rsid w:val="002B6F04"/>
    <w:rsid w:val="002C7B3D"/>
    <w:rsid w:val="002D1ABD"/>
    <w:rsid w:val="002F0008"/>
    <w:rsid w:val="002F22F9"/>
    <w:rsid w:val="002F3349"/>
    <w:rsid w:val="002F59DD"/>
    <w:rsid w:val="003028BE"/>
    <w:rsid w:val="003051A9"/>
    <w:rsid w:val="003118DB"/>
    <w:rsid w:val="00322752"/>
    <w:rsid w:val="00333CA7"/>
    <w:rsid w:val="00344EDF"/>
    <w:rsid w:val="00353B5F"/>
    <w:rsid w:val="0036169C"/>
    <w:rsid w:val="0037115D"/>
    <w:rsid w:val="003714A8"/>
    <w:rsid w:val="00392182"/>
    <w:rsid w:val="0039263E"/>
    <w:rsid w:val="003A06D5"/>
    <w:rsid w:val="003A1A52"/>
    <w:rsid w:val="003B63AF"/>
    <w:rsid w:val="003C356E"/>
    <w:rsid w:val="003C426B"/>
    <w:rsid w:val="003C618C"/>
    <w:rsid w:val="004026FF"/>
    <w:rsid w:val="00410FF7"/>
    <w:rsid w:val="00435AEB"/>
    <w:rsid w:val="00436FC1"/>
    <w:rsid w:val="00437201"/>
    <w:rsid w:val="004526CC"/>
    <w:rsid w:val="00455461"/>
    <w:rsid w:val="004654A2"/>
    <w:rsid w:val="00470AC0"/>
    <w:rsid w:val="00472B72"/>
    <w:rsid w:val="00490B71"/>
    <w:rsid w:val="004917FF"/>
    <w:rsid w:val="0049562F"/>
    <w:rsid w:val="004A693B"/>
    <w:rsid w:val="004D3375"/>
    <w:rsid w:val="004D56FA"/>
    <w:rsid w:val="004D7A9F"/>
    <w:rsid w:val="004E09F4"/>
    <w:rsid w:val="004E237F"/>
    <w:rsid w:val="004F79FE"/>
    <w:rsid w:val="00505B8A"/>
    <w:rsid w:val="00511937"/>
    <w:rsid w:val="00520F78"/>
    <w:rsid w:val="00524A54"/>
    <w:rsid w:val="00525D1B"/>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D01A6"/>
    <w:rsid w:val="005D50B3"/>
    <w:rsid w:val="005F1704"/>
    <w:rsid w:val="005F7D6C"/>
    <w:rsid w:val="00602AD1"/>
    <w:rsid w:val="0060364D"/>
    <w:rsid w:val="00607803"/>
    <w:rsid w:val="0061470A"/>
    <w:rsid w:val="00624533"/>
    <w:rsid w:val="00625276"/>
    <w:rsid w:val="00630EBA"/>
    <w:rsid w:val="00632F39"/>
    <w:rsid w:val="00633650"/>
    <w:rsid w:val="00634A6E"/>
    <w:rsid w:val="006362D9"/>
    <w:rsid w:val="00645D38"/>
    <w:rsid w:val="00652D10"/>
    <w:rsid w:val="0065313A"/>
    <w:rsid w:val="00653504"/>
    <w:rsid w:val="00653AAC"/>
    <w:rsid w:val="00655CB6"/>
    <w:rsid w:val="006708CE"/>
    <w:rsid w:val="00671B1D"/>
    <w:rsid w:val="0068289C"/>
    <w:rsid w:val="006840CD"/>
    <w:rsid w:val="0068780C"/>
    <w:rsid w:val="00693334"/>
    <w:rsid w:val="006A2DBD"/>
    <w:rsid w:val="006A527C"/>
    <w:rsid w:val="006C6250"/>
    <w:rsid w:val="006D07F1"/>
    <w:rsid w:val="006E21E0"/>
    <w:rsid w:val="006F133B"/>
    <w:rsid w:val="006F3A64"/>
    <w:rsid w:val="006F5DEF"/>
    <w:rsid w:val="0070226C"/>
    <w:rsid w:val="00704DDD"/>
    <w:rsid w:val="00705D57"/>
    <w:rsid w:val="0071202A"/>
    <w:rsid w:val="00714646"/>
    <w:rsid w:val="00723427"/>
    <w:rsid w:val="007320C2"/>
    <w:rsid w:val="00737321"/>
    <w:rsid w:val="0074372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20397"/>
    <w:rsid w:val="008206F5"/>
    <w:rsid w:val="00827450"/>
    <w:rsid w:val="00836372"/>
    <w:rsid w:val="0084172A"/>
    <w:rsid w:val="00852002"/>
    <w:rsid w:val="008531AA"/>
    <w:rsid w:val="00854002"/>
    <w:rsid w:val="008543DF"/>
    <w:rsid w:val="008558F3"/>
    <w:rsid w:val="008564A2"/>
    <w:rsid w:val="00857242"/>
    <w:rsid w:val="00867E83"/>
    <w:rsid w:val="00883FC9"/>
    <w:rsid w:val="008B0C8F"/>
    <w:rsid w:val="008B405F"/>
    <w:rsid w:val="008C10C4"/>
    <w:rsid w:val="008F4136"/>
    <w:rsid w:val="008F56C7"/>
    <w:rsid w:val="008F7FE2"/>
    <w:rsid w:val="009033D5"/>
    <w:rsid w:val="009044F1"/>
    <w:rsid w:val="00907B84"/>
    <w:rsid w:val="00911CA1"/>
    <w:rsid w:val="0092347F"/>
    <w:rsid w:val="0094011D"/>
    <w:rsid w:val="00945F62"/>
    <w:rsid w:val="009463BC"/>
    <w:rsid w:val="009511E9"/>
    <w:rsid w:val="0095123E"/>
    <w:rsid w:val="00951E8C"/>
    <w:rsid w:val="0095680F"/>
    <w:rsid w:val="00974275"/>
    <w:rsid w:val="00977897"/>
    <w:rsid w:val="00983119"/>
    <w:rsid w:val="00983F07"/>
    <w:rsid w:val="00992608"/>
    <w:rsid w:val="00994063"/>
    <w:rsid w:val="009A2EB0"/>
    <w:rsid w:val="009A437E"/>
    <w:rsid w:val="009B4506"/>
    <w:rsid w:val="009C0772"/>
    <w:rsid w:val="009E0735"/>
    <w:rsid w:val="009E3798"/>
    <w:rsid w:val="009E55C1"/>
    <w:rsid w:val="009F6ADD"/>
    <w:rsid w:val="00A06400"/>
    <w:rsid w:val="00A10734"/>
    <w:rsid w:val="00A11F64"/>
    <w:rsid w:val="00A30864"/>
    <w:rsid w:val="00A32F12"/>
    <w:rsid w:val="00A3361F"/>
    <w:rsid w:val="00A418D6"/>
    <w:rsid w:val="00A51B87"/>
    <w:rsid w:val="00A635E4"/>
    <w:rsid w:val="00A70B5B"/>
    <w:rsid w:val="00A754EF"/>
    <w:rsid w:val="00A77A75"/>
    <w:rsid w:val="00A80396"/>
    <w:rsid w:val="00A83424"/>
    <w:rsid w:val="00AA4E17"/>
    <w:rsid w:val="00AA7B70"/>
    <w:rsid w:val="00AB0D2C"/>
    <w:rsid w:val="00AD09FC"/>
    <w:rsid w:val="00AD1523"/>
    <w:rsid w:val="00AD3213"/>
    <w:rsid w:val="00AD6E78"/>
    <w:rsid w:val="00AE2E69"/>
    <w:rsid w:val="00AF6259"/>
    <w:rsid w:val="00B0292D"/>
    <w:rsid w:val="00B05075"/>
    <w:rsid w:val="00B13CFB"/>
    <w:rsid w:val="00B31C30"/>
    <w:rsid w:val="00B378E0"/>
    <w:rsid w:val="00B42BA4"/>
    <w:rsid w:val="00B4661B"/>
    <w:rsid w:val="00B471B1"/>
    <w:rsid w:val="00B47C70"/>
    <w:rsid w:val="00B50DC1"/>
    <w:rsid w:val="00B5256C"/>
    <w:rsid w:val="00B53DB9"/>
    <w:rsid w:val="00B54119"/>
    <w:rsid w:val="00B544A8"/>
    <w:rsid w:val="00B57F9D"/>
    <w:rsid w:val="00B62472"/>
    <w:rsid w:val="00B6389B"/>
    <w:rsid w:val="00B671F8"/>
    <w:rsid w:val="00B81CF4"/>
    <w:rsid w:val="00B918E9"/>
    <w:rsid w:val="00B949E6"/>
    <w:rsid w:val="00BA7C76"/>
    <w:rsid w:val="00BB2A71"/>
    <w:rsid w:val="00BB3513"/>
    <w:rsid w:val="00BB3FB6"/>
    <w:rsid w:val="00BB4445"/>
    <w:rsid w:val="00BC1425"/>
    <w:rsid w:val="00BD515B"/>
    <w:rsid w:val="00BD690E"/>
    <w:rsid w:val="00BE16C5"/>
    <w:rsid w:val="00BE59E9"/>
    <w:rsid w:val="00BF5382"/>
    <w:rsid w:val="00BF691C"/>
    <w:rsid w:val="00C002B6"/>
    <w:rsid w:val="00C20865"/>
    <w:rsid w:val="00C35788"/>
    <w:rsid w:val="00C4428F"/>
    <w:rsid w:val="00C5432A"/>
    <w:rsid w:val="00C71787"/>
    <w:rsid w:val="00C734F0"/>
    <w:rsid w:val="00C920CF"/>
    <w:rsid w:val="00C921E4"/>
    <w:rsid w:val="00CB11BD"/>
    <w:rsid w:val="00CC268A"/>
    <w:rsid w:val="00CF29D6"/>
    <w:rsid w:val="00D17AAC"/>
    <w:rsid w:val="00D22149"/>
    <w:rsid w:val="00D5779A"/>
    <w:rsid w:val="00D67950"/>
    <w:rsid w:val="00D73C5A"/>
    <w:rsid w:val="00D93F9D"/>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27B24"/>
    <w:rsid w:val="00E5403A"/>
    <w:rsid w:val="00E54843"/>
    <w:rsid w:val="00E565FB"/>
    <w:rsid w:val="00E57C6E"/>
    <w:rsid w:val="00E6140D"/>
    <w:rsid w:val="00E72EAA"/>
    <w:rsid w:val="00E8458E"/>
    <w:rsid w:val="00E86BE2"/>
    <w:rsid w:val="00E86C2C"/>
    <w:rsid w:val="00E975EB"/>
    <w:rsid w:val="00EA3CEA"/>
    <w:rsid w:val="00EA7A64"/>
    <w:rsid w:val="00EB54D7"/>
    <w:rsid w:val="00EB5695"/>
    <w:rsid w:val="00EC27EB"/>
    <w:rsid w:val="00EC5AD4"/>
    <w:rsid w:val="00ED0070"/>
    <w:rsid w:val="00ED11B8"/>
    <w:rsid w:val="00ED62D5"/>
    <w:rsid w:val="00EE3B0F"/>
    <w:rsid w:val="00EE7F17"/>
    <w:rsid w:val="00EF47F2"/>
    <w:rsid w:val="00F12169"/>
    <w:rsid w:val="00F2637D"/>
    <w:rsid w:val="00F41746"/>
    <w:rsid w:val="00F517C0"/>
    <w:rsid w:val="00F57243"/>
    <w:rsid w:val="00F822A4"/>
    <w:rsid w:val="00FA488C"/>
    <w:rsid w:val="00FC2B51"/>
    <w:rsid w:val="00FC6878"/>
    <w:rsid w:val="00FC689F"/>
    <w:rsid w:val="00FD2E66"/>
    <w:rsid w:val="00FD37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949E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line="360" w:lineRule="atLeast"/>
      <w:jc w:val="center"/>
      <w:textAlignment w:val="baseline"/>
      <w:outlineLvl w:val="1"/>
    </w:pPr>
    <w:rPr>
      <w:b/>
      <w:sz w:val="24"/>
      <w:lang w:eastAsia="zh-CN"/>
    </w:rPr>
  </w:style>
  <w:style w:type="paragraph" w:styleId="Ttulo3">
    <w:name w:val="heading 3"/>
    <w:basedOn w:val="Normal"/>
    <w:next w:val="Normal"/>
    <w:link w:val="Ttulo3Char"/>
    <w:unhideWhenUsed/>
    <w:qFormat/>
    <w:rsid w:val="00B949E6"/>
    <w:pPr>
      <w:keepNext/>
      <w:keepLines/>
      <w:spacing w:before="40" w:line="276"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pPr>
    <w:rPr>
      <w:kern w:val="1"/>
      <w:sz w:val="24"/>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spacing w:after="200" w:line="276" w:lineRule="auto"/>
      <w:ind w:left="720"/>
      <w:contextualSpacing/>
    </w:pPr>
    <w:rPr>
      <w:rFonts w:ascii="Calibri" w:eastAsia="Calibri" w:hAnsi="Calibri"/>
    </w:rPr>
  </w:style>
  <w:style w:type="paragraph" w:styleId="Ttulo">
    <w:name w:val="Title"/>
    <w:basedOn w:val="Normal"/>
    <w:link w:val="TtuloChar"/>
    <w:qFormat/>
    <w:rsid w:val="00B949E6"/>
    <w:pPr>
      <w:jc w:val="center"/>
    </w:pPr>
    <w:rPr>
      <w:b/>
      <w:sz w:val="32"/>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rsid w:val="00B949E6"/>
    <w:rPr>
      <w:color w:val="0000FF"/>
      <w:u w:val="single"/>
    </w:rPr>
  </w:style>
  <w:style w:type="paragraph" w:styleId="Textodebalo">
    <w:name w:val="Balloon Text"/>
    <w:basedOn w:val="Normal"/>
    <w:link w:val="TextodebaloChar"/>
    <w:uiPriority w:val="99"/>
    <w:semiHidden/>
    <w:unhideWhenUsed/>
    <w:rsid w:val="00B949E6"/>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32"/>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line="360" w:lineRule="auto"/>
      <w:jc w:val="both"/>
    </w:pPr>
    <w:rPr>
      <w:rFonts w:ascii="Helvetica" w:hAnsi="Helvetica"/>
      <w:sz w:val="24"/>
    </w:rPr>
  </w:style>
  <w:style w:type="character" w:customStyle="1" w:styleId="Nivel2Char">
    <w:name w:val="Nivel 2 Char"/>
    <w:link w:val="Nivel2"/>
    <w:locked/>
    <w:rsid w:val="00B54119"/>
    <w:rPr>
      <w:rFonts w:ascii="Arial" w:hAnsi="Arial" w:cs="Arial"/>
      <w:color w:val="000000"/>
    </w:rPr>
  </w:style>
  <w:style w:type="paragraph" w:customStyle="1" w:styleId="Nivel2">
    <w:name w:val="Nivel 2"/>
    <w:basedOn w:val="Normal"/>
    <w:link w:val="Nivel2Char"/>
    <w:qFormat/>
    <w:rsid w:val="00B54119"/>
    <w:pPr>
      <w:spacing w:before="120" w:after="120" w:line="276" w:lineRule="auto"/>
      <w:jc w:val="both"/>
    </w:pPr>
    <w:rPr>
      <w:rFonts w:ascii="Arial" w:eastAsiaTheme="minorHAnsi" w:hAnsi="Arial" w:cs="Arial"/>
      <w:color w:val="000000"/>
      <w:sz w:val="22"/>
      <w:szCs w:val="22"/>
      <w:lang w:eastAsia="en-US"/>
    </w:rPr>
  </w:style>
  <w:style w:type="paragraph" w:customStyle="1" w:styleId="Nivel3">
    <w:name w:val="Nivel 3"/>
    <w:basedOn w:val="PargrafodaLista"/>
    <w:qFormat/>
    <w:rsid w:val="00B54119"/>
    <w:pPr>
      <w:tabs>
        <w:tab w:val="num" w:pos="360"/>
      </w:tabs>
      <w:spacing w:before="120" w:after="120"/>
      <w:ind w:left="425"/>
      <w:jc w:val="both"/>
    </w:pPr>
    <w:rPr>
      <w:rFonts w:ascii="Arial" w:eastAsia="Times New Roman" w:hAnsi="Arial" w:cs="Arial"/>
    </w:rPr>
  </w:style>
  <w:style w:type="paragraph" w:customStyle="1" w:styleId="Standard">
    <w:name w:val="Standard"/>
    <w:rsid w:val="004E237F"/>
    <w:pPr>
      <w:suppressAutoHyphens/>
      <w:overflowPunct w:val="0"/>
      <w:autoSpaceDN w:val="0"/>
      <w:spacing w:after="0" w:line="240" w:lineRule="auto"/>
      <w:textAlignment w:val="baseline"/>
    </w:pPr>
    <w:rPr>
      <w:rFonts w:ascii="Times New Roman" w:eastAsia="SimSun" w:hAnsi="Times New Roman" w:cs="Mangal"/>
      <w:color w:val="00000A"/>
      <w:kern w:val="3"/>
      <w:sz w:val="24"/>
      <w:szCs w:val="24"/>
      <w:lang w:eastAsia="zh-CN" w:bidi="hi-IN"/>
    </w:rPr>
  </w:style>
  <w:style w:type="paragraph" w:customStyle="1" w:styleId="PargrafodaLista1">
    <w:name w:val="Parágrafo da Lista1"/>
    <w:basedOn w:val="Normal"/>
    <w:qFormat/>
    <w:rsid w:val="0074372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743722"/>
    <w:rPr>
      <w:rFonts w:ascii="Arial" w:hAnsi="Arial" w:cs="Arial"/>
      <w:i/>
      <w:color w:val="FF0000"/>
    </w:rPr>
  </w:style>
  <w:style w:type="paragraph" w:customStyle="1" w:styleId="Nvel2Opcional">
    <w:name w:val="Nível 2 Opcional"/>
    <w:basedOn w:val="Normal"/>
    <w:link w:val="Nvel2OpcionalChar"/>
    <w:qFormat/>
    <w:rsid w:val="00743722"/>
    <w:pPr>
      <w:numPr>
        <w:ilvl w:val="1"/>
        <w:numId w:val="42"/>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743722"/>
    <w:pPr>
      <w:numPr>
        <w:ilvl w:val="2"/>
        <w:numId w:val="42"/>
      </w:numPr>
      <w:contextualSpacing w:val="0"/>
    </w:pPr>
    <w:rPr>
      <w:rFonts w:eastAsia="Calibri"/>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1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949E6"/>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line="360" w:lineRule="atLeast"/>
      <w:jc w:val="center"/>
      <w:textAlignment w:val="baseline"/>
      <w:outlineLvl w:val="1"/>
    </w:pPr>
    <w:rPr>
      <w:b/>
      <w:sz w:val="24"/>
      <w:lang w:eastAsia="zh-CN"/>
    </w:rPr>
  </w:style>
  <w:style w:type="paragraph" w:styleId="Ttulo3">
    <w:name w:val="heading 3"/>
    <w:basedOn w:val="Normal"/>
    <w:next w:val="Normal"/>
    <w:link w:val="Ttulo3Char"/>
    <w:unhideWhenUsed/>
    <w:qFormat/>
    <w:rsid w:val="00B949E6"/>
    <w:pPr>
      <w:keepNext/>
      <w:keepLines/>
      <w:spacing w:before="40" w:line="276" w:lineRule="auto"/>
      <w:ind w:firstLine="709"/>
      <w:jc w:val="both"/>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spacing w:after="200" w:line="276" w:lineRule="auto"/>
      <w:ind w:firstLine="709"/>
      <w:jc w:val="both"/>
    </w:pPr>
    <w:rPr>
      <w:rFonts w:ascii="Calibri" w:eastAsia="Calibri" w:hAnsi="Calibri"/>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rsid w:val="00B949E6"/>
    <w:pPr>
      <w:widowControl w:val="0"/>
      <w:suppressAutoHyphens/>
      <w:spacing w:after="120"/>
    </w:pPr>
    <w:rPr>
      <w:kern w:val="1"/>
      <w:sz w:val="24"/>
      <w:lang w:eastAsia="hi-IN" w:bidi="hi-IN"/>
    </w:rPr>
  </w:style>
  <w:style w:type="character" w:customStyle="1" w:styleId="CorpodetextoChar">
    <w:name w:val="Corpo de texto Char"/>
    <w:basedOn w:val="Fontepargpadro"/>
    <w:link w:val="Corpodetexto"/>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spacing w:after="200" w:line="276" w:lineRule="auto"/>
      <w:ind w:left="720"/>
      <w:contextualSpacing/>
    </w:pPr>
    <w:rPr>
      <w:rFonts w:ascii="Calibri" w:eastAsia="Calibri" w:hAnsi="Calibri"/>
    </w:rPr>
  </w:style>
  <w:style w:type="paragraph" w:styleId="Ttulo">
    <w:name w:val="Title"/>
    <w:basedOn w:val="Normal"/>
    <w:link w:val="TtuloChar"/>
    <w:qFormat/>
    <w:rsid w:val="00B949E6"/>
    <w:pPr>
      <w:jc w:val="center"/>
    </w:pPr>
    <w:rPr>
      <w:b/>
      <w:sz w:val="32"/>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rsid w:val="00B949E6"/>
    <w:rPr>
      <w:color w:val="0000FF"/>
      <w:u w:val="single"/>
    </w:rPr>
  </w:style>
  <w:style w:type="paragraph" w:styleId="Textodebalo">
    <w:name w:val="Balloon Text"/>
    <w:basedOn w:val="Normal"/>
    <w:link w:val="TextodebaloChar"/>
    <w:uiPriority w:val="99"/>
    <w:semiHidden/>
    <w:unhideWhenUsed/>
    <w:rsid w:val="00B949E6"/>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32"/>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line="360" w:lineRule="auto"/>
      <w:jc w:val="both"/>
    </w:pPr>
    <w:rPr>
      <w:rFonts w:ascii="Helvetica" w:hAnsi="Helvetica"/>
      <w:sz w:val="24"/>
    </w:rPr>
  </w:style>
  <w:style w:type="character" w:customStyle="1" w:styleId="Nivel2Char">
    <w:name w:val="Nivel 2 Char"/>
    <w:link w:val="Nivel2"/>
    <w:locked/>
    <w:rsid w:val="00B54119"/>
    <w:rPr>
      <w:rFonts w:ascii="Arial" w:hAnsi="Arial" w:cs="Arial"/>
      <w:color w:val="000000"/>
    </w:rPr>
  </w:style>
  <w:style w:type="paragraph" w:customStyle="1" w:styleId="Nivel2">
    <w:name w:val="Nivel 2"/>
    <w:basedOn w:val="Normal"/>
    <w:link w:val="Nivel2Char"/>
    <w:qFormat/>
    <w:rsid w:val="00B54119"/>
    <w:pPr>
      <w:spacing w:before="120" w:after="120" w:line="276" w:lineRule="auto"/>
      <w:jc w:val="both"/>
    </w:pPr>
    <w:rPr>
      <w:rFonts w:ascii="Arial" w:eastAsiaTheme="minorHAnsi" w:hAnsi="Arial" w:cs="Arial"/>
      <w:color w:val="000000"/>
      <w:sz w:val="22"/>
      <w:szCs w:val="22"/>
      <w:lang w:eastAsia="en-US"/>
    </w:rPr>
  </w:style>
  <w:style w:type="paragraph" w:customStyle="1" w:styleId="Nivel3">
    <w:name w:val="Nivel 3"/>
    <w:basedOn w:val="PargrafodaLista"/>
    <w:qFormat/>
    <w:rsid w:val="00B54119"/>
    <w:pPr>
      <w:tabs>
        <w:tab w:val="num" w:pos="360"/>
      </w:tabs>
      <w:spacing w:before="120" w:after="120"/>
      <w:ind w:left="425"/>
      <w:jc w:val="both"/>
    </w:pPr>
    <w:rPr>
      <w:rFonts w:ascii="Arial" w:eastAsia="Times New Roman" w:hAnsi="Arial" w:cs="Arial"/>
    </w:rPr>
  </w:style>
  <w:style w:type="paragraph" w:customStyle="1" w:styleId="Standard">
    <w:name w:val="Standard"/>
    <w:rsid w:val="004E237F"/>
    <w:pPr>
      <w:suppressAutoHyphens/>
      <w:overflowPunct w:val="0"/>
      <w:autoSpaceDN w:val="0"/>
      <w:spacing w:after="0" w:line="240" w:lineRule="auto"/>
      <w:textAlignment w:val="baseline"/>
    </w:pPr>
    <w:rPr>
      <w:rFonts w:ascii="Times New Roman" w:eastAsia="SimSun" w:hAnsi="Times New Roman" w:cs="Mangal"/>
      <w:color w:val="00000A"/>
      <w:kern w:val="3"/>
      <w:sz w:val="24"/>
      <w:szCs w:val="24"/>
      <w:lang w:eastAsia="zh-CN" w:bidi="hi-IN"/>
    </w:rPr>
  </w:style>
  <w:style w:type="paragraph" w:customStyle="1" w:styleId="PargrafodaLista1">
    <w:name w:val="Parágrafo da Lista1"/>
    <w:basedOn w:val="Normal"/>
    <w:qFormat/>
    <w:rsid w:val="00743722"/>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743722"/>
    <w:rPr>
      <w:rFonts w:ascii="Arial" w:hAnsi="Arial" w:cs="Arial"/>
      <w:i/>
      <w:color w:val="FF0000"/>
    </w:rPr>
  </w:style>
  <w:style w:type="paragraph" w:customStyle="1" w:styleId="Nvel2Opcional">
    <w:name w:val="Nível 2 Opcional"/>
    <w:basedOn w:val="Normal"/>
    <w:link w:val="Nvel2OpcionalChar"/>
    <w:qFormat/>
    <w:rsid w:val="00743722"/>
    <w:pPr>
      <w:numPr>
        <w:ilvl w:val="1"/>
        <w:numId w:val="42"/>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743722"/>
    <w:pPr>
      <w:numPr>
        <w:ilvl w:val="2"/>
        <w:numId w:val="42"/>
      </w:numPr>
      <w:contextualSpacing w:val="0"/>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620794977">
      <w:bodyDiv w:val="1"/>
      <w:marLeft w:val="0"/>
      <w:marRight w:val="0"/>
      <w:marTop w:val="0"/>
      <w:marBottom w:val="0"/>
      <w:divBdr>
        <w:top w:val="none" w:sz="0" w:space="0" w:color="auto"/>
        <w:left w:val="none" w:sz="0" w:space="0" w:color="auto"/>
        <w:bottom w:val="none" w:sz="0" w:space="0" w:color="auto"/>
        <w:right w:val="none" w:sz="0" w:space="0" w:color="auto"/>
      </w:divBdr>
    </w:div>
    <w:div w:id="1663703446">
      <w:bodyDiv w:val="1"/>
      <w:marLeft w:val="0"/>
      <w:marRight w:val="0"/>
      <w:marTop w:val="0"/>
      <w:marBottom w:val="0"/>
      <w:divBdr>
        <w:top w:val="none" w:sz="0" w:space="0" w:color="auto"/>
        <w:left w:val="none" w:sz="0" w:space="0" w:color="auto"/>
        <w:bottom w:val="none" w:sz="0" w:space="0" w:color="auto"/>
        <w:right w:val="none" w:sz="0" w:space="0" w:color="auto"/>
      </w:divBdr>
    </w:div>
    <w:div w:id="1747262710">
      <w:bodyDiv w:val="1"/>
      <w:marLeft w:val="0"/>
      <w:marRight w:val="0"/>
      <w:marTop w:val="0"/>
      <w:marBottom w:val="0"/>
      <w:divBdr>
        <w:top w:val="none" w:sz="0" w:space="0" w:color="auto"/>
        <w:left w:val="none" w:sz="0" w:space="0" w:color="auto"/>
        <w:bottom w:val="none" w:sz="0" w:space="0" w:color="auto"/>
        <w:right w:val="none" w:sz="0" w:space="0" w:color="auto"/>
      </w:divBdr>
    </w:div>
    <w:div w:id="204382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18497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2024-04-09T13:31:00Z</cp:lastPrinted>
  <dcterms:created xsi:type="dcterms:W3CDTF">2024-04-12T20:47:00Z</dcterms:created>
  <dcterms:modified xsi:type="dcterms:W3CDTF">2024-04-12T20:47:00Z</dcterms:modified>
</cp:coreProperties>
</file>