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09D" w:rsidRPr="00852772" w:rsidRDefault="00D8209D" w:rsidP="00D8209D">
      <w:pPr>
        <w:tabs>
          <w:tab w:val="left" w:pos="2268"/>
        </w:tabs>
        <w:spacing w:after="0" w:line="360" w:lineRule="auto"/>
        <w:jc w:val="center"/>
        <w:rPr>
          <w:rFonts w:ascii="Arial" w:hAnsi="Arial" w:cs="Arial"/>
          <w:b/>
          <w:sz w:val="24"/>
          <w:szCs w:val="24"/>
        </w:rPr>
      </w:pPr>
      <w:r w:rsidRPr="00852772">
        <w:rPr>
          <w:rFonts w:ascii="Arial" w:hAnsi="Arial" w:cs="Arial"/>
          <w:b/>
          <w:sz w:val="24"/>
          <w:szCs w:val="24"/>
        </w:rPr>
        <w:t>TERMO DE REFERÊNCIA – TR</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1. Da definição do objeto</w:t>
      </w:r>
    </w:p>
    <w:p w:rsidR="00D8209D" w:rsidRPr="00852772" w:rsidRDefault="00D8209D" w:rsidP="00D8209D">
      <w:pPr>
        <w:spacing w:before="100" w:beforeAutospacing="1" w:after="100" w:afterAutospacing="1"/>
        <w:jc w:val="both"/>
        <w:rPr>
          <w:rFonts w:ascii="Arial" w:eastAsia="Calibri" w:hAnsi="Arial" w:cs="Arial"/>
          <w:sz w:val="24"/>
          <w:szCs w:val="24"/>
        </w:rPr>
      </w:pPr>
      <w:r w:rsidRPr="00852772">
        <w:rPr>
          <w:rFonts w:ascii="Arial" w:hAnsi="Arial" w:cs="Arial"/>
          <w:sz w:val="24"/>
          <w:szCs w:val="24"/>
        </w:rPr>
        <w:t xml:space="preserve">1.1. </w:t>
      </w:r>
      <w:r w:rsidRPr="00852772">
        <w:rPr>
          <w:rFonts w:ascii="Arial" w:eastAsia="Calibri" w:hAnsi="Arial" w:cs="Arial"/>
          <w:sz w:val="24"/>
          <w:szCs w:val="24"/>
        </w:rPr>
        <w:t xml:space="preserve">A Prefeitura Municipal de Santo Antônio Do Grama, Estado de Minas Gerais manifesta o interesse em </w:t>
      </w:r>
      <w:proofErr w:type="gramStart"/>
      <w:r w:rsidRPr="00852772">
        <w:rPr>
          <w:rFonts w:ascii="Arial" w:eastAsia="Calibri" w:hAnsi="Arial" w:cs="Arial"/>
          <w:sz w:val="24"/>
          <w:szCs w:val="24"/>
        </w:rPr>
        <w:t>empresas especializada</w:t>
      </w:r>
      <w:proofErr w:type="gramEnd"/>
      <w:r w:rsidRPr="00852772">
        <w:rPr>
          <w:rFonts w:ascii="Arial" w:eastAsia="Calibri" w:hAnsi="Arial" w:cs="Arial"/>
          <w:sz w:val="24"/>
          <w:szCs w:val="24"/>
        </w:rPr>
        <w:t xml:space="preserve"> em serviço locação de concentradores de oxigênio, recarga de c</w:t>
      </w:r>
      <w:r w:rsidR="004E7C12">
        <w:rPr>
          <w:rFonts w:ascii="Arial" w:eastAsia="Calibri" w:hAnsi="Arial" w:cs="Arial"/>
          <w:sz w:val="24"/>
          <w:szCs w:val="24"/>
        </w:rPr>
        <w:t xml:space="preserve">ilindro, regulador de pressão, </w:t>
      </w:r>
      <w:r w:rsidRPr="00852772">
        <w:rPr>
          <w:rFonts w:ascii="Arial" w:eastAsia="Calibri" w:hAnsi="Arial" w:cs="Arial"/>
          <w:sz w:val="24"/>
          <w:szCs w:val="24"/>
        </w:rPr>
        <w:t>cateter nasal, para atender as necessidades da Secretaria de Saúde do Município, com critério de julgamento menor preço, nos termos da Lei Federal nº 14.133, de 1º de abril de 2021.</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eastAsia="Calibri" w:hAnsi="Arial" w:cs="Arial"/>
          <w:sz w:val="24"/>
          <w:szCs w:val="24"/>
        </w:rPr>
        <w:t xml:space="preserve">1.2 Constitui objeto do presente Termo de Referência a Contratação de empresa especializada em serviço locação de concentradores de </w:t>
      </w:r>
      <w:proofErr w:type="gramStart"/>
      <w:r w:rsidRPr="00852772">
        <w:rPr>
          <w:rFonts w:ascii="Arial" w:eastAsia="Calibri" w:hAnsi="Arial" w:cs="Arial"/>
          <w:sz w:val="24"/>
          <w:szCs w:val="24"/>
        </w:rPr>
        <w:t>oxigênio ,</w:t>
      </w:r>
      <w:proofErr w:type="gramEnd"/>
      <w:r w:rsidRPr="00852772">
        <w:rPr>
          <w:rFonts w:ascii="Arial" w:eastAsia="Calibri" w:hAnsi="Arial" w:cs="Arial"/>
          <w:sz w:val="24"/>
          <w:szCs w:val="24"/>
        </w:rPr>
        <w:t xml:space="preserve"> recarga de cilindro, regulador de pressão,  cateter nasal, para atender as necessidades da Secretaria de Saúde do Município, destinado à </w:t>
      </w:r>
      <w:r w:rsidRPr="00852772">
        <w:rPr>
          <w:rFonts w:ascii="Arial" w:hAnsi="Arial" w:cs="Arial"/>
          <w:sz w:val="24"/>
          <w:szCs w:val="24"/>
        </w:rPr>
        <w:t xml:space="preserve"> POLICLÍNICA  HELCIR DUTRA MIRANDA com endereço na Praça Manoel Dias da Fonseca, n 3, bairro Centro</w:t>
      </w:r>
      <w:r w:rsidRPr="00852772">
        <w:rPr>
          <w:rFonts w:ascii="Arial" w:eastAsia="Calibri" w:hAnsi="Arial" w:cs="Arial"/>
          <w:sz w:val="24"/>
          <w:szCs w:val="24"/>
        </w:rPr>
        <w:t>, Santo Antônio do Grama/MG, nos termos da tabela abaixo, conforme condições e exigências estabelecidas neste instrumento</w:t>
      </w:r>
      <w:r w:rsidRPr="00852772">
        <w:rPr>
          <w:rFonts w:ascii="Arial" w:hAnsi="Arial" w:cs="Arial"/>
          <w:sz w:val="24"/>
          <w:szCs w:val="24"/>
        </w:rPr>
        <w:t>:</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D8209D" w:rsidRPr="00852772" w:rsidTr="004E7C12">
        <w:tc>
          <w:tcPr>
            <w:tcW w:w="803" w:type="dxa"/>
          </w:tcPr>
          <w:p w:rsidR="00D8209D" w:rsidRPr="00852772" w:rsidRDefault="00D8209D" w:rsidP="004E7C12">
            <w:pPr>
              <w:jc w:val="center"/>
              <w:rPr>
                <w:sz w:val="24"/>
                <w:szCs w:val="24"/>
              </w:rPr>
            </w:pPr>
            <w:r w:rsidRPr="00852772">
              <w:rPr>
                <w:sz w:val="24"/>
                <w:szCs w:val="24"/>
              </w:rPr>
              <w:t>ITEM</w:t>
            </w:r>
          </w:p>
        </w:tc>
        <w:tc>
          <w:tcPr>
            <w:tcW w:w="1116" w:type="dxa"/>
          </w:tcPr>
          <w:p w:rsidR="00D8209D" w:rsidRPr="00852772" w:rsidRDefault="00D8209D" w:rsidP="004E7C12">
            <w:pPr>
              <w:jc w:val="center"/>
              <w:rPr>
                <w:sz w:val="24"/>
                <w:szCs w:val="24"/>
              </w:rPr>
            </w:pPr>
            <w:r w:rsidRPr="00852772">
              <w:rPr>
                <w:sz w:val="24"/>
                <w:szCs w:val="24"/>
              </w:rPr>
              <w:t>QUANT.</w:t>
            </w:r>
          </w:p>
        </w:tc>
        <w:tc>
          <w:tcPr>
            <w:tcW w:w="876" w:type="dxa"/>
          </w:tcPr>
          <w:p w:rsidR="00D8209D" w:rsidRPr="00852772" w:rsidRDefault="00D8209D" w:rsidP="004E7C12">
            <w:pPr>
              <w:jc w:val="center"/>
              <w:rPr>
                <w:sz w:val="24"/>
                <w:szCs w:val="24"/>
              </w:rPr>
            </w:pPr>
            <w:r w:rsidRPr="00852772">
              <w:rPr>
                <w:sz w:val="24"/>
                <w:szCs w:val="24"/>
              </w:rPr>
              <w:t>UNID.</w:t>
            </w:r>
          </w:p>
        </w:tc>
        <w:tc>
          <w:tcPr>
            <w:tcW w:w="4186" w:type="dxa"/>
          </w:tcPr>
          <w:p w:rsidR="00D8209D" w:rsidRPr="00852772" w:rsidRDefault="00D8209D" w:rsidP="004E7C12">
            <w:pPr>
              <w:jc w:val="center"/>
              <w:rPr>
                <w:sz w:val="24"/>
                <w:szCs w:val="24"/>
              </w:rPr>
            </w:pPr>
            <w:r w:rsidRPr="00852772">
              <w:rPr>
                <w:sz w:val="24"/>
                <w:szCs w:val="24"/>
              </w:rPr>
              <w:t>DESCRIÇÃO DO OBJETO</w:t>
            </w:r>
          </w:p>
        </w:tc>
        <w:tc>
          <w:tcPr>
            <w:tcW w:w="1043" w:type="dxa"/>
          </w:tcPr>
          <w:p w:rsidR="00D8209D" w:rsidRPr="00852772" w:rsidRDefault="00D8209D" w:rsidP="004E7C12">
            <w:pPr>
              <w:jc w:val="center"/>
              <w:rPr>
                <w:sz w:val="24"/>
                <w:szCs w:val="24"/>
              </w:rPr>
            </w:pPr>
            <w:r w:rsidRPr="00852772">
              <w:rPr>
                <w:sz w:val="24"/>
                <w:szCs w:val="24"/>
              </w:rPr>
              <w:t>VALOR UNIT.</w:t>
            </w:r>
          </w:p>
        </w:tc>
        <w:tc>
          <w:tcPr>
            <w:tcW w:w="1043" w:type="dxa"/>
            <w:shd w:val="clear" w:color="auto" w:fill="auto"/>
          </w:tcPr>
          <w:p w:rsidR="00D8209D" w:rsidRPr="00852772" w:rsidRDefault="00D8209D" w:rsidP="004E7C12">
            <w:pPr>
              <w:spacing w:after="160" w:line="259" w:lineRule="auto"/>
              <w:jc w:val="center"/>
              <w:rPr>
                <w:sz w:val="24"/>
                <w:szCs w:val="24"/>
              </w:rPr>
            </w:pPr>
            <w:r w:rsidRPr="00852772">
              <w:rPr>
                <w:sz w:val="24"/>
                <w:szCs w:val="24"/>
              </w:rPr>
              <w:t>VALOR TOTAL</w:t>
            </w:r>
          </w:p>
        </w:tc>
      </w:tr>
      <w:tr w:rsidR="00D8209D" w:rsidRPr="00852772" w:rsidTr="004E7C12">
        <w:tc>
          <w:tcPr>
            <w:tcW w:w="803" w:type="dxa"/>
          </w:tcPr>
          <w:p w:rsidR="00D8209D" w:rsidRPr="00852772" w:rsidRDefault="00D8209D" w:rsidP="004E7C12">
            <w:pPr>
              <w:jc w:val="center"/>
              <w:rPr>
                <w:sz w:val="24"/>
                <w:szCs w:val="24"/>
                <w:lang w:eastAsia="en-US"/>
              </w:rPr>
            </w:pPr>
            <w:proofErr w:type="gramStart"/>
            <w:r w:rsidRPr="00852772">
              <w:rPr>
                <w:sz w:val="24"/>
                <w:szCs w:val="24"/>
                <w:lang w:eastAsia="en-US"/>
              </w:rPr>
              <w:t>1</w:t>
            </w:r>
            <w:proofErr w:type="gramEnd"/>
          </w:p>
        </w:tc>
        <w:tc>
          <w:tcPr>
            <w:tcW w:w="1116" w:type="dxa"/>
          </w:tcPr>
          <w:p w:rsidR="00D8209D" w:rsidRPr="00852772" w:rsidRDefault="00D8209D" w:rsidP="004E7C12">
            <w:pPr>
              <w:jc w:val="center"/>
              <w:rPr>
                <w:sz w:val="24"/>
                <w:szCs w:val="24"/>
                <w:lang w:eastAsia="en-US"/>
              </w:rPr>
            </w:pPr>
            <w:r w:rsidRPr="00852772">
              <w:rPr>
                <w:sz w:val="24"/>
                <w:szCs w:val="24"/>
                <w:lang w:eastAsia="en-US"/>
              </w:rPr>
              <w:t>120</w:t>
            </w:r>
          </w:p>
        </w:tc>
        <w:tc>
          <w:tcPr>
            <w:tcW w:w="876" w:type="dxa"/>
          </w:tcPr>
          <w:p w:rsidR="00D8209D" w:rsidRPr="00852772" w:rsidRDefault="00D8209D" w:rsidP="004E7C12">
            <w:pPr>
              <w:jc w:val="center"/>
              <w:rPr>
                <w:sz w:val="24"/>
                <w:szCs w:val="24"/>
                <w:lang w:eastAsia="en-US"/>
              </w:rPr>
            </w:pPr>
            <w:r w:rsidRPr="00852772">
              <w:rPr>
                <w:sz w:val="24"/>
                <w:szCs w:val="24"/>
                <w:lang w:eastAsia="en-US"/>
              </w:rPr>
              <w:t>SERV</w:t>
            </w:r>
          </w:p>
        </w:tc>
        <w:tc>
          <w:tcPr>
            <w:tcW w:w="4186" w:type="dxa"/>
          </w:tcPr>
          <w:p w:rsidR="00D8209D" w:rsidRPr="00852772" w:rsidRDefault="00D8209D" w:rsidP="004E7C12">
            <w:pPr>
              <w:rPr>
                <w:sz w:val="24"/>
                <w:szCs w:val="24"/>
                <w:lang w:eastAsia="en-US"/>
              </w:rPr>
            </w:pPr>
            <w:r w:rsidRPr="00852772">
              <w:rPr>
                <w:sz w:val="24"/>
                <w:szCs w:val="24"/>
                <w:lang w:eastAsia="en-US"/>
              </w:rPr>
              <w:t xml:space="preserve">Locação de concentrador de oxigênio, serviço de locação mensal, com as seguintes características mínimas: Aparelho concentrador de </w:t>
            </w:r>
            <w:proofErr w:type="gramStart"/>
            <w:r w:rsidRPr="00852772">
              <w:rPr>
                <w:sz w:val="24"/>
                <w:szCs w:val="24"/>
                <w:lang w:eastAsia="en-US"/>
              </w:rPr>
              <w:t>oxigênio ,</w:t>
            </w:r>
            <w:proofErr w:type="gramEnd"/>
            <w:r w:rsidRPr="00852772">
              <w:rPr>
                <w:sz w:val="24"/>
                <w:szCs w:val="24"/>
                <w:lang w:eastAsia="en-US"/>
              </w:rPr>
              <w:t xml:space="preserve"> com voltagem 127 ou 220v, com variação de fluxo de 0,5 a 5 L/m( litros por minuto); Nível de ruído máximo de 45 </w:t>
            </w:r>
            <w:proofErr w:type="spellStart"/>
            <w:r w:rsidRPr="00852772">
              <w:rPr>
                <w:sz w:val="24"/>
                <w:szCs w:val="24"/>
                <w:lang w:eastAsia="en-US"/>
              </w:rPr>
              <w:t>db</w:t>
            </w:r>
            <w:proofErr w:type="spellEnd"/>
            <w:r w:rsidRPr="00852772">
              <w:rPr>
                <w:sz w:val="24"/>
                <w:szCs w:val="24"/>
                <w:lang w:eastAsia="en-US"/>
              </w:rPr>
              <w:t>; Potência 450 W ; Níveis de concentração de oxigênio: variável de 87% a 96% de pureza de oxigênio . Acessórios obrigatórios: 01 cilindro de reserva com capacidade mínima de 5m</w:t>
            </w:r>
            <w:proofErr w:type="gramStart"/>
            <w:r w:rsidRPr="00852772">
              <w:rPr>
                <w:sz w:val="24"/>
                <w:szCs w:val="24"/>
                <w:lang w:eastAsia="en-US"/>
              </w:rPr>
              <w:t>³</w:t>
            </w:r>
            <w:proofErr w:type="gramEnd"/>
            <w:r w:rsidRPr="00852772">
              <w:rPr>
                <w:sz w:val="24"/>
                <w:szCs w:val="24"/>
                <w:lang w:eastAsia="en-US"/>
              </w:rPr>
              <w:t xml:space="preserve"> de oxigênio (cilindro de backup), com carrinho ou suporte, com válvula reguladora, </w:t>
            </w:r>
            <w:proofErr w:type="spellStart"/>
            <w:r w:rsidRPr="00852772">
              <w:rPr>
                <w:sz w:val="24"/>
                <w:szCs w:val="24"/>
                <w:lang w:eastAsia="en-US"/>
              </w:rPr>
              <w:t>fluxômetro</w:t>
            </w:r>
            <w:proofErr w:type="spellEnd"/>
            <w:r w:rsidRPr="00852772">
              <w:rPr>
                <w:sz w:val="24"/>
                <w:szCs w:val="24"/>
                <w:lang w:eastAsia="en-US"/>
              </w:rPr>
              <w:t>.</w:t>
            </w:r>
          </w:p>
        </w:tc>
        <w:tc>
          <w:tcPr>
            <w:tcW w:w="1043" w:type="dxa"/>
          </w:tcPr>
          <w:p w:rsidR="00D8209D" w:rsidRPr="00852772" w:rsidRDefault="00D8209D" w:rsidP="004E7C12">
            <w:pPr>
              <w:jc w:val="center"/>
              <w:rPr>
                <w:sz w:val="24"/>
                <w:szCs w:val="24"/>
                <w:lang w:eastAsia="en-US"/>
              </w:rPr>
            </w:pPr>
          </w:p>
        </w:tc>
        <w:tc>
          <w:tcPr>
            <w:tcW w:w="1043" w:type="dxa"/>
            <w:shd w:val="clear" w:color="auto" w:fill="auto"/>
          </w:tcPr>
          <w:p w:rsidR="00D8209D" w:rsidRPr="00852772" w:rsidRDefault="00D8209D" w:rsidP="004E7C12">
            <w:pPr>
              <w:spacing w:after="160" w:line="256" w:lineRule="auto"/>
              <w:jc w:val="center"/>
              <w:rPr>
                <w:sz w:val="24"/>
                <w:szCs w:val="24"/>
                <w:lang w:eastAsia="en-US"/>
              </w:rPr>
            </w:pPr>
          </w:p>
        </w:tc>
      </w:tr>
      <w:tr w:rsidR="00D8209D" w:rsidRPr="00852772" w:rsidTr="004E7C12">
        <w:tc>
          <w:tcPr>
            <w:tcW w:w="803" w:type="dxa"/>
          </w:tcPr>
          <w:p w:rsidR="00D8209D" w:rsidRPr="00852772" w:rsidRDefault="00D8209D" w:rsidP="004E7C12">
            <w:pPr>
              <w:jc w:val="center"/>
              <w:rPr>
                <w:sz w:val="24"/>
                <w:szCs w:val="24"/>
                <w:lang w:eastAsia="en-US"/>
              </w:rPr>
            </w:pPr>
            <w:proofErr w:type="gramStart"/>
            <w:r w:rsidRPr="00852772">
              <w:rPr>
                <w:sz w:val="24"/>
                <w:szCs w:val="24"/>
                <w:lang w:eastAsia="en-US"/>
              </w:rPr>
              <w:t>2</w:t>
            </w:r>
            <w:proofErr w:type="gramEnd"/>
          </w:p>
        </w:tc>
        <w:tc>
          <w:tcPr>
            <w:tcW w:w="1116" w:type="dxa"/>
          </w:tcPr>
          <w:p w:rsidR="00D8209D" w:rsidRPr="00852772" w:rsidRDefault="00D8209D" w:rsidP="004E7C12">
            <w:pPr>
              <w:jc w:val="center"/>
              <w:rPr>
                <w:sz w:val="24"/>
                <w:szCs w:val="24"/>
                <w:lang w:eastAsia="en-US"/>
              </w:rPr>
            </w:pPr>
            <w:r w:rsidRPr="00852772">
              <w:rPr>
                <w:sz w:val="24"/>
                <w:szCs w:val="24"/>
                <w:lang w:eastAsia="en-US"/>
              </w:rPr>
              <w:t>120</w:t>
            </w:r>
          </w:p>
        </w:tc>
        <w:tc>
          <w:tcPr>
            <w:tcW w:w="876" w:type="dxa"/>
          </w:tcPr>
          <w:p w:rsidR="00D8209D" w:rsidRPr="00852772" w:rsidRDefault="00D8209D" w:rsidP="004E7C12">
            <w:pPr>
              <w:jc w:val="center"/>
              <w:rPr>
                <w:sz w:val="24"/>
                <w:szCs w:val="24"/>
                <w:lang w:eastAsia="en-US"/>
              </w:rPr>
            </w:pPr>
            <w:r w:rsidRPr="00852772">
              <w:rPr>
                <w:sz w:val="24"/>
                <w:szCs w:val="24"/>
                <w:lang w:eastAsia="en-US"/>
              </w:rPr>
              <w:t>UNID</w:t>
            </w:r>
          </w:p>
        </w:tc>
        <w:tc>
          <w:tcPr>
            <w:tcW w:w="4186" w:type="dxa"/>
          </w:tcPr>
          <w:p w:rsidR="00D8209D" w:rsidRPr="00852772" w:rsidRDefault="00D8209D" w:rsidP="004E7C12">
            <w:pPr>
              <w:rPr>
                <w:sz w:val="24"/>
                <w:szCs w:val="24"/>
                <w:lang w:eastAsia="en-US"/>
              </w:rPr>
            </w:pPr>
            <w:r w:rsidRPr="00852772">
              <w:rPr>
                <w:sz w:val="24"/>
                <w:szCs w:val="24"/>
                <w:lang w:eastAsia="en-US"/>
              </w:rPr>
              <w:t>Recarga de cilindro de oxigênio medicinal 01M</w:t>
            </w:r>
            <w:r w:rsidRPr="00852772">
              <w:rPr>
                <w:sz w:val="24"/>
                <w:szCs w:val="24"/>
                <w:vertAlign w:val="superscript"/>
                <w:lang w:eastAsia="en-US"/>
              </w:rPr>
              <w:t>3</w:t>
            </w:r>
            <w:r w:rsidRPr="00852772">
              <w:rPr>
                <w:sz w:val="24"/>
                <w:szCs w:val="24"/>
                <w:lang w:eastAsia="en-US"/>
              </w:rPr>
              <w:t>.</w:t>
            </w:r>
          </w:p>
        </w:tc>
        <w:tc>
          <w:tcPr>
            <w:tcW w:w="1043" w:type="dxa"/>
          </w:tcPr>
          <w:p w:rsidR="00D8209D" w:rsidRPr="00852772" w:rsidRDefault="00D8209D" w:rsidP="004E7C12">
            <w:pPr>
              <w:jc w:val="center"/>
              <w:rPr>
                <w:sz w:val="24"/>
                <w:szCs w:val="24"/>
                <w:lang w:eastAsia="en-US"/>
              </w:rPr>
            </w:pPr>
          </w:p>
        </w:tc>
        <w:tc>
          <w:tcPr>
            <w:tcW w:w="1043" w:type="dxa"/>
            <w:shd w:val="clear" w:color="auto" w:fill="auto"/>
          </w:tcPr>
          <w:p w:rsidR="00D8209D" w:rsidRPr="00852772" w:rsidRDefault="00D8209D" w:rsidP="004E7C12">
            <w:pPr>
              <w:spacing w:after="160" w:line="256" w:lineRule="auto"/>
              <w:jc w:val="center"/>
              <w:rPr>
                <w:sz w:val="24"/>
                <w:szCs w:val="24"/>
                <w:lang w:eastAsia="en-US"/>
              </w:rPr>
            </w:pPr>
          </w:p>
        </w:tc>
      </w:tr>
      <w:tr w:rsidR="00D8209D" w:rsidRPr="00852772" w:rsidTr="004E7C12">
        <w:tc>
          <w:tcPr>
            <w:tcW w:w="803" w:type="dxa"/>
          </w:tcPr>
          <w:p w:rsidR="00D8209D" w:rsidRPr="00852772" w:rsidRDefault="00D8209D" w:rsidP="004E7C12">
            <w:pPr>
              <w:jc w:val="center"/>
              <w:rPr>
                <w:sz w:val="24"/>
                <w:szCs w:val="24"/>
                <w:lang w:eastAsia="en-US"/>
              </w:rPr>
            </w:pPr>
            <w:proofErr w:type="gramStart"/>
            <w:r w:rsidRPr="00852772">
              <w:rPr>
                <w:sz w:val="24"/>
                <w:szCs w:val="24"/>
                <w:lang w:eastAsia="en-US"/>
              </w:rPr>
              <w:lastRenderedPageBreak/>
              <w:t>3</w:t>
            </w:r>
            <w:proofErr w:type="gramEnd"/>
          </w:p>
        </w:tc>
        <w:tc>
          <w:tcPr>
            <w:tcW w:w="1116" w:type="dxa"/>
          </w:tcPr>
          <w:p w:rsidR="00D8209D" w:rsidRPr="00852772" w:rsidRDefault="00D8209D" w:rsidP="004E7C12">
            <w:pPr>
              <w:jc w:val="center"/>
              <w:rPr>
                <w:sz w:val="24"/>
                <w:szCs w:val="24"/>
                <w:lang w:eastAsia="en-US"/>
              </w:rPr>
            </w:pPr>
            <w:r w:rsidRPr="00852772">
              <w:rPr>
                <w:sz w:val="24"/>
                <w:szCs w:val="24"/>
                <w:lang w:eastAsia="en-US"/>
              </w:rPr>
              <w:t>300</w:t>
            </w:r>
          </w:p>
        </w:tc>
        <w:tc>
          <w:tcPr>
            <w:tcW w:w="876" w:type="dxa"/>
          </w:tcPr>
          <w:p w:rsidR="00D8209D" w:rsidRPr="00852772" w:rsidRDefault="00D8209D" w:rsidP="004E7C12">
            <w:pPr>
              <w:jc w:val="center"/>
              <w:rPr>
                <w:sz w:val="24"/>
                <w:szCs w:val="24"/>
                <w:lang w:eastAsia="en-US"/>
              </w:rPr>
            </w:pPr>
            <w:r w:rsidRPr="00852772">
              <w:rPr>
                <w:sz w:val="24"/>
                <w:szCs w:val="24"/>
                <w:lang w:eastAsia="en-US"/>
              </w:rPr>
              <w:t>UNID</w:t>
            </w:r>
          </w:p>
        </w:tc>
        <w:tc>
          <w:tcPr>
            <w:tcW w:w="4186" w:type="dxa"/>
          </w:tcPr>
          <w:p w:rsidR="00D8209D" w:rsidRPr="00852772" w:rsidRDefault="00D8209D" w:rsidP="004E7C12">
            <w:pPr>
              <w:rPr>
                <w:sz w:val="24"/>
                <w:szCs w:val="24"/>
                <w:lang w:eastAsia="en-US"/>
              </w:rPr>
            </w:pPr>
            <w:r w:rsidRPr="00852772">
              <w:rPr>
                <w:sz w:val="24"/>
                <w:szCs w:val="24"/>
                <w:lang w:eastAsia="en-US"/>
              </w:rPr>
              <w:t>Recarga de cilindro de oxigeno medicinal 10M</w:t>
            </w:r>
            <w:r w:rsidRPr="00852772">
              <w:rPr>
                <w:sz w:val="24"/>
                <w:szCs w:val="24"/>
                <w:vertAlign w:val="superscript"/>
                <w:lang w:eastAsia="en-US"/>
              </w:rPr>
              <w:t>3</w:t>
            </w:r>
            <w:r w:rsidRPr="00852772">
              <w:rPr>
                <w:sz w:val="24"/>
                <w:szCs w:val="24"/>
                <w:lang w:eastAsia="en-US"/>
              </w:rPr>
              <w:t>.</w:t>
            </w:r>
          </w:p>
        </w:tc>
        <w:tc>
          <w:tcPr>
            <w:tcW w:w="1043" w:type="dxa"/>
          </w:tcPr>
          <w:p w:rsidR="00D8209D" w:rsidRPr="00852772" w:rsidRDefault="00D8209D" w:rsidP="004E7C12">
            <w:pPr>
              <w:jc w:val="center"/>
              <w:rPr>
                <w:sz w:val="24"/>
                <w:szCs w:val="24"/>
                <w:lang w:eastAsia="en-US"/>
              </w:rPr>
            </w:pPr>
          </w:p>
        </w:tc>
        <w:tc>
          <w:tcPr>
            <w:tcW w:w="1043" w:type="dxa"/>
            <w:shd w:val="clear" w:color="auto" w:fill="auto"/>
          </w:tcPr>
          <w:p w:rsidR="00D8209D" w:rsidRPr="00852772" w:rsidRDefault="00D8209D" w:rsidP="004E7C12">
            <w:pPr>
              <w:spacing w:after="160" w:line="256" w:lineRule="auto"/>
              <w:jc w:val="center"/>
              <w:rPr>
                <w:sz w:val="24"/>
                <w:szCs w:val="24"/>
                <w:lang w:eastAsia="en-US"/>
              </w:rPr>
            </w:pPr>
          </w:p>
        </w:tc>
      </w:tr>
      <w:tr w:rsidR="00D8209D" w:rsidRPr="00852772" w:rsidTr="004E7C12">
        <w:tc>
          <w:tcPr>
            <w:tcW w:w="803" w:type="dxa"/>
          </w:tcPr>
          <w:p w:rsidR="00D8209D" w:rsidRPr="00852772" w:rsidRDefault="00D8209D" w:rsidP="004E7C12">
            <w:pPr>
              <w:jc w:val="center"/>
              <w:rPr>
                <w:sz w:val="24"/>
                <w:szCs w:val="24"/>
                <w:lang w:eastAsia="en-US"/>
              </w:rPr>
            </w:pPr>
            <w:proofErr w:type="gramStart"/>
            <w:r w:rsidRPr="00852772">
              <w:rPr>
                <w:sz w:val="24"/>
                <w:szCs w:val="24"/>
                <w:lang w:eastAsia="en-US"/>
              </w:rPr>
              <w:t>4</w:t>
            </w:r>
            <w:proofErr w:type="gramEnd"/>
          </w:p>
        </w:tc>
        <w:tc>
          <w:tcPr>
            <w:tcW w:w="1116" w:type="dxa"/>
          </w:tcPr>
          <w:p w:rsidR="00D8209D" w:rsidRPr="00852772" w:rsidRDefault="00D8209D" w:rsidP="004E7C12">
            <w:pPr>
              <w:jc w:val="center"/>
              <w:rPr>
                <w:sz w:val="24"/>
                <w:szCs w:val="24"/>
                <w:lang w:eastAsia="en-US"/>
              </w:rPr>
            </w:pPr>
            <w:r w:rsidRPr="00852772">
              <w:rPr>
                <w:sz w:val="24"/>
                <w:szCs w:val="24"/>
                <w:lang w:eastAsia="en-US"/>
              </w:rPr>
              <w:t>30</w:t>
            </w:r>
          </w:p>
        </w:tc>
        <w:tc>
          <w:tcPr>
            <w:tcW w:w="876" w:type="dxa"/>
          </w:tcPr>
          <w:p w:rsidR="00D8209D" w:rsidRPr="00852772" w:rsidRDefault="00D8209D" w:rsidP="004E7C12">
            <w:pPr>
              <w:jc w:val="center"/>
              <w:rPr>
                <w:sz w:val="24"/>
                <w:szCs w:val="24"/>
                <w:lang w:eastAsia="en-US"/>
              </w:rPr>
            </w:pPr>
            <w:r w:rsidRPr="00852772">
              <w:rPr>
                <w:sz w:val="24"/>
                <w:szCs w:val="24"/>
                <w:lang w:eastAsia="en-US"/>
              </w:rPr>
              <w:t>UNID</w:t>
            </w:r>
          </w:p>
        </w:tc>
        <w:tc>
          <w:tcPr>
            <w:tcW w:w="4186" w:type="dxa"/>
          </w:tcPr>
          <w:p w:rsidR="00D8209D" w:rsidRPr="00852772" w:rsidRDefault="00D8209D" w:rsidP="004E7C12">
            <w:pPr>
              <w:rPr>
                <w:sz w:val="24"/>
                <w:szCs w:val="24"/>
                <w:lang w:eastAsia="en-US"/>
              </w:rPr>
            </w:pPr>
            <w:r w:rsidRPr="00852772">
              <w:rPr>
                <w:sz w:val="24"/>
                <w:szCs w:val="24"/>
                <w:lang w:eastAsia="en-US"/>
              </w:rPr>
              <w:t xml:space="preserve">Regulador de pressão de gases medicinais com </w:t>
            </w:r>
            <w:proofErr w:type="spellStart"/>
            <w:r w:rsidRPr="00852772">
              <w:rPr>
                <w:sz w:val="24"/>
                <w:szCs w:val="24"/>
                <w:lang w:eastAsia="en-US"/>
              </w:rPr>
              <w:t>fluxômetros</w:t>
            </w:r>
            <w:proofErr w:type="spellEnd"/>
            <w:r w:rsidRPr="00852772">
              <w:rPr>
                <w:sz w:val="24"/>
                <w:szCs w:val="24"/>
                <w:lang w:eastAsia="en-US"/>
              </w:rPr>
              <w:t xml:space="preserve">.  </w:t>
            </w:r>
          </w:p>
        </w:tc>
        <w:tc>
          <w:tcPr>
            <w:tcW w:w="1043" w:type="dxa"/>
          </w:tcPr>
          <w:p w:rsidR="00D8209D" w:rsidRPr="00852772" w:rsidRDefault="00D8209D" w:rsidP="004E7C12">
            <w:pPr>
              <w:jc w:val="center"/>
              <w:rPr>
                <w:sz w:val="24"/>
                <w:szCs w:val="24"/>
                <w:lang w:eastAsia="en-US"/>
              </w:rPr>
            </w:pPr>
          </w:p>
        </w:tc>
        <w:tc>
          <w:tcPr>
            <w:tcW w:w="1043" w:type="dxa"/>
            <w:shd w:val="clear" w:color="auto" w:fill="auto"/>
          </w:tcPr>
          <w:p w:rsidR="00D8209D" w:rsidRPr="00852772" w:rsidRDefault="00D8209D" w:rsidP="004E7C12">
            <w:pPr>
              <w:spacing w:after="160" w:line="256" w:lineRule="auto"/>
              <w:jc w:val="center"/>
              <w:rPr>
                <w:sz w:val="24"/>
                <w:szCs w:val="24"/>
                <w:lang w:eastAsia="en-US"/>
              </w:rPr>
            </w:pPr>
          </w:p>
        </w:tc>
      </w:tr>
      <w:tr w:rsidR="00D8209D" w:rsidRPr="00852772" w:rsidTr="004E7C12">
        <w:tc>
          <w:tcPr>
            <w:tcW w:w="803" w:type="dxa"/>
          </w:tcPr>
          <w:p w:rsidR="00D8209D" w:rsidRPr="00852772" w:rsidRDefault="00D8209D" w:rsidP="004E7C12">
            <w:pPr>
              <w:jc w:val="center"/>
              <w:rPr>
                <w:sz w:val="24"/>
                <w:szCs w:val="24"/>
                <w:lang w:eastAsia="en-US"/>
              </w:rPr>
            </w:pPr>
            <w:proofErr w:type="gramStart"/>
            <w:r w:rsidRPr="00852772">
              <w:rPr>
                <w:sz w:val="24"/>
                <w:szCs w:val="24"/>
                <w:lang w:eastAsia="en-US"/>
              </w:rPr>
              <w:t>5</w:t>
            </w:r>
            <w:proofErr w:type="gramEnd"/>
          </w:p>
        </w:tc>
        <w:tc>
          <w:tcPr>
            <w:tcW w:w="1116" w:type="dxa"/>
          </w:tcPr>
          <w:p w:rsidR="00D8209D" w:rsidRPr="00852772" w:rsidRDefault="00D8209D" w:rsidP="004E7C12">
            <w:pPr>
              <w:jc w:val="center"/>
              <w:rPr>
                <w:sz w:val="24"/>
                <w:szCs w:val="24"/>
                <w:lang w:eastAsia="en-US"/>
              </w:rPr>
            </w:pPr>
            <w:r w:rsidRPr="00852772">
              <w:rPr>
                <w:sz w:val="24"/>
                <w:szCs w:val="24"/>
                <w:lang w:eastAsia="en-US"/>
              </w:rPr>
              <w:t>120</w:t>
            </w:r>
          </w:p>
        </w:tc>
        <w:tc>
          <w:tcPr>
            <w:tcW w:w="876" w:type="dxa"/>
          </w:tcPr>
          <w:p w:rsidR="00D8209D" w:rsidRPr="00852772" w:rsidRDefault="00D8209D" w:rsidP="004E7C12">
            <w:pPr>
              <w:jc w:val="center"/>
              <w:rPr>
                <w:sz w:val="24"/>
                <w:szCs w:val="24"/>
                <w:lang w:eastAsia="en-US"/>
              </w:rPr>
            </w:pPr>
            <w:r w:rsidRPr="00852772">
              <w:rPr>
                <w:sz w:val="24"/>
                <w:szCs w:val="24"/>
                <w:lang w:eastAsia="en-US"/>
              </w:rPr>
              <w:t>UNID</w:t>
            </w:r>
          </w:p>
        </w:tc>
        <w:tc>
          <w:tcPr>
            <w:tcW w:w="4186" w:type="dxa"/>
          </w:tcPr>
          <w:p w:rsidR="00D8209D" w:rsidRPr="00852772" w:rsidRDefault="00D8209D" w:rsidP="004E7C12">
            <w:pPr>
              <w:rPr>
                <w:sz w:val="24"/>
                <w:szCs w:val="24"/>
                <w:lang w:eastAsia="en-US"/>
              </w:rPr>
            </w:pPr>
            <w:r w:rsidRPr="00852772">
              <w:rPr>
                <w:sz w:val="24"/>
                <w:szCs w:val="24"/>
                <w:lang w:eastAsia="en-US"/>
              </w:rPr>
              <w:t xml:space="preserve">Cateter nasal tipo óculos </w:t>
            </w:r>
          </w:p>
        </w:tc>
        <w:tc>
          <w:tcPr>
            <w:tcW w:w="1043" w:type="dxa"/>
          </w:tcPr>
          <w:p w:rsidR="00D8209D" w:rsidRPr="00852772" w:rsidRDefault="00D8209D" w:rsidP="004E7C12">
            <w:pPr>
              <w:jc w:val="center"/>
              <w:rPr>
                <w:sz w:val="24"/>
                <w:szCs w:val="24"/>
                <w:lang w:eastAsia="en-US"/>
              </w:rPr>
            </w:pPr>
          </w:p>
        </w:tc>
        <w:tc>
          <w:tcPr>
            <w:tcW w:w="1043" w:type="dxa"/>
            <w:shd w:val="clear" w:color="auto" w:fill="auto"/>
          </w:tcPr>
          <w:p w:rsidR="00D8209D" w:rsidRPr="00852772" w:rsidRDefault="00D8209D" w:rsidP="004E7C12">
            <w:pPr>
              <w:spacing w:after="160" w:line="256" w:lineRule="auto"/>
              <w:jc w:val="center"/>
              <w:rPr>
                <w:sz w:val="24"/>
                <w:szCs w:val="24"/>
                <w:lang w:eastAsia="en-US"/>
              </w:rPr>
            </w:pPr>
          </w:p>
        </w:tc>
      </w:tr>
      <w:tr w:rsidR="00D8209D" w:rsidRPr="00852772" w:rsidTr="004E7C12">
        <w:tc>
          <w:tcPr>
            <w:tcW w:w="803" w:type="dxa"/>
          </w:tcPr>
          <w:p w:rsidR="00D8209D" w:rsidRPr="00852772" w:rsidRDefault="00D8209D" w:rsidP="004E7C12">
            <w:pPr>
              <w:jc w:val="center"/>
              <w:rPr>
                <w:sz w:val="24"/>
                <w:szCs w:val="24"/>
                <w:lang w:eastAsia="en-US"/>
              </w:rPr>
            </w:pPr>
            <w:proofErr w:type="gramStart"/>
            <w:r w:rsidRPr="00852772">
              <w:rPr>
                <w:sz w:val="24"/>
                <w:szCs w:val="24"/>
                <w:lang w:eastAsia="en-US"/>
              </w:rPr>
              <w:t>6</w:t>
            </w:r>
            <w:proofErr w:type="gramEnd"/>
          </w:p>
        </w:tc>
        <w:tc>
          <w:tcPr>
            <w:tcW w:w="1116" w:type="dxa"/>
          </w:tcPr>
          <w:p w:rsidR="00D8209D" w:rsidRPr="00852772" w:rsidRDefault="00D8209D" w:rsidP="004E7C12">
            <w:pPr>
              <w:jc w:val="center"/>
              <w:rPr>
                <w:sz w:val="24"/>
                <w:szCs w:val="24"/>
                <w:lang w:eastAsia="en-US"/>
              </w:rPr>
            </w:pPr>
            <w:r w:rsidRPr="00852772">
              <w:rPr>
                <w:sz w:val="24"/>
                <w:szCs w:val="24"/>
                <w:lang w:eastAsia="en-US"/>
              </w:rPr>
              <w:t>120</w:t>
            </w:r>
          </w:p>
        </w:tc>
        <w:tc>
          <w:tcPr>
            <w:tcW w:w="876" w:type="dxa"/>
          </w:tcPr>
          <w:p w:rsidR="00D8209D" w:rsidRPr="00852772" w:rsidRDefault="00D8209D" w:rsidP="004E7C12">
            <w:pPr>
              <w:jc w:val="center"/>
              <w:rPr>
                <w:sz w:val="24"/>
                <w:szCs w:val="24"/>
                <w:lang w:eastAsia="en-US"/>
              </w:rPr>
            </w:pPr>
            <w:r w:rsidRPr="00852772">
              <w:rPr>
                <w:sz w:val="24"/>
                <w:szCs w:val="24"/>
                <w:lang w:eastAsia="en-US"/>
              </w:rPr>
              <w:t>UNID</w:t>
            </w:r>
          </w:p>
        </w:tc>
        <w:tc>
          <w:tcPr>
            <w:tcW w:w="4186" w:type="dxa"/>
          </w:tcPr>
          <w:p w:rsidR="00D8209D" w:rsidRPr="00852772" w:rsidRDefault="00D8209D" w:rsidP="004E7C12">
            <w:pPr>
              <w:rPr>
                <w:sz w:val="24"/>
                <w:szCs w:val="24"/>
                <w:lang w:eastAsia="en-US"/>
              </w:rPr>
            </w:pPr>
            <w:r w:rsidRPr="00852772">
              <w:rPr>
                <w:sz w:val="24"/>
                <w:szCs w:val="24"/>
                <w:lang w:eastAsia="en-US"/>
              </w:rPr>
              <w:t xml:space="preserve">Umidificador com frasco de plástico </w:t>
            </w:r>
            <w:proofErr w:type="gramStart"/>
            <w:r w:rsidRPr="00852772">
              <w:rPr>
                <w:sz w:val="24"/>
                <w:szCs w:val="24"/>
                <w:lang w:eastAsia="en-US"/>
              </w:rPr>
              <w:t>250ML</w:t>
            </w:r>
            <w:proofErr w:type="gramEnd"/>
            <w:r w:rsidRPr="00852772">
              <w:rPr>
                <w:sz w:val="24"/>
                <w:szCs w:val="24"/>
                <w:lang w:eastAsia="en-US"/>
              </w:rPr>
              <w:t xml:space="preserve"> para oxigênio. </w:t>
            </w:r>
          </w:p>
        </w:tc>
        <w:tc>
          <w:tcPr>
            <w:tcW w:w="1043" w:type="dxa"/>
          </w:tcPr>
          <w:p w:rsidR="00D8209D" w:rsidRPr="00852772" w:rsidRDefault="00D8209D" w:rsidP="004E7C12">
            <w:pPr>
              <w:jc w:val="center"/>
              <w:rPr>
                <w:sz w:val="24"/>
                <w:szCs w:val="24"/>
                <w:lang w:eastAsia="en-US"/>
              </w:rPr>
            </w:pPr>
          </w:p>
        </w:tc>
        <w:tc>
          <w:tcPr>
            <w:tcW w:w="1043" w:type="dxa"/>
            <w:shd w:val="clear" w:color="auto" w:fill="auto"/>
          </w:tcPr>
          <w:p w:rsidR="00D8209D" w:rsidRPr="00852772" w:rsidRDefault="00D8209D" w:rsidP="004E7C12">
            <w:pPr>
              <w:spacing w:after="160" w:line="256" w:lineRule="auto"/>
              <w:jc w:val="center"/>
              <w:rPr>
                <w:sz w:val="24"/>
                <w:szCs w:val="24"/>
                <w:lang w:eastAsia="en-US"/>
              </w:rPr>
            </w:pPr>
          </w:p>
        </w:tc>
      </w:tr>
    </w:tbl>
    <w:p w:rsidR="00D8209D" w:rsidRPr="00852772" w:rsidRDefault="00D8209D" w:rsidP="00D8209D">
      <w:pPr>
        <w:jc w:val="center"/>
        <w:rPr>
          <w:rFonts w:ascii="Arial" w:hAnsi="Arial" w:cs="Arial"/>
          <w:b/>
          <w:sz w:val="24"/>
          <w:szCs w:val="24"/>
        </w:rPr>
      </w:pPr>
    </w:p>
    <w:p w:rsidR="00D8209D" w:rsidRPr="00852772" w:rsidRDefault="00D8209D" w:rsidP="00D8209D">
      <w:pPr>
        <w:jc w:val="center"/>
        <w:rPr>
          <w:rFonts w:ascii="Arial" w:hAnsi="Arial" w:cs="Arial"/>
          <w:b/>
          <w:sz w:val="24"/>
          <w:szCs w:val="24"/>
        </w:rPr>
      </w:pPr>
    </w:p>
    <w:p w:rsidR="00D8209D" w:rsidRPr="00852772" w:rsidRDefault="00D8209D" w:rsidP="00D8209D">
      <w:pPr>
        <w:tabs>
          <w:tab w:val="left" w:pos="2268"/>
        </w:tabs>
        <w:spacing w:after="0" w:line="360" w:lineRule="auto"/>
        <w:jc w:val="both"/>
        <w:rPr>
          <w:rFonts w:ascii="Arial" w:hAnsi="Arial" w:cs="Arial"/>
          <w:sz w:val="24"/>
          <w:szCs w:val="24"/>
        </w:rPr>
      </w:pPr>
      <w:r w:rsidRPr="00852772">
        <w:rPr>
          <w:rFonts w:ascii="Arial" w:hAnsi="Arial" w:cs="Arial"/>
          <w:sz w:val="24"/>
          <w:szCs w:val="24"/>
        </w:rPr>
        <w:t>1.2. O prazo do contrato é de 12 (doze) meses contados da assinatura do contrato administrativo.</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0" w:line="360" w:lineRule="auto"/>
        <w:jc w:val="both"/>
        <w:rPr>
          <w:rFonts w:ascii="Arial" w:hAnsi="Arial" w:cs="Arial"/>
          <w:sz w:val="24"/>
          <w:szCs w:val="24"/>
        </w:rPr>
      </w:pPr>
      <w:r w:rsidRPr="00852772">
        <w:rPr>
          <w:rFonts w:ascii="Arial" w:hAnsi="Arial" w:cs="Arial"/>
          <w:sz w:val="24"/>
          <w:szCs w:val="24"/>
        </w:rPr>
        <w:t>1.3 Os materiais deverão ter prazo de validade mínimo de 12 (doze) meses a partir da data de entrega. Deverão ser materiais de qualidade. A empresa deverá se responsabilizar pela qualidade e eficácia do material por ela fornecido.</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0" w:line="360" w:lineRule="auto"/>
        <w:jc w:val="both"/>
        <w:rPr>
          <w:rFonts w:ascii="Arial" w:hAnsi="Arial" w:cs="Arial"/>
          <w:sz w:val="24"/>
          <w:szCs w:val="24"/>
        </w:rPr>
      </w:pPr>
      <w:r w:rsidRPr="00852772">
        <w:rPr>
          <w:rFonts w:ascii="Arial" w:hAnsi="Arial" w:cs="Arial"/>
          <w:sz w:val="24"/>
          <w:szCs w:val="24"/>
        </w:rPr>
        <w:t>1.4 A contratada deverá realizar a entrega para consumo nos estabelecimentos destacados, em cilindros, conforme carga solicitada, podendo haver necessidade de entrega diária conforme variação do consumo médio.</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2. Da fundamentação da contratação administrativa</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2.1. O uso de gases medicinais em atendimento de urgência/emergência visa restabelecer condições respiratórias aos pacientes acometidos subitamente por transtornos que impossibilitam resposta rápida do organismo, sendo </w:t>
      </w:r>
      <w:proofErr w:type="gramStart"/>
      <w:r w:rsidRPr="00852772">
        <w:rPr>
          <w:rFonts w:ascii="Arial" w:hAnsi="Arial" w:cs="Arial"/>
          <w:sz w:val="24"/>
          <w:szCs w:val="24"/>
        </w:rPr>
        <w:t>necessário reposição imediata</w:t>
      </w:r>
      <w:proofErr w:type="gramEnd"/>
      <w:r w:rsidRPr="00852772">
        <w:rPr>
          <w:rFonts w:ascii="Arial" w:hAnsi="Arial" w:cs="Arial"/>
          <w:sz w:val="24"/>
          <w:szCs w:val="24"/>
        </w:rPr>
        <w:t xml:space="preserve"> sob ameaça de risco de morte, assim diariamente é imprescindível que um serviço de saúde esteja abastecido de gases medicinais, nesse caso o oxigênio gasoso. </w:t>
      </w:r>
      <w:proofErr w:type="gramStart"/>
      <w:r w:rsidRPr="00852772">
        <w:rPr>
          <w:rFonts w:ascii="Arial" w:hAnsi="Arial" w:cs="Arial"/>
          <w:sz w:val="24"/>
          <w:szCs w:val="24"/>
        </w:rPr>
        <w:t>(A fundamentação da contratação administrativa como um todo também está no Estudo Técnico Preliminar – ETP – (§ 1º do art. 18 da Lei nº. 14.133/2021).</w:t>
      </w:r>
      <w:proofErr w:type="gramEnd"/>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 xml:space="preserve">3. Da descrição da solução como um todo, considerando todo o ciclo de vida do </w:t>
      </w:r>
      <w:proofErr w:type="gramStart"/>
      <w:r w:rsidRPr="00852772">
        <w:rPr>
          <w:rFonts w:ascii="Arial" w:hAnsi="Arial" w:cs="Arial"/>
          <w:b/>
          <w:sz w:val="24"/>
          <w:szCs w:val="24"/>
        </w:rPr>
        <w:t>objeto</w:t>
      </w:r>
      <w:proofErr w:type="gramEnd"/>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lastRenderedPageBreak/>
        <w:t xml:space="preserve">3.1. A Contratação de empresa especializada para serviço de recarga de gases medicinais tipo oxigênio </w:t>
      </w:r>
      <w:proofErr w:type="gramStart"/>
      <w:r w:rsidRPr="00852772">
        <w:rPr>
          <w:rFonts w:ascii="Arial" w:hAnsi="Arial" w:cs="Arial"/>
          <w:sz w:val="24"/>
          <w:szCs w:val="24"/>
        </w:rPr>
        <w:t>medicinal armazenados</w:t>
      </w:r>
      <w:proofErr w:type="gramEnd"/>
      <w:r w:rsidRPr="00852772">
        <w:rPr>
          <w:rFonts w:ascii="Arial" w:hAnsi="Arial" w:cs="Arial"/>
          <w:sz w:val="24"/>
          <w:szCs w:val="24"/>
        </w:rPr>
        <w:t xml:space="preserve"> em cilindros, destinado a atender as necessidades da Secretaria de Saúde do município. A realização de processo para aquisição deste objeto se justifica face ao interesse público de proporcionar melhor atendimento e saúde aos munícipes do município. Trata-se de item de grande importância para os pacientes que necessitam do mesmo, tornando-se imprescindível para a manutenção das atividades e atendimentos realizados pelo Fundo Municipal de Saúde. </w:t>
      </w:r>
      <w:proofErr w:type="gramStart"/>
      <w:r w:rsidRPr="00852772">
        <w:rPr>
          <w:rFonts w:ascii="Arial" w:hAnsi="Arial" w:cs="Arial"/>
          <w:sz w:val="24"/>
          <w:szCs w:val="24"/>
        </w:rPr>
        <w:t>(A descrição da solução como um todo também está no ETP (inciso VII do § 1º do art. 18 da Lei nº. 14.133/2021).</w:t>
      </w:r>
      <w:proofErr w:type="gramEnd"/>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4. Dos requisitos da contratação administrativa</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4.1. A empresa licitante deverá apresentar as seguintes declarações/documentações:</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 - Declaração de que atende aos requisitos de habilitação, e que responderá pela veracidade das informações prestadas, na forma da lei;</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 - Declaração de que cumpre as exigências de reserva de cargos para pessoa com deficiência e para reabilitado da Previdência Social, previstas em lei e em outras normas específicas; </w:t>
      </w: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HABILITAÇÃO JURÍDICA:</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 - Comprovação de existência jurídica da pessoa (art. 66, caput);</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 - Ato constitutivo, estatuto ou contrato social em vigor, devidamente registrado, em se tratando de sociedades comerciais, e, no caso de sociedades por ações, acompanhado de documentos de eleição de seus administradores, com a comprovação da publicação na imprensa da ata arquivada, bem como das respectivas alterações, caso existam;</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 - Quando cabível, de autorização para o exercício da atividade a ser contratada (art. 66, caput). </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b/>
          <w:sz w:val="24"/>
          <w:szCs w:val="24"/>
        </w:rPr>
        <w:t>HABILITAÇÃO TÉCNICA</w:t>
      </w:r>
      <w:r w:rsidRPr="00852772">
        <w:rPr>
          <w:rFonts w:ascii="Arial" w:hAnsi="Arial" w:cs="Arial"/>
          <w:sz w:val="24"/>
          <w:szCs w:val="24"/>
        </w:rPr>
        <w:t xml:space="preserve"> (art. 67 da Lei nº 14.133/2021): </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Declaração de que o licitante tomou conhecimento de todas as informações e das condições locais para o cumprimento das obrigações objeto da licitação (art. 67</w:t>
      </w:r>
      <w:proofErr w:type="gramStart"/>
      <w:r w:rsidRPr="00852772">
        <w:rPr>
          <w:rFonts w:ascii="Arial" w:hAnsi="Arial" w:cs="Arial"/>
          <w:sz w:val="24"/>
          <w:szCs w:val="24"/>
        </w:rPr>
        <w:t>, VI</w:t>
      </w:r>
      <w:proofErr w:type="gramEnd"/>
      <w:r w:rsidRPr="00852772">
        <w:rPr>
          <w:rFonts w:ascii="Arial" w:hAnsi="Arial" w:cs="Arial"/>
          <w:sz w:val="24"/>
          <w:szCs w:val="24"/>
        </w:rPr>
        <w:t xml:space="preserve">); </w:t>
      </w:r>
    </w:p>
    <w:p w:rsidR="00D8209D"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Certificado de Registro dos Produtos emitido pela ANVISA;</w:t>
      </w:r>
    </w:p>
    <w:p w:rsidR="00361076" w:rsidRDefault="00361076" w:rsidP="00051B96">
      <w:pPr>
        <w:tabs>
          <w:tab w:val="left" w:pos="2268"/>
        </w:tabs>
        <w:spacing w:after="160" w:line="360" w:lineRule="auto"/>
        <w:rPr>
          <w:rFonts w:ascii="Arial" w:hAnsi="Arial" w:cs="Arial"/>
          <w:sz w:val="24"/>
          <w:szCs w:val="24"/>
        </w:rPr>
      </w:pPr>
      <w:r>
        <w:rPr>
          <w:rFonts w:ascii="Arial" w:hAnsi="Arial" w:cs="Arial"/>
          <w:sz w:val="24"/>
          <w:szCs w:val="24"/>
        </w:rPr>
        <w:lastRenderedPageBreak/>
        <w:t xml:space="preserve">- </w:t>
      </w:r>
      <w:r w:rsidR="00051B96" w:rsidRPr="00051B96">
        <w:rPr>
          <w:rFonts w:ascii="Arial" w:hAnsi="Arial" w:cs="Arial"/>
          <w:sz w:val="24"/>
          <w:szCs w:val="24"/>
        </w:rPr>
        <w:t>Autorização de Funcionamento do Fabricante</w:t>
      </w:r>
      <w:r w:rsidRPr="00361076">
        <w:rPr>
          <w:rFonts w:ascii="Arial" w:hAnsi="Arial" w:cs="Arial"/>
          <w:sz w:val="24"/>
          <w:szCs w:val="24"/>
        </w:rPr>
        <w:t xml:space="preserve"> expedido pela ANVISA para os itens recarga de oxigênio e concentradores (vigente)</w:t>
      </w:r>
      <w:r w:rsidR="00051B96">
        <w:rPr>
          <w:rFonts w:ascii="Arial" w:hAnsi="Arial" w:cs="Arial"/>
          <w:sz w:val="24"/>
          <w:szCs w:val="24"/>
        </w:rPr>
        <w:t xml:space="preserve"> OU</w:t>
      </w:r>
      <w:r w:rsidR="00FA6899">
        <w:rPr>
          <w:rFonts w:ascii="Arial" w:hAnsi="Arial" w:cs="Arial"/>
          <w:sz w:val="24"/>
          <w:szCs w:val="24"/>
        </w:rPr>
        <w:t xml:space="preserve"> contrato</w:t>
      </w:r>
      <w:r w:rsidR="009E7467">
        <w:rPr>
          <w:rFonts w:ascii="Arial" w:hAnsi="Arial" w:cs="Arial"/>
          <w:sz w:val="24"/>
          <w:szCs w:val="24"/>
        </w:rPr>
        <w:t xml:space="preserve"> que firma vínculo da licitante</w:t>
      </w:r>
      <w:r w:rsidR="00FA6899">
        <w:rPr>
          <w:rFonts w:ascii="Arial" w:hAnsi="Arial" w:cs="Arial"/>
          <w:sz w:val="24"/>
          <w:szCs w:val="24"/>
        </w:rPr>
        <w:t xml:space="preserve"> </w:t>
      </w:r>
      <w:r w:rsidR="00051B96">
        <w:rPr>
          <w:rFonts w:ascii="Arial" w:hAnsi="Arial" w:cs="Arial"/>
          <w:sz w:val="24"/>
          <w:szCs w:val="24"/>
        </w:rPr>
        <w:t>com a</w:t>
      </w:r>
      <w:r w:rsidR="009E7467">
        <w:rPr>
          <w:rFonts w:ascii="Arial" w:hAnsi="Arial" w:cs="Arial"/>
          <w:sz w:val="24"/>
          <w:szCs w:val="24"/>
        </w:rPr>
        <w:t xml:space="preserve"> empresa que fornece </w:t>
      </w:r>
      <w:proofErr w:type="gramStart"/>
      <w:r w:rsidR="009E7467">
        <w:rPr>
          <w:rFonts w:ascii="Arial" w:hAnsi="Arial" w:cs="Arial"/>
          <w:sz w:val="24"/>
          <w:szCs w:val="24"/>
        </w:rPr>
        <w:t xml:space="preserve">o </w:t>
      </w:r>
      <w:r w:rsidR="00FA6899">
        <w:rPr>
          <w:rFonts w:ascii="Arial" w:hAnsi="Arial" w:cs="Arial"/>
          <w:sz w:val="24"/>
          <w:szCs w:val="24"/>
        </w:rPr>
        <w:t xml:space="preserve">oxigênio </w:t>
      </w:r>
      <w:r w:rsidR="009E7467">
        <w:rPr>
          <w:rFonts w:ascii="Arial" w:hAnsi="Arial" w:cs="Arial"/>
          <w:sz w:val="24"/>
          <w:szCs w:val="24"/>
        </w:rPr>
        <w:t xml:space="preserve">acompanhada </w:t>
      </w:r>
      <w:r w:rsidR="00051B96">
        <w:rPr>
          <w:rFonts w:ascii="Arial" w:hAnsi="Arial" w:cs="Arial"/>
          <w:sz w:val="24"/>
          <w:szCs w:val="24"/>
        </w:rPr>
        <w:t>da</w:t>
      </w:r>
      <w:r w:rsidR="00FA6899">
        <w:rPr>
          <w:rFonts w:ascii="Arial" w:hAnsi="Arial" w:cs="Arial"/>
          <w:sz w:val="24"/>
          <w:szCs w:val="24"/>
        </w:rPr>
        <w:t xml:space="preserve"> AFE</w:t>
      </w:r>
      <w:r w:rsidR="00051B96">
        <w:rPr>
          <w:rFonts w:ascii="Arial" w:hAnsi="Arial" w:cs="Arial"/>
          <w:sz w:val="24"/>
          <w:szCs w:val="24"/>
        </w:rPr>
        <w:t xml:space="preserve"> </w:t>
      </w:r>
      <w:r w:rsidR="009E7467">
        <w:rPr>
          <w:rFonts w:ascii="Arial" w:hAnsi="Arial" w:cs="Arial"/>
          <w:sz w:val="24"/>
          <w:szCs w:val="24"/>
        </w:rPr>
        <w:t xml:space="preserve">do </w:t>
      </w:r>
      <w:r w:rsidR="00332E50">
        <w:rPr>
          <w:rFonts w:ascii="Arial" w:hAnsi="Arial" w:cs="Arial"/>
          <w:sz w:val="24"/>
          <w:szCs w:val="24"/>
        </w:rPr>
        <w:t>mesmo</w:t>
      </w:r>
      <w:bookmarkStart w:id="0" w:name="_GoBack"/>
      <w:bookmarkEnd w:id="0"/>
      <w:proofErr w:type="gramEnd"/>
      <w:r w:rsidRPr="00361076">
        <w:rPr>
          <w:rFonts w:ascii="Arial" w:hAnsi="Arial" w:cs="Arial"/>
          <w:sz w:val="24"/>
          <w:szCs w:val="24"/>
        </w:rPr>
        <w:t>.</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 Alvará de funcionamento e licença sanitária, expedidos pela Prefeitura Municipal da empresa, com validade para o presente exercício no ano vigente. </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b/>
          <w:sz w:val="24"/>
          <w:szCs w:val="24"/>
        </w:rPr>
        <w:t>HABILITAÇÃO FISCAL, SOCIAL E TRABALHISTA</w:t>
      </w:r>
      <w:r w:rsidRPr="00852772">
        <w:rPr>
          <w:rFonts w:ascii="Arial" w:hAnsi="Arial" w:cs="Arial"/>
          <w:sz w:val="24"/>
          <w:szCs w:val="24"/>
        </w:rPr>
        <w:t xml:space="preserve"> (art. 68 da Lei nº 14.133/2021):</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 Os documentos poderão ser substituídos ou supridos, no todo ou em parte, por outros meios hábeis a comprovar a regularidade do licitante, inclusive por meio eletrônico (art. 68, § 1º). </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 Inscrição no Cadastro de Pessoas Físicas (CPF) ou no Cadastro Nacional da Pessoa Jurídica (CNPJ) (art. 68, I); </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 Inscrição no cadastro de contribuintes estadual e/ou municipal, se </w:t>
      </w:r>
      <w:proofErr w:type="gramStart"/>
      <w:r w:rsidRPr="00852772">
        <w:rPr>
          <w:rFonts w:ascii="Arial" w:hAnsi="Arial" w:cs="Arial"/>
          <w:sz w:val="24"/>
          <w:szCs w:val="24"/>
        </w:rPr>
        <w:t>houver,</w:t>
      </w:r>
      <w:proofErr w:type="gramEnd"/>
      <w:r w:rsidRPr="00852772">
        <w:rPr>
          <w:rFonts w:ascii="Arial" w:hAnsi="Arial" w:cs="Arial"/>
          <w:sz w:val="24"/>
          <w:szCs w:val="24"/>
        </w:rPr>
        <w:t xml:space="preserve"> relativo ao domicílio ou sede do licitante, pertinente ao seu ramo de atividade e compatível com o objeto contratual (art. 68, II); </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 Regularidade perante a Fazenda federal, estadual e municipal do domicílio ou sede do licitante, ou outra equivalente, na forma da lei (art. 68, III); </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Regularidade relativa à Seguridade Social e ao FGTS, que demonstre cumprimento dos encargos sociais instituídos por lei (art. 68, IV); - Regularidade perante a Justiça do Trabalho (art. 68, V); - Cumprimento do disposto no inciso XXXIII do art. 7º da Constituição Federal (art. 68</w:t>
      </w:r>
      <w:proofErr w:type="gramStart"/>
      <w:r w:rsidRPr="00852772">
        <w:rPr>
          <w:rFonts w:ascii="Arial" w:hAnsi="Arial" w:cs="Arial"/>
          <w:sz w:val="24"/>
          <w:szCs w:val="24"/>
        </w:rPr>
        <w:t>, VI</w:t>
      </w:r>
      <w:proofErr w:type="gramEnd"/>
      <w:r w:rsidRPr="00852772">
        <w:rPr>
          <w:rFonts w:ascii="Arial" w:hAnsi="Arial" w:cs="Arial"/>
          <w:sz w:val="24"/>
          <w:szCs w:val="24"/>
        </w:rPr>
        <w:t xml:space="preserve">). </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b/>
          <w:sz w:val="24"/>
          <w:szCs w:val="24"/>
        </w:rPr>
        <w:t>HABILITAÇÃO ECONÔMICO-FINANCEIRA</w:t>
      </w:r>
      <w:r w:rsidRPr="00852772">
        <w:rPr>
          <w:rFonts w:ascii="Arial" w:hAnsi="Arial" w:cs="Arial"/>
          <w:sz w:val="24"/>
          <w:szCs w:val="24"/>
        </w:rPr>
        <w:t xml:space="preserve"> (art. 69 da Lei nº 14.133/2021): </w:t>
      </w: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Certidão negativa de feitos sobre falência expedida pelo distribuidor da sede do licitante (art. 69, II);</w:t>
      </w:r>
    </w:p>
    <w:p w:rsidR="00D8209D" w:rsidRPr="00852772" w:rsidRDefault="00D8209D" w:rsidP="00D8209D">
      <w:pPr>
        <w:pStyle w:val="PargrafodaLista"/>
        <w:spacing w:after="160" w:line="360" w:lineRule="auto"/>
        <w:ind w:left="0"/>
        <w:contextualSpacing w:val="0"/>
        <w:jc w:val="both"/>
        <w:rPr>
          <w:rFonts w:ascii="Arial" w:hAnsi="Arial" w:cs="Arial"/>
          <w:b/>
          <w:sz w:val="24"/>
          <w:szCs w:val="24"/>
        </w:rPr>
      </w:pPr>
      <w:r w:rsidRPr="00852772">
        <w:rPr>
          <w:rFonts w:ascii="Arial" w:hAnsi="Arial" w:cs="Arial"/>
          <w:b/>
          <w:sz w:val="24"/>
          <w:szCs w:val="24"/>
        </w:rPr>
        <w:t xml:space="preserve">5. Do modelo de execução do objeto </w:t>
      </w:r>
    </w:p>
    <w:p w:rsidR="00D8209D" w:rsidRPr="00852772" w:rsidRDefault="00D8209D" w:rsidP="00D8209D">
      <w:pPr>
        <w:pStyle w:val="PargrafodaLista"/>
        <w:spacing w:after="160" w:line="360" w:lineRule="auto"/>
        <w:ind w:left="0"/>
        <w:contextualSpacing w:val="0"/>
        <w:jc w:val="both"/>
        <w:rPr>
          <w:rFonts w:ascii="Arial" w:hAnsi="Arial" w:cs="Arial"/>
          <w:sz w:val="24"/>
          <w:szCs w:val="24"/>
        </w:rPr>
      </w:pPr>
      <w:r w:rsidRPr="00852772">
        <w:rPr>
          <w:rFonts w:ascii="Arial" w:hAnsi="Arial" w:cs="Arial"/>
          <w:sz w:val="24"/>
          <w:szCs w:val="24"/>
        </w:rPr>
        <w:t>5.1. O prazo de entrega dos bens é de 15 (quinze) dias, contados da Ordem de Fornecimento – OF – em remessa única</w:t>
      </w:r>
      <w:r w:rsidRPr="00852772">
        <w:rPr>
          <w:rFonts w:ascii="Arial" w:hAnsi="Arial" w:cs="Arial"/>
          <w:color w:val="FF0000"/>
          <w:sz w:val="24"/>
          <w:szCs w:val="24"/>
        </w:rPr>
        <w:t>.</w:t>
      </w:r>
    </w:p>
    <w:p w:rsidR="00D8209D" w:rsidRPr="00852772" w:rsidRDefault="00D8209D" w:rsidP="00D8209D">
      <w:pPr>
        <w:pStyle w:val="PargrafodaLista"/>
        <w:spacing w:after="160" w:line="360" w:lineRule="auto"/>
        <w:ind w:left="0"/>
        <w:contextualSpacing w:val="0"/>
        <w:jc w:val="both"/>
        <w:rPr>
          <w:rFonts w:ascii="Arial" w:hAnsi="Arial" w:cs="Arial"/>
          <w:bCs/>
          <w:sz w:val="24"/>
          <w:szCs w:val="24"/>
        </w:rPr>
      </w:pPr>
      <w:r w:rsidRPr="00852772">
        <w:rPr>
          <w:rFonts w:ascii="Arial" w:hAnsi="Arial" w:cs="Arial"/>
          <w:sz w:val="24"/>
          <w:szCs w:val="24"/>
        </w:rPr>
        <w:lastRenderedPageBreak/>
        <w:t>5.2. Os bens deverão ser entregues no seguinte endereço: na POLICLÍNICA</w:t>
      </w:r>
      <w:proofErr w:type="gramStart"/>
      <w:r w:rsidRPr="00852772">
        <w:rPr>
          <w:rFonts w:ascii="Arial" w:hAnsi="Arial" w:cs="Arial"/>
          <w:sz w:val="24"/>
          <w:szCs w:val="24"/>
        </w:rPr>
        <w:t xml:space="preserve">  </w:t>
      </w:r>
      <w:proofErr w:type="gramEnd"/>
      <w:r w:rsidRPr="00852772">
        <w:rPr>
          <w:rFonts w:ascii="Arial" w:hAnsi="Arial" w:cs="Arial"/>
          <w:sz w:val="24"/>
          <w:szCs w:val="24"/>
        </w:rPr>
        <w:t>HELCIR DUTRA MIRANDA com endereço na Praça Manoel Dias da Fonseca, n 3, bairro Centro, Santo Antônio do Grama/MG.</w:t>
      </w:r>
      <w:r w:rsidRPr="00852772">
        <w:rPr>
          <w:rFonts w:ascii="Arial" w:hAnsi="Arial" w:cs="Arial"/>
          <w:bCs/>
          <w:sz w:val="24"/>
          <w:szCs w:val="24"/>
        </w:rPr>
        <w:t xml:space="preserve"> </w:t>
      </w:r>
    </w:p>
    <w:p w:rsidR="00D8209D" w:rsidRPr="00852772" w:rsidRDefault="00D8209D" w:rsidP="00D8209D">
      <w:pPr>
        <w:pStyle w:val="PargrafodaLista"/>
        <w:spacing w:after="160" w:line="360" w:lineRule="auto"/>
        <w:ind w:left="0"/>
        <w:contextualSpacing w:val="0"/>
        <w:jc w:val="both"/>
        <w:rPr>
          <w:rFonts w:ascii="Arial" w:hAnsi="Arial" w:cs="Arial"/>
          <w:bCs/>
          <w:sz w:val="24"/>
          <w:szCs w:val="24"/>
        </w:rPr>
      </w:pPr>
      <w:r w:rsidRPr="00852772">
        <w:rPr>
          <w:rFonts w:ascii="Arial" w:hAnsi="Arial" w:cs="Arial"/>
          <w:bCs/>
          <w:sz w:val="24"/>
          <w:szCs w:val="24"/>
        </w:rPr>
        <w:t xml:space="preserve">5.3. Caso não seja possível a entrega na data assinalada, a contratada deverá comunicar as razões respectivas com pelo menos 10 dez dias </w:t>
      </w:r>
      <w:proofErr w:type="gramStart"/>
      <w:r w:rsidRPr="00852772">
        <w:rPr>
          <w:rFonts w:ascii="Arial" w:hAnsi="Arial" w:cs="Arial"/>
          <w:bCs/>
          <w:sz w:val="24"/>
          <w:szCs w:val="24"/>
        </w:rPr>
        <w:t>úteis</w:t>
      </w:r>
      <w:proofErr w:type="gramEnd"/>
      <w:r w:rsidRPr="00852772">
        <w:rPr>
          <w:rFonts w:ascii="Arial" w:hAnsi="Arial" w:cs="Arial"/>
          <w:bCs/>
          <w:sz w:val="24"/>
          <w:szCs w:val="24"/>
        </w:rPr>
        <w:t xml:space="preserve"> de antecedência para que qualquer pleito de prorrogação de prazo seja analisado, ressalvadas situações de caso fortuito e </w:t>
      </w:r>
      <w:r w:rsidRPr="00852772">
        <w:rPr>
          <w:rFonts w:ascii="Arial" w:hAnsi="Arial" w:cs="Arial"/>
          <w:sz w:val="24"/>
          <w:szCs w:val="24"/>
        </w:rPr>
        <w:t>força</w:t>
      </w:r>
      <w:r w:rsidRPr="00852772">
        <w:rPr>
          <w:rFonts w:ascii="Arial" w:hAnsi="Arial" w:cs="Arial"/>
          <w:bCs/>
          <w:sz w:val="24"/>
          <w:szCs w:val="24"/>
        </w:rPr>
        <w:t xml:space="preserve"> maior.</w:t>
      </w:r>
    </w:p>
    <w:p w:rsidR="00D8209D" w:rsidRPr="00852772" w:rsidRDefault="00D8209D" w:rsidP="00D8209D">
      <w:pPr>
        <w:pStyle w:val="Nivel2"/>
        <w:spacing w:before="0" w:after="160" w:line="360" w:lineRule="auto"/>
        <w:rPr>
          <w:bCs/>
          <w:color w:val="auto"/>
          <w:sz w:val="24"/>
          <w:szCs w:val="24"/>
        </w:rPr>
      </w:pPr>
      <w:r w:rsidRPr="00852772">
        <w:rPr>
          <w:bCs/>
          <w:color w:val="auto"/>
          <w:sz w:val="24"/>
          <w:szCs w:val="24"/>
        </w:rPr>
        <w:t>5.5. Os bens serão recebidos provisoriamente, de forma sumária, no prazo de 15 quinze</w:t>
      </w:r>
      <w:r w:rsidRPr="00852772">
        <w:rPr>
          <w:bCs/>
          <w:color w:val="FF0000"/>
          <w:sz w:val="24"/>
          <w:szCs w:val="24"/>
        </w:rPr>
        <w:t xml:space="preserve"> </w:t>
      </w:r>
      <w:r w:rsidRPr="00852772">
        <w:rPr>
          <w:bCs/>
          <w:color w:val="auto"/>
          <w:sz w:val="24"/>
          <w:szCs w:val="24"/>
        </w:rPr>
        <w:t xml:space="preserve">dias, </w:t>
      </w:r>
      <w:proofErr w:type="gramStart"/>
      <w:r w:rsidRPr="00852772">
        <w:rPr>
          <w:bCs/>
          <w:color w:val="auto"/>
          <w:sz w:val="24"/>
          <w:szCs w:val="24"/>
        </w:rPr>
        <w:t>pelo(</w:t>
      </w:r>
      <w:proofErr w:type="gramEnd"/>
      <w:r w:rsidRPr="00852772">
        <w:rPr>
          <w:bCs/>
          <w:color w:val="auto"/>
          <w:sz w:val="24"/>
          <w:szCs w:val="24"/>
        </w:rPr>
        <w:t>a) servidor(a) público(a) municipal pelo acompanhamento e fiscalização do contrato administrativo, para efeito de posterior verificação de sua conformidade com as especificações constantes neste TR e na proposta.</w:t>
      </w:r>
    </w:p>
    <w:p w:rsidR="00D8209D" w:rsidRPr="00852772" w:rsidRDefault="00D8209D" w:rsidP="00D8209D">
      <w:pPr>
        <w:pStyle w:val="Nivel2"/>
        <w:spacing w:before="0" w:after="160" w:line="360" w:lineRule="auto"/>
        <w:rPr>
          <w:bCs/>
          <w:color w:val="auto"/>
          <w:sz w:val="24"/>
          <w:szCs w:val="24"/>
        </w:rPr>
      </w:pPr>
      <w:r w:rsidRPr="00852772">
        <w:rPr>
          <w:bCs/>
          <w:color w:val="auto"/>
          <w:sz w:val="24"/>
          <w:szCs w:val="24"/>
        </w:rPr>
        <w:t>5.6. Os bens poderão ser rejeitados, no todo ou em parte, quando em desacordo com as especificações constantes neste TR e na proposta, devendo ser substituídos no prazo de 05 cinco dias úteis, a contar da notificação da contratada, às suas custas, sem prejuízo da aplicação das penalidades.</w:t>
      </w:r>
    </w:p>
    <w:p w:rsidR="00D8209D" w:rsidRPr="00852772" w:rsidRDefault="00D8209D" w:rsidP="00D8209D">
      <w:pPr>
        <w:pStyle w:val="Nivel2"/>
        <w:spacing w:before="0" w:after="160" w:line="360" w:lineRule="auto"/>
        <w:rPr>
          <w:bCs/>
          <w:color w:val="auto"/>
          <w:sz w:val="24"/>
          <w:szCs w:val="24"/>
        </w:rPr>
      </w:pPr>
      <w:r w:rsidRPr="00852772">
        <w:rPr>
          <w:bCs/>
          <w:color w:val="auto"/>
          <w:sz w:val="24"/>
          <w:szCs w:val="24"/>
        </w:rPr>
        <w:t>5.7. Os bens serão recebidos definitivamente no prazo de 15 quinze</w:t>
      </w:r>
      <w:r w:rsidRPr="00852772">
        <w:rPr>
          <w:bCs/>
          <w:color w:val="FF0000"/>
          <w:sz w:val="24"/>
          <w:szCs w:val="24"/>
        </w:rPr>
        <w:t xml:space="preserve"> </w:t>
      </w:r>
      <w:r w:rsidRPr="00852772">
        <w:rPr>
          <w:bCs/>
          <w:color w:val="auto"/>
          <w:sz w:val="24"/>
          <w:szCs w:val="24"/>
        </w:rPr>
        <w:t xml:space="preserve">dias úteis, </w:t>
      </w:r>
      <w:proofErr w:type="gramStart"/>
      <w:r w:rsidRPr="00852772">
        <w:rPr>
          <w:bCs/>
          <w:color w:val="auto"/>
          <w:sz w:val="24"/>
          <w:szCs w:val="24"/>
        </w:rPr>
        <w:t>pelo(</w:t>
      </w:r>
      <w:proofErr w:type="gramEnd"/>
      <w:r w:rsidRPr="00852772">
        <w:rPr>
          <w:bCs/>
          <w:color w:val="auto"/>
          <w:sz w:val="24"/>
          <w:szCs w:val="24"/>
        </w:rPr>
        <w:t>a) servidor(a) público(a) municipal ou comissão, contados do recebimento provisório, após a verificação da qualidade e quantidade do material e consequente aceitação mediante termo detalhado.</w:t>
      </w:r>
    </w:p>
    <w:p w:rsidR="00D8209D" w:rsidRPr="00852772" w:rsidRDefault="00D8209D" w:rsidP="00D8209D">
      <w:pPr>
        <w:pStyle w:val="Nivel2"/>
        <w:spacing w:before="0" w:after="160" w:line="360" w:lineRule="auto"/>
        <w:rPr>
          <w:bCs/>
          <w:color w:val="auto"/>
          <w:sz w:val="24"/>
          <w:szCs w:val="24"/>
        </w:rPr>
      </w:pPr>
      <w:r w:rsidRPr="00852772">
        <w:rPr>
          <w:bCs/>
          <w:color w:val="auto"/>
          <w:sz w:val="24"/>
          <w:szCs w:val="24"/>
        </w:rPr>
        <w:t>5.8. O recebimento provisório ou definitivo não excluirá a responsabilidade civil pela solidez e pela segurança do serviço nem a responsabilidade ético-profissional pela perfeita execução do contrato administrativo.</w:t>
      </w:r>
    </w:p>
    <w:p w:rsidR="00D8209D" w:rsidRPr="00852772" w:rsidRDefault="00D8209D" w:rsidP="00D8209D">
      <w:pPr>
        <w:tabs>
          <w:tab w:val="left" w:pos="2268"/>
        </w:tabs>
        <w:spacing w:after="0" w:line="360" w:lineRule="auto"/>
        <w:jc w:val="both"/>
        <w:rPr>
          <w:rFonts w:ascii="Arial" w:hAnsi="Arial" w:cs="Arial"/>
          <w:sz w:val="24"/>
          <w:szCs w:val="24"/>
        </w:rPr>
      </w:pPr>
    </w:p>
    <w:p w:rsidR="00D8209D" w:rsidRPr="00852772" w:rsidRDefault="00D8209D" w:rsidP="00D8209D">
      <w:pPr>
        <w:tabs>
          <w:tab w:val="left" w:pos="2268"/>
        </w:tabs>
        <w:spacing w:after="160" w:line="360" w:lineRule="auto"/>
        <w:jc w:val="both"/>
        <w:rPr>
          <w:rFonts w:ascii="Arial" w:hAnsi="Arial" w:cs="Arial"/>
          <w:b/>
          <w:sz w:val="24"/>
          <w:szCs w:val="24"/>
        </w:rPr>
      </w:pPr>
      <w:r w:rsidRPr="00852772">
        <w:rPr>
          <w:rFonts w:ascii="Arial" w:hAnsi="Arial" w:cs="Arial"/>
          <w:b/>
          <w:sz w:val="24"/>
          <w:szCs w:val="24"/>
        </w:rPr>
        <w:t>6. Do modelo de gestão do contrato administrativo</w:t>
      </w:r>
    </w:p>
    <w:p w:rsidR="00D8209D" w:rsidRPr="00852772" w:rsidRDefault="00D8209D" w:rsidP="00D8209D">
      <w:pPr>
        <w:pStyle w:val="Nivel2"/>
        <w:spacing w:before="0" w:after="160" w:line="360" w:lineRule="auto"/>
        <w:rPr>
          <w:color w:val="auto"/>
          <w:sz w:val="24"/>
          <w:szCs w:val="24"/>
        </w:rPr>
      </w:pPr>
      <w:r w:rsidRPr="00852772">
        <w:rPr>
          <w:sz w:val="24"/>
          <w:szCs w:val="24"/>
        </w:rPr>
        <w:t xml:space="preserve">6.1. </w:t>
      </w:r>
      <w:r w:rsidRPr="00852772">
        <w:rPr>
          <w:color w:val="auto"/>
          <w:sz w:val="24"/>
          <w:szCs w:val="24"/>
        </w:rPr>
        <w:t xml:space="preserve">O contrato administrativo deverá ser executado fielmente pelas partes, de acordo com as cláusulas avençadas e as normas da Lei nº. 14.133/2021, e cada parte </w:t>
      </w:r>
      <w:proofErr w:type="gramStart"/>
      <w:r w:rsidRPr="00852772">
        <w:rPr>
          <w:color w:val="auto"/>
          <w:sz w:val="24"/>
          <w:szCs w:val="24"/>
        </w:rPr>
        <w:t>responderá</w:t>
      </w:r>
      <w:proofErr w:type="gramEnd"/>
      <w:r w:rsidRPr="00852772">
        <w:rPr>
          <w:color w:val="auto"/>
          <w:sz w:val="24"/>
          <w:szCs w:val="24"/>
        </w:rPr>
        <w:t xml:space="preserve"> pelas consequências de sua inexecução total ou parcial (art. 115 da Lei nº 14.133/2021).</w:t>
      </w:r>
    </w:p>
    <w:p w:rsidR="00D8209D" w:rsidRPr="00852772" w:rsidRDefault="00D8209D" w:rsidP="00D8209D">
      <w:pPr>
        <w:pStyle w:val="Nivel2"/>
        <w:spacing w:before="0" w:after="160" w:line="360" w:lineRule="auto"/>
        <w:rPr>
          <w:color w:val="auto"/>
          <w:sz w:val="24"/>
          <w:szCs w:val="24"/>
        </w:rPr>
      </w:pPr>
      <w:bookmarkStart w:id="1" w:name="art115§1"/>
      <w:bookmarkStart w:id="2" w:name="art115§5"/>
      <w:bookmarkEnd w:id="1"/>
      <w:bookmarkEnd w:id="2"/>
      <w:r w:rsidRPr="00852772">
        <w:rPr>
          <w:color w:val="auto"/>
          <w:sz w:val="24"/>
          <w:szCs w:val="24"/>
        </w:rPr>
        <w:t xml:space="preserve">6.2. Em caso de impedimento, ordem de paralisação ou suspensão do contrato administrativo, o cronograma de execução será prorrogado automaticamente pelo tempo </w:t>
      </w:r>
      <w:r w:rsidRPr="00852772">
        <w:rPr>
          <w:color w:val="auto"/>
          <w:sz w:val="24"/>
          <w:szCs w:val="24"/>
        </w:rPr>
        <w:lastRenderedPageBreak/>
        <w:t>correspondente, adotadas tais circunstâncias mediante simples apostila (§ 5º do art. 115 da Lei nº. 14.133/2021).</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 xml:space="preserve">6.3. A execução do contrato administrativo deverá ser acompanhada e fiscalizada </w:t>
      </w:r>
      <w:proofErr w:type="gramStart"/>
      <w:r w:rsidRPr="00852772">
        <w:rPr>
          <w:color w:val="auto"/>
          <w:sz w:val="24"/>
          <w:szCs w:val="24"/>
        </w:rPr>
        <w:t>pelo(</w:t>
      </w:r>
      <w:proofErr w:type="gramEnd"/>
      <w:r w:rsidRPr="00852772">
        <w:rPr>
          <w:color w:val="auto"/>
          <w:sz w:val="24"/>
          <w:szCs w:val="24"/>
        </w:rPr>
        <w:t>a) fiscal do contrato administrativos, ou pelos respectivos substitutos (art. 117 da Lei nº. 14.133/2021).</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 xml:space="preserve">6.4. </w:t>
      </w:r>
      <w:proofErr w:type="gramStart"/>
      <w:r w:rsidRPr="00852772">
        <w:rPr>
          <w:sz w:val="24"/>
          <w:szCs w:val="24"/>
        </w:rPr>
        <w:t>O(</w:t>
      </w:r>
      <w:proofErr w:type="gramEnd"/>
      <w:r w:rsidRPr="00852772">
        <w:rPr>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D8209D" w:rsidRPr="00852772" w:rsidRDefault="00D8209D" w:rsidP="00D8209D">
      <w:pPr>
        <w:pStyle w:val="Nivel3"/>
        <w:tabs>
          <w:tab w:val="clear" w:pos="360"/>
        </w:tabs>
        <w:spacing w:before="0" w:after="160" w:line="360" w:lineRule="auto"/>
        <w:ind w:left="0"/>
        <w:contextualSpacing w:val="0"/>
        <w:rPr>
          <w:sz w:val="24"/>
          <w:szCs w:val="24"/>
        </w:rPr>
      </w:pPr>
      <w:bookmarkStart w:id="3" w:name="art117§2"/>
      <w:bookmarkEnd w:id="3"/>
      <w:r w:rsidRPr="00852772">
        <w:rPr>
          <w:sz w:val="24"/>
          <w:szCs w:val="24"/>
        </w:rPr>
        <w:t xml:space="preserve">6.5. </w:t>
      </w:r>
      <w:proofErr w:type="gramStart"/>
      <w:r w:rsidRPr="00852772">
        <w:rPr>
          <w:sz w:val="24"/>
          <w:szCs w:val="24"/>
        </w:rPr>
        <w:t>O(</w:t>
      </w:r>
      <w:proofErr w:type="gramEnd"/>
      <w:r w:rsidRPr="00852772">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D8209D" w:rsidRPr="00852772" w:rsidRDefault="00D8209D" w:rsidP="00D8209D">
      <w:pPr>
        <w:pStyle w:val="Nivel3"/>
        <w:tabs>
          <w:tab w:val="clear" w:pos="360"/>
        </w:tabs>
        <w:spacing w:before="0" w:after="160" w:line="360" w:lineRule="auto"/>
        <w:ind w:left="0"/>
        <w:contextualSpacing w:val="0"/>
        <w:rPr>
          <w:sz w:val="24"/>
          <w:szCs w:val="24"/>
        </w:rPr>
      </w:pPr>
      <w:r w:rsidRPr="00852772">
        <w:rPr>
          <w:sz w:val="24"/>
          <w:szCs w:val="24"/>
        </w:rPr>
        <w:t>6.6. 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14.133/2021).</w:t>
      </w:r>
    </w:p>
    <w:p w:rsidR="00D8209D" w:rsidRPr="00852772" w:rsidRDefault="00D8209D" w:rsidP="00D8209D">
      <w:pPr>
        <w:pStyle w:val="Nivel2"/>
        <w:spacing w:before="0" w:after="160" w:line="360" w:lineRule="auto"/>
        <w:rPr>
          <w:color w:val="auto"/>
          <w:sz w:val="24"/>
          <w:szCs w:val="24"/>
        </w:rPr>
      </w:pPr>
      <w:bookmarkStart w:id="4" w:name="art120"/>
      <w:bookmarkEnd w:id="4"/>
      <w:r w:rsidRPr="00852772">
        <w:rPr>
          <w:color w:val="auto"/>
          <w:sz w:val="24"/>
          <w:szCs w:val="24"/>
        </w:rPr>
        <w:t xml:space="preserve">6.7. A Contratada será responsável pelos danos causados diretamente à Administração ou a terceiros em razão da execução do contrato, e não excluirá nem reduzirá essa responsabilidade </w:t>
      </w:r>
      <w:proofErr w:type="gramStart"/>
      <w:r w:rsidRPr="00852772">
        <w:rPr>
          <w:color w:val="auto"/>
          <w:sz w:val="24"/>
          <w:szCs w:val="24"/>
        </w:rPr>
        <w:t>a</w:t>
      </w:r>
      <w:proofErr w:type="gramEnd"/>
      <w:r w:rsidRPr="00852772">
        <w:rPr>
          <w:color w:val="auto"/>
          <w:sz w:val="24"/>
          <w:szCs w:val="24"/>
        </w:rPr>
        <w:t xml:space="preserve"> fiscalização ou o acompanhamento pelo contratante (art. 120 da Lei nº. 14.133/2021).</w:t>
      </w:r>
      <w:bookmarkStart w:id="5" w:name="art121"/>
      <w:bookmarkEnd w:id="5"/>
    </w:p>
    <w:p w:rsidR="00D8209D" w:rsidRPr="00852772" w:rsidRDefault="00D8209D" w:rsidP="00D8209D">
      <w:pPr>
        <w:pStyle w:val="Nivel2"/>
        <w:spacing w:before="0" w:after="160" w:line="360" w:lineRule="auto"/>
        <w:rPr>
          <w:color w:val="auto"/>
          <w:sz w:val="24"/>
          <w:szCs w:val="24"/>
        </w:rPr>
      </w:pPr>
      <w:r w:rsidRPr="00852772">
        <w:rPr>
          <w:color w:val="auto"/>
          <w:sz w:val="24"/>
          <w:szCs w:val="24"/>
        </w:rPr>
        <w:t>6.8. Somente a Contratada será responsável pelos encargos trabalhistas, previdenciários, fiscais e comerciais resultantes da execução do contrato administrativo (art. 121 da Lei nº. 14.133/2021).</w:t>
      </w:r>
    </w:p>
    <w:p w:rsidR="00D8209D" w:rsidRPr="00852772" w:rsidRDefault="00D8209D" w:rsidP="00D8209D">
      <w:pPr>
        <w:pStyle w:val="Nivel3"/>
        <w:tabs>
          <w:tab w:val="clear" w:pos="360"/>
        </w:tabs>
        <w:spacing w:before="0" w:after="160" w:line="360" w:lineRule="auto"/>
        <w:ind w:left="0"/>
        <w:contextualSpacing w:val="0"/>
        <w:rPr>
          <w:sz w:val="24"/>
          <w:szCs w:val="24"/>
        </w:rPr>
      </w:pPr>
      <w:bookmarkStart w:id="6" w:name="art121§1"/>
      <w:bookmarkEnd w:id="6"/>
      <w:r w:rsidRPr="00852772">
        <w:rPr>
          <w:sz w:val="24"/>
          <w:szCs w:val="24"/>
        </w:rPr>
        <w:t>6.9. A inadimplência da Contratada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D8209D" w:rsidRPr="00852772" w:rsidRDefault="00D8209D" w:rsidP="00D8209D">
      <w:pPr>
        <w:pStyle w:val="Nivel3"/>
        <w:tabs>
          <w:tab w:val="clear" w:pos="360"/>
        </w:tabs>
        <w:spacing w:before="0" w:after="160" w:line="360" w:lineRule="auto"/>
        <w:ind w:left="0"/>
        <w:contextualSpacing w:val="0"/>
        <w:rPr>
          <w:sz w:val="24"/>
          <w:szCs w:val="24"/>
        </w:rPr>
      </w:pPr>
      <w:r w:rsidRPr="00852772">
        <w:rPr>
          <w:sz w:val="24"/>
          <w:szCs w:val="24"/>
        </w:rPr>
        <w:t>6.10. As comunicações entre a Administração e a contratada devem ser realizadas por escrito sempre que o ato exigir tal formalidade, admitindo-se, excepcionalmente, o uso de mensagem eletrônica para esse fim, tal como: e-mail.</w:t>
      </w:r>
    </w:p>
    <w:p w:rsidR="00D8209D" w:rsidRPr="00852772" w:rsidRDefault="00D8209D" w:rsidP="00D8209D">
      <w:pPr>
        <w:pStyle w:val="Nivel3"/>
        <w:tabs>
          <w:tab w:val="clear" w:pos="360"/>
        </w:tabs>
        <w:spacing w:before="0" w:after="160" w:line="360" w:lineRule="auto"/>
        <w:ind w:left="0"/>
        <w:contextualSpacing w:val="0"/>
        <w:rPr>
          <w:sz w:val="24"/>
          <w:szCs w:val="24"/>
        </w:rPr>
      </w:pPr>
      <w:r w:rsidRPr="00852772">
        <w:rPr>
          <w:sz w:val="24"/>
          <w:szCs w:val="24"/>
        </w:rPr>
        <w:lastRenderedPageBreak/>
        <w:t>6.11. A Administração poderá convocar representante da empresa para adoção de providências que devam ser cumpridas de imediato.</w:t>
      </w:r>
    </w:p>
    <w:p w:rsidR="00D8209D" w:rsidRPr="00852772" w:rsidRDefault="00D8209D" w:rsidP="00D8209D">
      <w:pPr>
        <w:pStyle w:val="Nivel2"/>
        <w:spacing w:before="0" w:after="0" w:line="360" w:lineRule="auto"/>
        <w:rPr>
          <w:sz w:val="24"/>
          <w:szCs w:val="24"/>
        </w:rPr>
      </w:pPr>
    </w:p>
    <w:p w:rsidR="00D8209D" w:rsidRPr="00852772" w:rsidRDefault="00D8209D" w:rsidP="00D8209D">
      <w:pPr>
        <w:pStyle w:val="Nivel2"/>
        <w:spacing w:before="0" w:after="160" w:line="360" w:lineRule="auto"/>
        <w:rPr>
          <w:b/>
          <w:sz w:val="24"/>
          <w:szCs w:val="24"/>
        </w:rPr>
      </w:pPr>
      <w:r w:rsidRPr="00852772">
        <w:rPr>
          <w:b/>
          <w:sz w:val="24"/>
          <w:szCs w:val="24"/>
        </w:rPr>
        <w:t>7. Dos critérios de medição e de pagamento</w:t>
      </w:r>
    </w:p>
    <w:p w:rsidR="00D8209D" w:rsidRPr="00852772" w:rsidRDefault="00D8209D" w:rsidP="00D8209D">
      <w:pPr>
        <w:pStyle w:val="Nivel2"/>
        <w:spacing w:before="0" w:after="160" w:line="360" w:lineRule="auto"/>
        <w:rPr>
          <w:sz w:val="24"/>
          <w:szCs w:val="24"/>
        </w:rPr>
      </w:pPr>
      <w:r w:rsidRPr="00852772">
        <w:rPr>
          <w:sz w:val="24"/>
          <w:szCs w:val="24"/>
        </w:rPr>
        <w:t>7.1. Os pagamentos serão efetuados mensalmente até o dia 15 (quinze) do mês subsequente a efetiva prestação dos serviços e mediante apresentação da Nota Fiscal e acompanhada do seu relatório na a POLICLÍNICA</w:t>
      </w:r>
      <w:proofErr w:type="gramStart"/>
      <w:r w:rsidRPr="00852772">
        <w:rPr>
          <w:sz w:val="24"/>
          <w:szCs w:val="24"/>
        </w:rPr>
        <w:t xml:space="preserve">  </w:t>
      </w:r>
      <w:proofErr w:type="gramEnd"/>
      <w:r w:rsidRPr="00852772">
        <w:rPr>
          <w:sz w:val="24"/>
          <w:szCs w:val="24"/>
        </w:rPr>
        <w:t>HELCIR DUTRA MIRANDA com endereço</w:t>
      </w:r>
      <w:r w:rsidRPr="00852772">
        <w:rPr>
          <w:color w:val="auto"/>
          <w:sz w:val="24"/>
          <w:szCs w:val="24"/>
        </w:rPr>
        <w:t xml:space="preserve"> na Praça Manoel Dias da Fonseca</w:t>
      </w:r>
      <w:r w:rsidRPr="00852772">
        <w:rPr>
          <w:sz w:val="24"/>
          <w:szCs w:val="24"/>
        </w:rPr>
        <w:t>, n 3,</w:t>
      </w:r>
      <w:r w:rsidRPr="00852772">
        <w:rPr>
          <w:color w:val="auto"/>
          <w:sz w:val="24"/>
          <w:szCs w:val="24"/>
        </w:rPr>
        <w:t xml:space="preserve"> </w:t>
      </w:r>
      <w:r w:rsidRPr="00852772">
        <w:rPr>
          <w:sz w:val="24"/>
          <w:szCs w:val="24"/>
        </w:rPr>
        <w:t>bairro</w:t>
      </w:r>
      <w:r w:rsidRPr="00852772">
        <w:rPr>
          <w:color w:val="auto"/>
          <w:sz w:val="24"/>
          <w:szCs w:val="24"/>
        </w:rPr>
        <w:t xml:space="preserve"> Centro, Santo Antônio do Grama/MG.</w:t>
      </w:r>
    </w:p>
    <w:p w:rsidR="00D8209D" w:rsidRPr="00852772" w:rsidRDefault="00D8209D" w:rsidP="00D8209D">
      <w:pPr>
        <w:pStyle w:val="Nivel2"/>
        <w:spacing w:before="0" w:after="160" w:line="360" w:lineRule="auto"/>
        <w:rPr>
          <w:sz w:val="24"/>
          <w:szCs w:val="24"/>
        </w:rPr>
      </w:pPr>
      <w:r w:rsidRPr="00852772">
        <w:rPr>
          <w:sz w:val="24"/>
          <w:szCs w:val="24"/>
        </w:rPr>
        <w:t xml:space="preserve"> 7.2 O contratado deverá fazer o recolhimento de todos os impostos inerentes ao objeto, caso não venha impresso na Nota Fiscal os descontos os mesmos poderão ser providenciados pela Administração Municipal.</w:t>
      </w:r>
    </w:p>
    <w:p w:rsidR="00D8209D" w:rsidRPr="00852772" w:rsidRDefault="00D8209D" w:rsidP="00D8209D">
      <w:pPr>
        <w:pStyle w:val="Nivel2"/>
        <w:spacing w:before="0" w:after="160" w:line="360" w:lineRule="auto"/>
        <w:rPr>
          <w:sz w:val="24"/>
          <w:szCs w:val="24"/>
        </w:rPr>
      </w:pPr>
      <w:proofErr w:type="gramStart"/>
      <w:r w:rsidRPr="00852772">
        <w:rPr>
          <w:sz w:val="24"/>
          <w:szCs w:val="24"/>
        </w:rPr>
        <w:t>7.3 Nenhum</w:t>
      </w:r>
      <w:proofErr w:type="gramEnd"/>
      <w:r w:rsidRPr="00852772">
        <w:rPr>
          <w:sz w:val="24"/>
          <w:szCs w:val="24"/>
        </w:rPr>
        <w:t xml:space="preserve"> pagamento será efetuado ao CONTRATADO enquanto pendente de liquidação qualquer obrigação financeira que lhe for imposta, em virtude de penalidade ou inadimplência, sem que isso gere direito ao pleito do reajustamento de preços ou correção monetária.</w:t>
      </w:r>
    </w:p>
    <w:p w:rsidR="00D8209D" w:rsidRPr="00852772" w:rsidRDefault="00D8209D" w:rsidP="00D8209D">
      <w:pPr>
        <w:pStyle w:val="Nivel2"/>
        <w:spacing w:before="0" w:after="160" w:line="360" w:lineRule="auto"/>
        <w:rPr>
          <w:sz w:val="24"/>
          <w:szCs w:val="24"/>
        </w:rPr>
      </w:pPr>
      <w:r w:rsidRPr="00852772">
        <w:rPr>
          <w:sz w:val="24"/>
          <w:szCs w:val="24"/>
        </w:rPr>
        <w:t>7.4. O pagamento somente será realizado mediante a efetiva entrega dos bens nas condições estabelecidas, o que poderá ser comprovado por meio de atestado na nota fiscal correspondente;</w:t>
      </w:r>
    </w:p>
    <w:p w:rsidR="00D8209D" w:rsidRPr="00852772" w:rsidRDefault="00D8209D" w:rsidP="00D8209D">
      <w:pPr>
        <w:spacing w:after="160" w:line="360" w:lineRule="auto"/>
        <w:jc w:val="both"/>
        <w:rPr>
          <w:rFonts w:ascii="Arial" w:hAnsi="Arial" w:cs="Arial"/>
          <w:color w:val="000000"/>
          <w:sz w:val="24"/>
          <w:szCs w:val="24"/>
          <w:lang w:eastAsia="en-US"/>
        </w:rPr>
      </w:pPr>
      <w:r w:rsidRPr="00852772">
        <w:rPr>
          <w:rFonts w:ascii="Arial" w:hAnsi="Arial" w:cs="Arial"/>
          <w:color w:val="000000"/>
          <w:sz w:val="24"/>
          <w:szCs w:val="24"/>
          <w:lang w:eastAsia="en-US"/>
        </w:rPr>
        <w:t xml:space="preserve">7.5. Havendo erro na apresentação da nota fiscal ou dos documentos pertinentes à contratação administrativa, ou, ainda, circunstância que impeça a liquidação da despesa, como, por exemplo: </w:t>
      </w:r>
      <w:r w:rsidRPr="00852772">
        <w:rPr>
          <w:rFonts w:ascii="Arial" w:hAnsi="Arial" w:cs="Arial"/>
          <w:color w:val="000000"/>
          <w:sz w:val="24"/>
          <w:szCs w:val="24"/>
        </w:rPr>
        <w:t>obrigação financeira pendente, decorrente de penalidade imposta ou inadimplência,</w:t>
      </w:r>
      <w:r w:rsidRPr="00852772">
        <w:rPr>
          <w:rFonts w:ascii="Arial" w:hAnsi="Arial" w:cs="Arial"/>
          <w:color w:val="000000"/>
          <w:sz w:val="24"/>
          <w:szCs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o Contratante.</w:t>
      </w:r>
    </w:p>
    <w:p w:rsidR="00D8209D" w:rsidRPr="00852772" w:rsidRDefault="00D8209D" w:rsidP="00D8209D">
      <w:pPr>
        <w:spacing w:after="160" w:line="360" w:lineRule="auto"/>
        <w:ind w:right="-17"/>
        <w:jc w:val="both"/>
        <w:rPr>
          <w:rFonts w:ascii="Arial" w:hAnsi="Arial" w:cs="Arial"/>
          <w:sz w:val="24"/>
          <w:szCs w:val="24"/>
        </w:rPr>
      </w:pPr>
      <w:r w:rsidRPr="00852772">
        <w:rPr>
          <w:rFonts w:ascii="Arial" w:hAnsi="Arial" w:cs="Arial"/>
          <w:sz w:val="24"/>
          <w:szCs w:val="24"/>
        </w:rPr>
        <w:t xml:space="preserve">7.6. O pagamento devido pelo contratante será efetuado por </w:t>
      </w:r>
      <w:proofErr w:type="gramStart"/>
      <w:r w:rsidRPr="00852772">
        <w:rPr>
          <w:rFonts w:ascii="Arial" w:hAnsi="Arial" w:cs="Arial"/>
          <w:sz w:val="24"/>
          <w:szCs w:val="24"/>
        </w:rPr>
        <w:t>meio ordem</w:t>
      </w:r>
      <w:proofErr w:type="gramEnd"/>
      <w:r w:rsidRPr="00852772">
        <w:rPr>
          <w:rFonts w:ascii="Arial" w:hAnsi="Arial" w:cs="Arial"/>
          <w:sz w:val="24"/>
          <w:szCs w:val="24"/>
        </w:rPr>
        <w:t xml:space="preserve"> bancária, para crédito em banco, agência e conta corrente indicados pela contratada, ou, eventualmente, por outra forma que vier a ser convencionada entre as partes.</w:t>
      </w:r>
    </w:p>
    <w:p w:rsidR="00D8209D" w:rsidRPr="00852772" w:rsidRDefault="00D8209D" w:rsidP="00D8209D">
      <w:pPr>
        <w:spacing w:after="160" w:line="360" w:lineRule="auto"/>
        <w:ind w:right="-17"/>
        <w:jc w:val="both"/>
        <w:rPr>
          <w:rFonts w:ascii="Arial" w:hAnsi="Arial" w:cs="Arial"/>
          <w:sz w:val="24"/>
          <w:szCs w:val="24"/>
        </w:rPr>
      </w:pPr>
      <w:r w:rsidRPr="00852772">
        <w:rPr>
          <w:rFonts w:ascii="Arial" w:hAnsi="Arial" w:cs="Arial"/>
          <w:sz w:val="24"/>
          <w:szCs w:val="24"/>
        </w:rPr>
        <w:lastRenderedPageBreak/>
        <w:t xml:space="preserve">7.7. Será considerada data do pagamento o dia em que constar como emitida a ordem bancária para pagamento. </w:t>
      </w:r>
    </w:p>
    <w:p w:rsidR="00D8209D" w:rsidRPr="00852772" w:rsidRDefault="00D8209D" w:rsidP="00D8209D">
      <w:pPr>
        <w:spacing w:after="160" w:line="360" w:lineRule="auto"/>
        <w:ind w:right="-17"/>
        <w:jc w:val="both"/>
        <w:rPr>
          <w:rFonts w:ascii="Arial" w:hAnsi="Arial" w:cs="Arial"/>
          <w:sz w:val="24"/>
          <w:szCs w:val="24"/>
        </w:rPr>
      </w:pPr>
      <w:r w:rsidRPr="00852772">
        <w:rPr>
          <w:rFonts w:ascii="Arial" w:hAnsi="Arial" w:cs="Arial"/>
          <w:sz w:val="24"/>
          <w:szCs w:val="24"/>
        </w:rPr>
        <w:t>7.8. Uma vez paga a importância discriminada na nota fiscal, a Contratada dará ao Contratante plena, geral e irretratável quitação dos valores nela discriminados, para nada mais vir a reclamar ou exigir a qualquer título, tempo ou forma.</w:t>
      </w:r>
    </w:p>
    <w:p w:rsidR="00D8209D" w:rsidRPr="00852772" w:rsidRDefault="00D8209D" w:rsidP="00D8209D">
      <w:pPr>
        <w:spacing w:after="160" w:line="360" w:lineRule="auto"/>
        <w:ind w:right="-17"/>
        <w:jc w:val="both"/>
        <w:rPr>
          <w:rFonts w:ascii="Arial" w:hAnsi="Arial" w:cs="Arial"/>
          <w:sz w:val="24"/>
          <w:szCs w:val="24"/>
        </w:rPr>
      </w:pPr>
      <w:r w:rsidRPr="00852772">
        <w:rPr>
          <w:rFonts w:ascii="Arial" w:hAnsi="Arial" w:cs="Arial"/>
          <w:sz w:val="24"/>
          <w:szCs w:val="24"/>
        </w:rPr>
        <w:t>7.9. Todo pagamento que vier a ser considerado contratualmente indevido será objeto de ajuste nos pagamentos futuros, quando devidos, ou cobrados diretamente da Contratada.</w:t>
      </w:r>
    </w:p>
    <w:p w:rsidR="00D8209D" w:rsidRPr="00852772" w:rsidRDefault="00D8209D" w:rsidP="00D8209D">
      <w:pPr>
        <w:pStyle w:val="PargrafodaLista"/>
        <w:spacing w:after="160" w:line="360" w:lineRule="auto"/>
        <w:ind w:left="0" w:right="-17"/>
        <w:contextualSpacing w:val="0"/>
        <w:jc w:val="both"/>
        <w:rPr>
          <w:rFonts w:ascii="Arial" w:hAnsi="Arial" w:cs="Arial"/>
          <w:sz w:val="24"/>
          <w:szCs w:val="24"/>
        </w:rPr>
      </w:pPr>
      <w:r w:rsidRPr="00852772">
        <w:rPr>
          <w:rFonts w:ascii="Arial" w:hAnsi="Arial" w:cs="Arial"/>
          <w:sz w:val="24"/>
          <w:szCs w:val="24"/>
        </w:rPr>
        <w:t>7.10. Os documentos comprobatórios dos pagamentos relativos a tributos, encargos ou contribuições de responsabilidade da Contratada, serão enviados mensalmente ao Contratante quando este assim o exigir.</w:t>
      </w:r>
    </w:p>
    <w:p w:rsidR="00D8209D" w:rsidRPr="00852772" w:rsidRDefault="00D8209D" w:rsidP="00D8209D">
      <w:pPr>
        <w:pStyle w:val="PargrafodaLista"/>
        <w:spacing w:after="160" w:line="360" w:lineRule="auto"/>
        <w:ind w:left="0" w:right="-17"/>
        <w:contextualSpacing w:val="0"/>
        <w:jc w:val="both"/>
        <w:rPr>
          <w:rFonts w:ascii="Arial" w:hAnsi="Arial" w:cs="Arial"/>
          <w:sz w:val="24"/>
          <w:szCs w:val="24"/>
        </w:rPr>
      </w:pPr>
      <w:r w:rsidRPr="00852772">
        <w:rPr>
          <w:rFonts w:ascii="Arial" w:hAnsi="Arial" w:cs="Arial"/>
          <w:sz w:val="24"/>
          <w:szCs w:val="24"/>
        </w:rPr>
        <w:t xml:space="preserve">7.11. A Contratada deverá entregar </w:t>
      </w:r>
      <w:proofErr w:type="gramStart"/>
      <w:r w:rsidRPr="00852772">
        <w:rPr>
          <w:rFonts w:ascii="Arial" w:hAnsi="Arial" w:cs="Arial"/>
          <w:sz w:val="24"/>
          <w:szCs w:val="24"/>
        </w:rPr>
        <w:t>os bens acompanhado da correspondente nota fiscal</w:t>
      </w:r>
      <w:proofErr w:type="gramEnd"/>
      <w:r w:rsidRPr="00852772">
        <w:rPr>
          <w:rFonts w:ascii="Arial" w:hAnsi="Arial" w:cs="Arial"/>
          <w:sz w:val="24"/>
          <w:szCs w:val="24"/>
        </w:rPr>
        <w:t>.</w:t>
      </w:r>
    </w:p>
    <w:p w:rsidR="00D8209D" w:rsidRPr="00852772" w:rsidRDefault="00D8209D" w:rsidP="00D8209D">
      <w:pPr>
        <w:pStyle w:val="PargrafodaLista"/>
        <w:spacing w:after="160" w:line="360" w:lineRule="auto"/>
        <w:ind w:left="0" w:right="-17"/>
        <w:contextualSpacing w:val="0"/>
        <w:jc w:val="both"/>
        <w:rPr>
          <w:rFonts w:ascii="Arial" w:hAnsi="Arial" w:cs="Arial"/>
          <w:sz w:val="24"/>
          <w:szCs w:val="24"/>
        </w:rPr>
      </w:pPr>
      <w:r w:rsidRPr="00852772">
        <w:rPr>
          <w:rFonts w:ascii="Arial" w:hAnsi="Arial" w:cs="Arial"/>
          <w:sz w:val="24"/>
          <w:szCs w:val="24"/>
        </w:rPr>
        <w:t>7.12. A nota fiscal deverá ser emitida pela Contratada em inteira conformidade com as exigências legais e contratuais, especialmente as de natureza fiscal, com destaque, quando exigíveis, das retenções tributárias ou previdenciárias.</w:t>
      </w:r>
    </w:p>
    <w:p w:rsidR="00D8209D" w:rsidRPr="00852772" w:rsidRDefault="00D8209D" w:rsidP="00D8209D">
      <w:pPr>
        <w:pStyle w:val="PargrafodaLista"/>
        <w:spacing w:after="160" w:line="360" w:lineRule="auto"/>
        <w:ind w:left="0" w:right="-17"/>
        <w:contextualSpacing w:val="0"/>
        <w:jc w:val="both"/>
        <w:rPr>
          <w:rFonts w:ascii="Arial" w:hAnsi="Arial" w:cs="Arial"/>
          <w:sz w:val="24"/>
          <w:szCs w:val="24"/>
        </w:rPr>
      </w:pPr>
      <w:r w:rsidRPr="00852772">
        <w:rPr>
          <w:rFonts w:ascii="Arial" w:hAnsi="Arial" w:cs="Arial"/>
          <w:sz w:val="24"/>
          <w:szCs w:val="24"/>
        </w:rPr>
        <w:t>7.13. Antes de cada pagamento a Contratada será realizada consulta para verificar a manutenção das regularidades fiscal, social e trabalhista.</w:t>
      </w:r>
    </w:p>
    <w:p w:rsidR="00D8209D" w:rsidRPr="00852772" w:rsidRDefault="00D8209D" w:rsidP="00D8209D">
      <w:pPr>
        <w:pStyle w:val="PargrafodaLista"/>
        <w:spacing w:after="160" w:line="360" w:lineRule="auto"/>
        <w:ind w:left="0" w:right="-17"/>
        <w:contextualSpacing w:val="0"/>
        <w:jc w:val="both"/>
        <w:rPr>
          <w:rFonts w:ascii="Arial" w:hAnsi="Arial" w:cs="Arial"/>
          <w:sz w:val="24"/>
          <w:szCs w:val="24"/>
        </w:rPr>
      </w:pPr>
      <w:r w:rsidRPr="00852772">
        <w:rPr>
          <w:rFonts w:ascii="Arial" w:hAnsi="Arial" w:cs="Arial"/>
          <w:color w:val="000000"/>
          <w:sz w:val="24"/>
          <w:szCs w:val="24"/>
          <w:lang w:eastAsia="en-US"/>
        </w:rPr>
        <w:t>7.14. 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209D" w:rsidRPr="00852772" w:rsidRDefault="00D8209D" w:rsidP="00D8209D">
      <w:pPr>
        <w:pStyle w:val="PargrafodaLista"/>
        <w:spacing w:after="160" w:line="360" w:lineRule="auto"/>
        <w:ind w:left="0" w:right="-17"/>
        <w:contextualSpacing w:val="0"/>
        <w:jc w:val="both"/>
        <w:rPr>
          <w:rFonts w:ascii="Arial" w:hAnsi="Arial" w:cs="Arial"/>
          <w:sz w:val="24"/>
          <w:szCs w:val="24"/>
        </w:rPr>
      </w:pPr>
      <w:r w:rsidRPr="00852772">
        <w:rPr>
          <w:rFonts w:ascii="Arial" w:hAnsi="Arial" w:cs="Arial"/>
          <w:color w:val="000000"/>
          <w:sz w:val="24"/>
          <w:szCs w:val="24"/>
          <w:lang w:eastAsia="en-US"/>
        </w:rPr>
        <w:t xml:space="preserve">7.15. 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D8209D" w:rsidRPr="00852772" w:rsidRDefault="00D8209D" w:rsidP="00D8209D">
      <w:pPr>
        <w:pStyle w:val="PargrafodaLista"/>
        <w:spacing w:after="160" w:line="360" w:lineRule="auto"/>
        <w:ind w:left="0" w:right="-17"/>
        <w:contextualSpacing w:val="0"/>
        <w:jc w:val="both"/>
        <w:rPr>
          <w:rFonts w:ascii="Arial" w:hAnsi="Arial" w:cs="Arial"/>
          <w:sz w:val="24"/>
          <w:szCs w:val="24"/>
        </w:rPr>
      </w:pPr>
      <w:r w:rsidRPr="00852772">
        <w:rPr>
          <w:rFonts w:ascii="Arial" w:hAnsi="Arial" w:cs="Arial"/>
          <w:color w:val="000000"/>
          <w:sz w:val="24"/>
          <w:szCs w:val="24"/>
          <w:lang w:eastAsia="en-US"/>
        </w:rPr>
        <w:t xml:space="preserve">7.16. Persistindo a irregularidade, o Contratante deverá adotar as medidas necessárias à rescisão do contrato administrativo nos autos do Processo Administrativo – PA – correspondente, assegurada à contratada a ampla defesa. </w:t>
      </w:r>
    </w:p>
    <w:p w:rsidR="00D8209D" w:rsidRPr="00852772" w:rsidRDefault="00D8209D" w:rsidP="00D8209D">
      <w:pPr>
        <w:pStyle w:val="PargrafodaLista"/>
        <w:spacing w:after="160" w:line="360" w:lineRule="auto"/>
        <w:ind w:left="0" w:right="-17"/>
        <w:contextualSpacing w:val="0"/>
        <w:jc w:val="both"/>
        <w:rPr>
          <w:rFonts w:ascii="Arial" w:hAnsi="Arial" w:cs="Arial"/>
          <w:sz w:val="24"/>
          <w:szCs w:val="24"/>
        </w:rPr>
      </w:pPr>
      <w:r w:rsidRPr="00852772">
        <w:rPr>
          <w:rFonts w:ascii="Arial" w:hAnsi="Arial" w:cs="Arial"/>
          <w:color w:val="000000"/>
          <w:sz w:val="24"/>
          <w:szCs w:val="24"/>
          <w:lang w:eastAsia="en-US"/>
        </w:rPr>
        <w:lastRenderedPageBreak/>
        <w:t xml:space="preserve">7.17. Havendo a efetiva execução do objeto, os pagamentos serão realizados normalmente, até que se decida pela rescisão do contrato administrativo, caso a contratada não regularize sua situação.  </w:t>
      </w:r>
    </w:p>
    <w:p w:rsidR="00D8209D" w:rsidRPr="00852772" w:rsidRDefault="00D8209D" w:rsidP="00D8209D">
      <w:pPr>
        <w:pStyle w:val="PargrafodaLista"/>
        <w:spacing w:after="160" w:line="360" w:lineRule="auto"/>
        <w:ind w:left="0" w:right="-17"/>
        <w:contextualSpacing w:val="0"/>
        <w:jc w:val="both"/>
        <w:rPr>
          <w:rFonts w:ascii="Arial" w:hAnsi="Arial" w:cs="Arial"/>
          <w:sz w:val="24"/>
          <w:szCs w:val="24"/>
        </w:rPr>
      </w:pPr>
      <w:r w:rsidRPr="00852772">
        <w:rPr>
          <w:rFonts w:ascii="Arial" w:hAnsi="Arial" w:cs="Arial"/>
          <w:color w:val="000000"/>
          <w:sz w:val="24"/>
          <w:szCs w:val="24"/>
          <w:lang w:eastAsia="en-US"/>
        </w:rPr>
        <w:t xml:space="preserve">7.18. Somente por motivo de economicidade ou outro interesse público de alta relevância, devidamente justificado, em qualquer caso, </w:t>
      </w:r>
      <w:proofErr w:type="gramStart"/>
      <w:r w:rsidRPr="00852772">
        <w:rPr>
          <w:rFonts w:ascii="Arial" w:hAnsi="Arial" w:cs="Arial"/>
          <w:color w:val="000000"/>
          <w:sz w:val="24"/>
          <w:szCs w:val="24"/>
          <w:lang w:eastAsia="en-US"/>
        </w:rPr>
        <w:t>pelo(</w:t>
      </w:r>
      <w:proofErr w:type="gramEnd"/>
      <w:r w:rsidRPr="00852772">
        <w:rPr>
          <w:rFonts w:ascii="Arial" w:hAnsi="Arial" w:cs="Arial"/>
          <w:color w:val="000000"/>
          <w:sz w:val="24"/>
          <w:szCs w:val="24"/>
          <w:lang w:eastAsia="en-US"/>
        </w:rPr>
        <w:t>a) Prefeito(a) Municipal, não será rescindido o contrato administrativo em execução com a contratada inadimplente.</w:t>
      </w:r>
    </w:p>
    <w:p w:rsidR="00D8209D" w:rsidRPr="00852772" w:rsidRDefault="00D8209D" w:rsidP="00D8209D">
      <w:pPr>
        <w:pStyle w:val="PargrafodaLista"/>
        <w:spacing w:after="160" w:line="360" w:lineRule="auto"/>
        <w:ind w:left="0" w:right="-17"/>
        <w:contextualSpacing w:val="0"/>
        <w:jc w:val="both"/>
        <w:rPr>
          <w:rFonts w:ascii="Arial" w:hAnsi="Arial" w:cs="Arial"/>
          <w:sz w:val="24"/>
          <w:szCs w:val="24"/>
        </w:rPr>
      </w:pPr>
      <w:r w:rsidRPr="00852772">
        <w:rPr>
          <w:rFonts w:ascii="Arial" w:hAnsi="Arial" w:cs="Arial"/>
          <w:sz w:val="24"/>
          <w:szCs w:val="24"/>
        </w:rPr>
        <w:t xml:space="preserve">7.19. </w:t>
      </w:r>
      <w:r w:rsidRPr="00852772">
        <w:rPr>
          <w:rFonts w:ascii="Arial" w:hAnsi="Arial" w:cs="Arial"/>
          <w:color w:val="000000"/>
          <w:sz w:val="24"/>
          <w:szCs w:val="24"/>
        </w:rPr>
        <w:t>Quando do pagamento, será efetuada a retenção tributária prevista na legislação aplicável.</w:t>
      </w:r>
    </w:p>
    <w:p w:rsidR="00D8209D" w:rsidRPr="00852772" w:rsidRDefault="00D8209D" w:rsidP="00D8209D">
      <w:pPr>
        <w:pStyle w:val="PargrafodaLista"/>
        <w:spacing w:after="0" w:line="360" w:lineRule="auto"/>
        <w:ind w:left="0" w:right="-17"/>
        <w:contextualSpacing w:val="0"/>
        <w:jc w:val="both"/>
        <w:rPr>
          <w:rFonts w:ascii="Arial" w:hAnsi="Arial" w:cs="Arial"/>
          <w:sz w:val="24"/>
          <w:szCs w:val="24"/>
        </w:rPr>
      </w:pPr>
    </w:p>
    <w:p w:rsidR="00D8209D" w:rsidRPr="00852772" w:rsidRDefault="00D8209D" w:rsidP="00D8209D">
      <w:pPr>
        <w:pStyle w:val="Nivel2"/>
        <w:spacing w:before="0" w:after="160" w:line="360" w:lineRule="auto"/>
        <w:rPr>
          <w:b/>
          <w:sz w:val="24"/>
          <w:szCs w:val="24"/>
        </w:rPr>
      </w:pPr>
      <w:r w:rsidRPr="00852772">
        <w:rPr>
          <w:b/>
          <w:sz w:val="24"/>
          <w:szCs w:val="24"/>
        </w:rPr>
        <w:t xml:space="preserve">8. Da forma e critérios de seleção </w:t>
      </w:r>
      <w:proofErr w:type="gramStart"/>
      <w:r w:rsidRPr="00852772">
        <w:rPr>
          <w:b/>
          <w:sz w:val="24"/>
          <w:szCs w:val="24"/>
        </w:rPr>
        <w:t>do(</w:t>
      </w:r>
      <w:proofErr w:type="gramEnd"/>
      <w:r w:rsidRPr="00852772">
        <w:rPr>
          <w:b/>
          <w:sz w:val="24"/>
          <w:szCs w:val="24"/>
        </w:rPr>
        <w:t>a) fornecedor(a)</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 xml:space="preserve">8.1. </w:t>
      </w:r>
      <w:proofErr w:type="gramStart"/>
      <w:r w:rsidRPr="00852772">
        <w:rPr>
          <w:color w:val="auto"/>
          <w:sz w:val="24"/>
          <w:szCs w:val="24"/>
        </w:rPr>
        <w:t>O(</w:t>
      </w:r>
      <w:proofErr w:type="gramEnd"/>
      <w:r w:rsidRPr="00852772">
        <w:rPr>
          <w:color w:val="auto"/>
          <w:sz w:val="24"/>
          <w:szCs w:val="24"/>
        </w:rPr>
        <w:t>A) fornecedor(a) será selecionado por meio da realização de Pregão tendo como critério de julgamento: menor preço.</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8.2. O modo de disputa será fechado.</w:t>
      </w:r>
    </w:p>
    <w:p w:rsidR="00D8209D" w:rsidRPr="00852772" w:rsidRDefault="00D8209D" w:rsidP="00D8209D">
      <w:pPr>
        <w:pStyle w:val="Nivel2"/>
        <w:spacing w:before="0" w:after="160" w:line="360" w:lineRule="auto"/>
        <w:rPr>
          <w:b/>
          <w:color w:val="auto"/>
          <w:sz w:val="24"/>
          <w:szCs w:val="24"/>
        </w:rPr>
      </w:pPr>
      <w:r w:rsidRPr="00852772">
        <w:rPr>
          <w:b/>
          <w:color w:val="auto"/>
          <w:sz w:val="24"/>
          <w:szCs w:val="24"/>
        </w:rPr>
        <w:t>8.3. Habilitação jurídica:</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8.3.1. Empresário individual: inscrição no Registro Público de Empresas Mercantis, a cargo da Junta Comercial respectiva;</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8.3.2. Microempreendedor Individual – MEI: Certificado da Condição de Microempreendedor Individual – CCMEI;</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8.3.3. </w:t>
      </w:r>
      <w:r w:rsidRPr="00852772">
        <w:rPr>
          <w:rFonts w:ascii="Arial" w:hAnsi="Arial" w:cs="Arial"/>
          <w:bCs/>
          <w:sz w:val="24"/>
          <w:szCs w:val="24"/>
        </w:rPr>
        <w:t>Sociedade empresária, sociedade limitada unipessoal – SLU – ou sociedade identificada como empresa individual de responsabilidade limitada – EIRELI:</w:t>
      </w:r>
      <w:r w:rsidRPr="0085277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8.3.4. Sociedade empresária estrangeira com atuação permanente no país: Decreto de autorização para funcionamento no Brasil;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8.3.5. Sociedade simples: inscrição do ato constitutivo no Registro Civil de Pessoas Jurídicas do local de sua sede, acompanhada de documento comprobatório de seus administradores;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lastRenderedPageBreak/>
        <w:t>8.3.6.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8.3.8. Os documentos apresentados deverão estar acompanhados de todas as alterações ou da consolidação respectiva.</w:t>
      </w:r>
    </w:p>
    <w:p w:rsidR="00D8209D" w:rsidRPr="00852772" w:rsidRDefault="00D8209D" w:rsidP="00D8209D">
      <w:pPr>
        <w:spacing w:after="160" w:line="360" w:lineRule="auto"/>
        <w:jc w:val="both"/>
        <w:rPr>
          <w:rFonts w:ascii="Arial" w:hAnsi="Arial" w:cs="Arial"/>
          <w:b/>
          <w:sz w:val="24"/>
          <w:szCs w:val="24"/>
        </w:rPr>
      </w:pPr>
      <w:r w:rsidRPr="00852772">
        <w:rPr>
          <w:rFonts w:ascii="Arial" w:hAnsi="Arial" w:cs="Arial"/>
          <w:b/>
          <w:sz w:val="24"/>
          <w:szCs w:val="24"/>
        </w:rPr>
        <w:t>8.4. Habilitação fiscal, social e trabalhista:</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8.4.1. Cadastro Nacional de Pessoa Jurídica – CNPJ;</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8.4.2. Inscrição no cadastro de contribuintes estadual, relativo ao domicílio ou sede </w:t>
      </w:r>
      <w:proofErr w:type="gramStart"/>
      <w:r w:rsidRPr="00852772">
        <w:rPr>
          <w:rFonts w:ascii="Arial" w:hAnsi="Arial" w:cs="Arial"/>
          <w:sz w:val="24"/>
          <w:szCs w:val="24"/>
        </w:rPr>
        <w:t>do(</w:t>
      </w:r>
      <w:proofErr w:type="gramEnd"/>
      <w:r w:rsidRPr="00852772">
        <w:rPr>
          <w:rFonts w:ascii="Arial" w:hAnsi="Arial" w:cs="Arial"/>
          <w:sz w:val="24"/>
          <w:szCs w:val="24"/>
        </w:rPr>
        <w:t>a) licitante, pertinente ao seu ramo de atividade e compatível com o objeto contratual;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8.4.3. Prova de regularidade perante a Fazenda Federal;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8.4.4. Prova de regularidade perante a Fazenda Estadual;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8.4.4.1.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8.4.5. Prova de regularidade perante a Fazenda Municipal;</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8.4.6. Prova de </w:t>
      </w:r>
      <w:proofErr w:type="gramStart"/>
      <w:r w:rsidRPr="00852772">
        <w:rPr>
          <w:rFonts w:ascii="Arial" w:hAnsi="Arial" w:cs="Arial"/>
          <w:sz w:val="24"/>
          <w:szCs w:val="24"/>
        </w:rPr>
        <w:t>regularidade relativo à Seguridade Social</w:t>
      </w:r>
      <w:proofErr w:type="gramEnd"/>
      <w:r w:rsidRPr="00852772">
        <w:rPr>
          <w:rFonts w:ascii="Arial" w:hAnsi="Arial" w:cs="Arial"/>
          <w:sz w:val="24"/>
          <w:szCs w:val="24"/>
        </w:rPr>
        <w:t xml:space="preserve"> e ao Fundo de Garantia de Tempo de Serviço – FGTS –, que demonstre cumprimento dos encargos sociais instituídos por lei;</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8.4.7. Prova de regularidade perante a Justiça do Trabalho;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8.4.8. Cumprimento do disposto no inciso XXXIII do art. 7º da Constituição da República de 1988 – CR88. </w:t>
      </w:r>
    </w:p>
    <w:p w:rsidR="00D8209D" w:rsidRPr="00852772" w:rsidRDefault="00D8209D" w:rsidP="00D8209D">
      <w:pPr>
        <w:pStyle w:val="Nivel2"/>
        <w:spacing w:before="0" w:after="160" w:line="360" w:lineRule="auto"/>
        <w:rPr>
          <w:b/>
          <w:color w:val="auto"/>
          <w:sz w:val="24"/>
          <w:szCs w:val="24"/>
        </w:rPr>
      </w:pPr>
      <w:r w:rsidRPr="00852772">
        <w:rPr>
          <w:b/>
          <w:color w:val="auto"/>
          <w:sz w:val="24"/>
          <w:szCs w:val="24"/>
        </w:rPr>
        <w:t>8.5. Habilitação técnico-profissional e técnico-operacional:</w:t>
      </w:r>
    </w:p>
    <w:p w:rsidR="00D8209D" w:rsidRPr="00852772" w:rsidRDefault="00D8209D" w:rsidP="00D8209D">
      <w:pPr>
        <w:pStyle w:val="Nivel2"/>
        <w:spacing w:before="0" w:after="160" w:line="360" w:lineRule="auto"/>
        <w:rPr>
          <w:color w:val="auto"/>
          <w:sz w:val="24"/>
          <w:szCs w:val="24"/>
        </w:rPr>
      </w:pPr>
      <w:bookmarkStart w:id="12" w:name="_Hlk162252101"/>
      <w:r w:rsidRPr="00852772">
        <w:rPr>
          <w:color w:val="auto"/>
          <w:sz w:val="24"/>
          <w:szCs w:val="24"/>
        </w:rPr>
        <w:t xml:space="preserve">8.5.1. Certidão ou atestado que demonstrem capacidade operacional na execução de serviços similares de complexidade tecnológica e operacional equivalente ou superior, bem como documentos comprobatórios emitidos na forma do § 3º do art. 88 da Lei nº. </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lastRenderedPageBreak/>
        <w:t>8.5.2 Registro ou inscrição no Conselho Regional competente.</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8.5.3. Atestado de capacidade técnica de execução do objeto.</w:t>
      </w:r>
    </w:p>
    <w:p w:rsidR="00D8209D" w:rsidRPr="00852772" w:rsidRDefault="00D8209D" w:rsidP="00D8209D">
      <w:pPr>
        <w:pStyle w:val="Nivel2"/>
        <w:spacing w:before="0" w:after="160" w:line="300" w:lineRule="auto"/>
        <w:rPr>
          <w:color w:val="auto"/>
          <w:sz w:val="24"/>
          <w:szCs w:val="24"/>
        </w:rPr>
      </w:pPr>
      <w:r w:rsidRPr="00852772">
        <w:rPr>
          <w:color w:val="auto"/>
          <w:sz w:val="24"/>
          <w:szCs w:val="24"/>
        </w:rPr>
        <w:t xml:space="preserve">8.5.4 Se </w:t>
      </w:r>
      <w:proofErr w:type="gramStart"/>
      <w:r w:rsidRPr="00852772">
        <w:rPr>
          <w:color w:val="auto"/>
          <w:sz w:val="24"/>
          <w:szCs w:val="24"/>
        </w:rPr>
        <w:t>o(</w:t>
      </w:r>
      <w:proofErr w:type="gramEnd"/>
      <w:r w:rsidRPr="00852772">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8.5.5. Caso </w:t>
      </w:r>
      <w:proofErr w:type="gramStart"/>
      <w:r w:rsidRPr="00852772">
        <w:rPr>
          <w:rFonts w:ascii="Arial" w:hAnsi="Arial" w:cs="Arial"/>
          <w:sz w:val="24"/>
          <w:szCs w:val="24"/>
        </w:rPr>
        <w:t>o(</w:t>
      </w:r>
      <w:proofErr w:type="gramEnd"/>
      <w:r w:rsidRPr="00852772">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8.5.6 Após a entrega dos documentos para habilitação, não será permitida a substituição ou apresentação de novos documentos, salvo em sede de diligência, para:</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8.5.7 complementação de informações acerca dos documentos já apresentados </w:t>
      </w:r>
      <w:proofErr w:type="gramStart"/>
      <w:r w:rsidRPr="00852772">
        <w:rPr>
          <w:rFonts w:ascii="Arial" w:hAnsi="Arial" w:cs="Arial"/>
          <w:sz w:val="24"/>
          <w:szCs w:val="24"/>
        </w:rPr>
        <w:t>pelo(</w:t>
      </w:r>
      <w:proofErr w:type="gramEnd"/>
      <w:r w:rsidRPr="00852772">
        <w:rPr>
          <w:rFonts w:ascii="Arial" w:hAnsi="Arial" w:cs="Arial"/>
          <w:sz w:val="24"/>
          <w:szCs w:val="24"/>
        </w:rPr>
        <w:t>a)(s) licitante(s) e desde que necessária para apurar fatos existentes à época da abertura do certame;</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8.5.8 atualização de documentos cuja validade tenha expirado após a data de recebimento das propostas.</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8.5.9. Na análise dos documentos de habilitação, a comissão de licitação, após provocação </w:t>
      </w:r>
      <w:proofErr w:type="gramStart"/>
      <w:r w:rsidRPr="00852772">
        <w:rPr>
          <w:rFonts w:ascii="Arial" w:hAnsi="Arial" w:cs="Arial"/>
          <w:sz w:val="24"/>
          <w:szCs w:val="24"/>
        </w:rPr>
        <w:t>do(</w:t>
      </w:r>
      <w:proofErr w:type="gramEnd"/>
      <w:r w:rsidRPr="00852772">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8.5.10 </w:t>
      </w:r>
      <w:proofErr w:type="gramStart"/>
      <w:r w:rsidRPr="00852772">
        <w:rPr>
          <w:rFonts w:ascii="Arial" w:hAnsi="Arial" w:cs="Arial"/>
          <w:sz w:val="24"/>
          <w:szCs w:val="24"/>
        </w:rPr>
        <w:t>Os documentos de habilitação poderá ser</w:t>
      </w:r>
      <w:proofErr w:type="gramEnd"/>
      <w:r w:rsidRPr="00852772">
        <w:rPr>
          <w:rFonts w:ascii="Arial" w:hAnsi="Arial" w:cs="Arial"/>
          <w:sz w:val="24"/>
          <w:szCs w:val="24"/>
        </w:rPr>
        <w:t>:</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8.5.11. </w:t>
      </w:r>
      <w:proofErr w:type="gramStart"/>
      <w:r w:rsidRPr="00852772">
        <w:rPr>
          <w:rFonts w:ascii="Arial" w:hAnsi="Arial" w:cs="Arial"/>
          <w:sz w:val="24"/>
          <w:szCs w:val="24"/>
        </w:rPr>
        <w:t>apresentada</w:t>
      </w:r>
      <w:proofErr w:type="gramEnd"/>
      <w:r w:rsidRPr="00852772">
        <w:rPr>
          <w:rFonts w:ascii="Arial" w:hAnsi="Arial" w:cs="Arial"/>
          <w:sz w:val="24"/>
          <w:szCs w:val="24"/>
        </w:rPr>
        <w:t xml:space="preserve"> em original, por cópia ou por qualquer outro meio expressamente admitido pela Administração;</w:t>
      </w:r>
    </w:p>
    <w:p w:rsidR="00D8209D" w:rsidRPr="00852772" w:rsidRDefault="00D8209D" w:rsidP="00D8209D">
      <w:pPr>
        <w:spacing w:after="160" w:line="300" w:lineRule="auto"/>
        <w:jc w:val="both"/>
        <w:rPr>
          <w:rFonts w:ascii="Arial" w:hAnsi="Arial" w:cs="Arial"/>
          <w:sz w:val="24"/>
          <w:szCs w:val="24"/>
        </w:rPr>
      </w:pPr>
      <w:r w:rsidRPr="00852772">
        <w:rPr>
          <w:rFonts w:ascii="Arial" w:hAnsi="Arial" w:cs="Arial"/>
          <w:sz w:val="24"/>
          <w:szCs w:val="24"/>
        </w:rPr>
        <w:t xml:space="preserve">8.5.12. </w:t>
      </w:r>
      <w:proofErr w:type="gramStart"/>
      <w:r w:rsidRPr="00852772">
        <w:rPr>
          <w:rFonts w:ascii="Arial" w:hAnsi="Arial" w:cs="Arial"/>
          <w:sz w:val="24"/>
          <w:szCs w:val="24"/>
        </w:rPr>
        <w:t>substituída</w:t>
      </w:r>
      <w:proofErr w:type="gramEnd"/>
      <w:r w:rsidRPr="00852772">
        <w:rPr>
          <w:rFonts w:ascii="Arial" w:hAnsi="Arial" w:cs="Arial"/>
          <w:sz w:val="24"/>
          <w:szCs w:val="24"/>
        </w:rPr>
        <w:t xml:space="preserve"> por registro cadastral emitido pela Administração, desde que o registro tenha sido feito em obediência ao disposta na Lei nº. 14.133/2021.</w:t>
      </w:r>
    </w:p>
    <w:bookmarkEnd w:id="12"/>
    <w:p w:rsidR="00D8209D" w:rsidRPr="00852772" w:rsidRDefault="00D8209D" w:rsidP="00D8209D">
      <w:pPr>
        <w:pStyle w:val="Nivel2"/>
        <w:spacing w:before="0" w:after="160" w:line="360" w:lineRule="auto"/>
        <w:rPr>
          <w:color w:val="auto"/>
          <w:sz w:val="24"/>
          <w:szCs w:val="24"/>
        </w:rPr>
      </w:pPr>
    </w:p>
    <w:p w:rsidR="00D8209D" w:rsidRPr="00852772" w:rsidRDefault="00D8209D" w:rsidP="00D8209D">
      <w:pPr>
        <w:pStyle w:val="Nivel2"/>
        <w:spacing w:before="0" w:after="160" w:line="360" w:lineRule="auto"/>
        <w:rPr>
          <w:b/>
          <w:color w:val="auto"/>
          <w:sz w:val="24"/>
          <w:szCs w:val="24"/>
        </w:rPr>
      </w:pPr>
      <w:r w:rsidRPr="00852772">
        <w:rPr>
          <w:b/>
          <w:color w:val="auto"/>
          <w:sz w:val="24"/>
          <w:szCs w:val="24"/>
        </w:rPr>
        <w:t>8.6. Habilitação econômico-financeira</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 xml:space="preserve">8.6.1. Balanço patrimonial, demonstração de resultado de exercício e demais demonstrações contábeis dos </w:t>
      </w:r>
      <w:proofErr w:type="gramStart"/>
      <w:r w:rsidRPr="00852772">
        <w:rPr>
          <w:color w:val="auto"/>
          <w:sz w:val="24"/>
          <w:szCs w:val="24"/>
        </w:rPr>
        <w:t>2</w:t>
      </w:r>
      <w:proofErr w:type="gramEnd"/>
      <w:r w:rsidRPr="00852772">
        <w:rPr>
          <w:color w:val="auto"/>
          <w:sz w:val="24"/>
          <w:szCs w:val="24"/>
        </w:rPr>
        <w:t xml:space="preserve"> (dois) últimos exercícios sociais, conforme a seguir:</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lastRenderedPageBreak/>
        <w:t xml:space="preserve">8.6.1.1. O balanço patrimonial limitar-se-á ao último exercício no caso de licitante ter sido constituída há menos de </w:t>
      </w:r>
      <w:proofErr w:type="gramStart"/>
      <w:r w:rsidRPr="00852772">
        <w:rPr>
          <w:color w:val="auto"/>
          <w:sz w:val="24"/>
          <w:szCs w:val="24"/>
        </w:rPr>
        <w:t>2</w:t>
      </w:r>
      <w:proofErr w:type="gramEnd"/>
      <w:r w:rsidRPr="00852772">
        <w:rPr>
          <w:color w:val="auto"/>
          <w:sz w:val="24"/>
          <w:szCs w:val="24"/>
        </w:rPr>
        <w:t xml:space="preserve"> (dois) anos.</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8.6.1.2. O balanço patrimonial deverá ser acompanhado de declaração, assinada por profissional habilitado na área contábil, que ateste o atendimento pela licitante dos índices econômicos previsto;</w:t>
      </w:r>
    </w:p>
    <w:p w:rsidR="00D8209D" w:rsidRPr="00852772" w:rsidRDefault="00D8209D" w:rsidP="00D8209D">
      <w:pPr>
        <w:pStyle w:val="Nivel2"/>
        <w:spacing w:before="0" w:after="160" w:line="360" w:lineRule="auto"/>
        <w:rPr>
          <w:b/>
          <w:color w:val="auto"/>
          <w:sz w:val="24"/>
          <w:szCs w:val="24"/>
        </w:rPr>
      </w:pPr>
      <w:r w:rsidRPr="00852772">
        <w:rPr>
          <w:color w:val="auto"/>
          <w:sz w:val="24"/>
          <w:szCs w:val="24"/>
        </w:rPr>
        <w:t>8.6.2. Certidão negativa de feitos sobre falência expedida pelo distribuidor da sede da licitante.</w:t>
      </w:r>
    </w:p>
    <w:p w:rsidR="00D8209D" w:rsidRPr="00852772" w:rsidRDefault="00D8209D" w:rsidP="00D8209D">
      <w:pPr>
        <w:pStyle w:val="Nivel2"/>
        <w:spacing w:before="0" w:after="160" w:line="360" w:lineRule="auto"/>
        <w:rPr>
          <w:b/>
          <w:color w:val="auto"/>
          <w:sz w:val="24"/>
          <w:szCs w:val="24"/>
        </w:rPr>
      </w:pPr>
      <w:r w:rsidRPr="00852772">
        <w:rPr>
          <w:b/>
          <w:color w:val="auto"/>
          <w:sz w:val="24"/>
          <w:szCs w:val="24"/>
        </w:rPr>
        <w:t>8.7. Habilitação por declaração</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 xml:space="preserve">8.7.1. Declaração de que cumpre as exigências de reserva de cargos para pessoa com deficiência e para reabilitação da Previdência Social, previstas em lei e outras normas específicas </w:t>
      </w:r>
      <w:r w:rsidRPr="00852772">
        <w:rPr>
          <w:b/>
          <w:sz w:val="24"/>
          <w:szCs w:val="24"/>
        </w:rPr>
        <w:t xml:space="preserve">ou </w:t>
      </w:r>
      <w:r w:rsidRPr="00852772">
        <w:rPr>
          <w:sz w:val="24"/>
          <w:szCs w:val="24"/>
        </w:rPr>
        <w:t>é desobrigado de cumprir as exigências de reserva de cargos para pessoa com deficiência e para reabilitação da Previdência Social, conforme previsto em lei e outras normas específica</w:t>
      </w:r>
      <w:r w:rsidRPr="00852772">
        <w:rPr>
          <w:color w:val="auto"/>
          <w:sz w:val="24"/>
          <w:szCs w:val="24"/>
        </w:rPr>
        <w:t>.</w:t>
      </w:r>
    </w:p>
    <w:p w:rsidR="00D8209D" w:rsidRPr="00852772" w:rsidRDefault="00D8209D" w:rsidP="00D8209D">
      <w:pPr>
        <w:pStyle w:val="Nivel2"/>
        <w:spacing w:before="0" w:after="160" w:line="360" w:lineRule="auto"/>
        <w:rPr>
          <w:color w:val="auto"/>
          <w:sz w:val="24"/>
          <w:szCs w:val="24"/>
        </w:rPr>
      </w:pPr>
      <w:r w:rsidRPr="00852772">
        <w:rPr>
          <w:color w:val="auto"/>
          <w:sz w:val="24"/>
          <w:szCs w:val="24"/>
        </w:rPr>
        <w:t>8.8.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8.9. Após a entrega dos documentos para habilitação, não será permitida a substituição ou apresentação de novos documentos, salvo em sede de diligência, para:</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8.9.1. </w:t>
      </w:r>
      <w:proofErr w:type="gramStart"/>
      <w:r w:rsidRPr="00852772">
        <w:rPr>
          <w:rFonts w:ascii="Arial" w:hAnsi="Arial" w:cs="Arial"/>
          <w:sz w:val="24"/>
          <w:szCs w:val="24"/>
        </w:rPr>
        <w:t>complementação</w:t>
      </w:r>
      <w:proofErr w:type="gramEnd"/>
      <w:r w:rsidRPr="00852772">
        <w:rPr>
          <w:rFonts w:ascii="Arial" w:hAnsi="Arial" w:cs="Arial"/>
          <w:sz w:val="24"/>
          <w:szCs w:val="24"/>
        </w:rPr>
        <w:t xml:space="preserve"> de informações acerca dos documentos já apresentados pela(s) licitante(s) e desde que necessária para apurar fatos existentes à época da abertura do certame;</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8.9.2. </w:t>
      </w:r>
      <w:proofErr w:type="gramStart"/>
      <w:r w:rsidRPr="00852772">
        <w:rPr>
          <w:rFonts w:ascii="Arial" w:hAnsi="Arial" w:cs="Arial"/>
          <w:sz w:val="24"/>
          <w:szCs w:val="24"/>
        </w:rPr>
        <w:t>atualização</w:t>
      </w:r>
      <w:proofErr w:type="gramEnd"/>
      <w:r w:rsidRPr="00852772">
        <w:rPr>
          <w:rFonts w:ascii="Arial" w:hAnsi="Arial" w:cs="Arial"/>
          <w:sz w:val="24"/>
          <w:szCs w:val="24"/>
        </w:rPr>
        <w:t xml:space="preserve"> de documentos cuja validade tenha expirado após a data de recebimento das propostas.</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8.10. Na análise dos documentos de habilitação, a comissão de licitação, após provocação </w:t>
      </w:r>
      <w:proofErr w:type="gramStart"/>
      <w:r w:rsidRPr="00852772">
        <w:rPr>
          <w:rFonts w:ascii="Arial" w:hAnsi="Arial" w:cs="Arial"/>
          <w:sz w:val="24"/>
          <w:szCs w:val="24"/>
        </w:rPr>
        <w:t>do(</w:t>
      </w:r>
      <w:proofErr w:type="gramEnd"/>
      <w:r w:rsidRPr="00852772">
        <w:rPr>
          <w:rFonts w:ascii="Arial" w:hAnsi="Arial" w:cs="Arial"/>
          <w:sz w:val="24"/>
          <w:szCs w:val="24"/>
        </w:rPr>
        <w:t xml:space="preserve">a) Pregoeiro(a), poderá sanar erros ou falhas que não alterem a substância dos documentos e sua validade jurídica, mediante despacho fundamentado registrado e acessível a todos, atribuindo-lhes eficácia para fins de habilitação e classificação. </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8.11. </w:t>
      </w:r>
      <w:proofErr w:type="gramStart"/>
      <w:r w:rsidRPr="00852772">
        <w:rPr>
          <w:rFonts w:ascii="Arial" w:hAnsi="Arial" w:cs="Arial"/>
          <w:sz w:val="24"/>
          <w:szCs w:val="24"/>
        </w:rPr>
        <w:t>Os documentos de habilitação poderá ser</w:t>
      </w:r>
      <w:proofErr w:type="gramEnd"/>
      <w:r w:rsidRPr="00852772">
        <w:rPr>
          <w:rFonts w:ascii="Arial" w:hAnsi="Arial" w:cs="Arial"/>
          <w:sz w:val="24"/>
          <w:szCs w:val="24"/>
        </w:rPr>
        <w:t>:</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lastRenderedPageBreak/>
        <w:t xml:space="preserve">8.11.1. </w:t>
      </w:r>
      <w:proofErr w:type="gramStart"/>
      <w:r w:rsidRPr="00852772">
        <w:rPr>
          <w:rFonts w:ascii="Arial" w:hAnsi="Arial" w:cs="Arial"/>
          <w:sz w:val="24"/>
          <w:szCs w:val="24"/>
        </w:rPr>
        <w:t>apresentada</w:t>
      </w:r>
      <w:proofErr w:type="gramEnd"/>
      <w:r w:rsidRPr="00852772">
        <w:rPr>
          <w:rFonts w:ascii="Arial" w:hAnsi="Arial" w:cs="Arial"/>
          <w:sz w:val="24"/>
          <w:szCs w:val="24"/>
        </w:rPr>
        <w:t xml:space="preserve"> em original, por cópia ou por qualquer outro meio expressamente admitido pela Administração;</w:t>
      </w:r>
    </w:p>
    <w:p w:rsidR="00D8209D" w:rsidRPr="00852772" w:rsidRDefault="00D8209D" w:rsidP="00D8209D">
      <w:pPr>
        <w:spacing w:after="160" w:line="360" w:lineRule="auto"/>
        <w:jc w:val="both"/>
        <w:rPr>
          <w:rFonts w:ascii="Arial" w:hAnsi="Arial" w:cs="Arial"/>
          <w:sz w:val="24"/>
          <w:szCs w:val="24"/>
        </w:rPr>
      </w:pPr>
      <w:r w:rsidRPr="00852772">
        <w:rPr>
          <w:rFonts w:ascii="Arial" w:hAnsi="Arial" w:cs="Arial"/>
          <w:sz w:val="24"/>
          <w:szCs w:val="24"/>
        </w:rPr>
        <w:t xml:space="preserve">8.11.2. </w:t>
      </w:r>
      <w:proofErr w:type="gramStart"/>
      <w:r w:rsidRPr="00852772">
        <w:rPr>
          <w:rFonts w:ascii="Arial" w:hAnsi="Arial" w:cs="Arial"/>
          <w:sz w:val="24"/>
          <w:szCs w:val="24"/>
        </w:rPr>
        <w:t>substituída</w:t>
      </w:r>
      <w:proofErr w:type="gramEnd"/>
      <w:r w:rsidRPr="00852772">
        <w:rPr>
          <w:rFonts w:ascii="Arial" w:hAnsi="Arial" w:cs="Arial"/>
          <w:sz w:val="24"/>
          <w:szCs w:val="24"/>
        </w:rPr>
        <w:t xml:space="preserve"> por registro cadastral emitido pela Administração, desde que o registro tenha sido feito em obediência ao disposta na Lei nº. 14.133/2021.</w:t>
      </w:r>
    </w:p>
    <w:p w:rsidR="00D8209D" w:rsidRPr="00852772" w:rsidRDefault="00D8209D" w:rsidP="00D8209D">
      <w:pPr>
        <w:pStyle w:val="Nivel2"/>
        <w:spacing w:before="0" w:after="0" w:line="360" w:lineRule="auto"/>
        <w:rPr>
          <w:color w:val="FF0000"/>
          <w:sz w:val="24"/>
          <w:szCs w:val="24"/>
        </w:rPr>
      </w:pPr>
    </w:p>
    <w:p w:rsidR="00D8209D" w:rsidRPr="00852772" w:rsidRDefault="00D8209D" w:rsidP="00D8209D">
      <w:pPr>
        <w:pStyle w:val="Nivel2"/>
        <w:spacing w:before="0" w:after="160" w:line="360" w:lineRule="auto"/>
        <w:rPr>
          <w:b/>
          <w:color w:val="auto"/>
          <w:sz w:val="24"/>
          <w:szCs w:val="24"/>
        </w:rPr>
      </w:pPr>
      <w:r w:rsidRPr="00852772">
        <w:rPr>
          <w:b/>
          <w:color w:val="auto"/>
          <w:sz w:val="24"/>
          <w:szCs w:val="24"/>
        </w:rPr>
        <w:t>9. Da estimativa do valor da contratação administrativa</w:t>
      </w:r>
    </w:p>
    <w:p w:rsidR="00D8209D" w:rsidRPr="00852772" w:rsidRDefault="00D8209D" w:rsidP="00D8209D">
      <w:pPr>
        <w:pStyle w:val="Nivel2"/>
        <w:spacing w:before="0" w:after="160" w:line="360" w:lineRule="auto"/>
        <w:rPr>
          <w:color w:val="FF0000"/>
          <w:sz w:val="24"/>
          <w:szCs w:val="24"/>
        </w:rPr>
      </w:pPr>
      <w:r w:rsidRPr="00852772">
        <w:rPr>
          <w:sz w:val="24"/>
          <w:szCs w:val="24"/>
        </w:rPr>
        <w:t>9.1. A estimativa do valor da contratação administrativa está no ETP (inciso VI do § 1º do art. 18 da Lei nº. 14.133/2021).</w:t>
      </w:r>
    </w:p>
    <w:p w:rsidR="00D8209D" w:rsidRPr="00852772" w:rsidRDefault="00D8209D" w:rsidP="00D8209D">
      <w:pPr>
        <w:pStyle w:val="Nivel2"/>
        <w:spacing w:before="0" w:after="0" w:line="360" w:lineRule="auto"/>
        <w:rPr>
          <w:sz w:val="24"/>
          <w:szCs w:val="24"/>
        </w:rPr>
      </w:pPr>
    </w:p>
    <w:p w:rsidR="00D8209D" w:rsidRPr="00852772" w:rsidRDefault="00D8209D" w:rsidP="00D8209D">
      <w:pPr>
        <w:pStyle w:val="Nivel2"/>
        <w:spacing w:before="0" w:after="160" w:line="360" w:lineRule="auto"/>
        <w:rPr>
          <w:b/>
          <w:sz w:val="24"/>
          <w:szCs w:val="24"/>
        </w:rPr>
      </w:pPr>
      <w:r w:rsidRPr="00852772">
        <w:rPr>
          <w:b/>
          <w:sz w:val="24"/>
          <w:szCs w:val="24"/>
        </w:rPr>
        <w:t>10. Da adequação orçamentária</w:t>
      </w:r>
    </w:p>
    <w:p w:rsidR="00D8209D" w:rsidRPr="00852772" w:rsidRDefault="00D8209D" w:rsidP="00D8209D">
      <w:pPr>
        <w:pStyle w:val="Nivel2"/>
        <w:spacing w:before="0" w:after="160" w:line="360" w:lineRule="auto"/>
        <w:rPr>
          <w:sz w:val="24"/>
          <w:szCs w:val="24"/>
        </w:rPr>
      </w:pPr>
      <w:r w:rsidRPr="00852772">
        <w:rPr>
          <w:sz w:val="24"/>
          <w:szCs w:val="24"/>
        </w:rPr>
        <w:t>10.1. As despesas decorrentes desta contratação administrativa correrão à conta de recursos específicos consignados no orçamento geral do Município.</w:t>
      </w:r>
    </w:p>
    <w:p w:rsidR="00D8209D" w:rsidRPr="00852772" w:rsidRDefault="00D8209D" w:rsidP="00D8209D">
      <w:pPr>
        <w:spacing w:after="0" w:line="360" w:lineRule="auto"/>
        <w:jc w:val="both"/>
        <w:rPr>
          <w:rFonts w:ascii="Arial" w:hAnsi="Arial" w:cs="Arial"/>
          <w:sz w:val="24"/>
          <w:szCs w:val="24"/>
        </w:rPr>
      </w:pPr>
    </w:p>
    <w:p w:rsidR="00D8209D" w:rsidRPr="00852772" w:rsidRDefault="00D8209D" w:rsidP="00D8209D">
      <w:pPr>
        <w:spacing w:after="160" w:line="360" w:lineRule="auto"/>
        <w:jc w:val="both"/>
        <w:rPr>
          <w:rFonts w:ascii="Arial" w:hAnsi="Arial" w:cs="Arial"/>
          <w:b/>
          <w:sz w:val="24"/>
          <w:szCs w:val="24"/>
        </w:rPr>
      </w:pPr>
      <w:r w:rsidRPr="00852772">
        <w:rPr>
          <w:rFonts w:ascii="Arial" w:hAnsi="Arial" w:cs="Arial"/>
          <w:b/>
          <w:sz w:val="24"/>
          <w:szCs w:val="24"/>
        </w:rPr>
        <w:t xml:space="preserve">11. Da especificação da garantia exigida e das condições de manutenção e assistência técnica, quando for o </w:t>
      </w:r>
      <w:proofErr w:type="gramStart"/>
      <w:r w:rsidRPr="00852772">
        <w:rPr>
          <w:rFonts w:ascii="Arial" w:hAnsi="Arial" w:cs="Arial"/>
          <w:b/>
          <w:sz w:val="24"/>
          <w:szCs w:val="24"/>
        </w:rPr>
        <w:t>caso</w:t>
      </w:r>
      <w:proofErr w:type="gramEnd"/>
    </w:p>
    <w:p w:rsidR="00D8209D" w:rsidRPr="00852772" w:rsidRDefault="00D8209D" w:rsidP="00D8209D">
      <w:pPr>
        <w:pStyle w:val="Nivel2"/>
        <w:spacing w:before="0" w:after="160" w:line="360" w:lineRule="auto"/>
        <w:rPr>
          <w:color w:val="FF0000"/>
          <w:sz w:val="24"/>
          <w:szCs w:val="24"/>
        </w:rPr>
      </w:pPr>
      <w:r w:rsidRPr="00852772">
        <w:rPr>
          <w:sz w:val="24"/>
          <w:szCs w:val="24"/>
        </w:rPr>
        <w:t>11.1. A especificação da garantia exigida e das condições de manutenção e assistência técnica está no ETP (inciso VI do § 1º do art. 18 da Lei nº. 14.133/2021).</w:t>
      </w:r>
    </w:p>
    <w:p w:rsidR="00D8209D" w:rsidRPr="00852772" w:rsidRDefault="00D8209D" w:rsidP="00D8209D">
      <w:pPr>
        <w:tabs>
          <w:tab w:val="left" w:pos="2268"/>
        </w:tabs>
        <w:spacing w:after="0" w:line="360" w:lineRule="auto"/>
        <w:jc w:val="both"/>
        <w:rPr>
          <w:rFonts w:ascii="Arial" w:hAnsi="Arial" w:cs="Arial"/>
          <w:sz w:val="24"/>
          <w:szCs w:val="24"/>
          <w:highlight w:val="yellow"/>
        </w:rPr>
      </w:pPr>
    </w:p>
    <w:p w:rsidR="00D8209D" w:rsidRPr="00852772" w:rsidRDefault="00D8209D" w:rsidP="00D8209D">
      <w:pPr>
        <w:tabs>
          <w:tab w:val="left" w:pos="2268"/>
        </w:tabs>
        <w:spacing w:after="160" w:line="360" w:lineRule="auto"/>
        <w:jc w:val="both"/>
        <w:rPr>
          <w:rFonts w:ascii="Arial" w:hAnsi="Arial" w:cs="Arial"/>
          <w:sz w:val="24"/>
          <w:szCs w:val="24"/>
        </w:rPr>
      </w:pPr>
      <w:r w:rsidRPr="00852772">
        <w:rPr>
          <w:rFonts w:ascii="Arial" w:hAnsi="Arial" w:cs="Arial"/>
          <w:sz w:val="24"/>
          <w:szCs w:val="24"/>
        </w:rPr>
        <w:t xml:space="preserve">Santo Antônio do Grama, de </w:t>
      </w:r>
      <w:r w:rsidR="00115BB4">
        <w:rPr>
          <w:rFonts w:ascii="Arial" w:hAnsi="Arial" w:cs="Arial"/>
          <w:sz w:val="24"/>
          <w:szCs w:val="24"/>
        </w:rPr>
        <w:t>25 de janeiro</w:t>
      </w:r>
      <w:r w:rsidRPr="00852772">
        <w:rPr>
          <w:rFonts w:ascii="Arial" w:hAnsi="Arial" w:cs="Arial"/>
          <w:sz w:val="24"/>
          <w:szCs w:val="24"/>
        </w:rPr>
        <w:t xml:space="preserve"> de 2024.</w:t>
      </w:r>
    </w:p>
    <w:p w:rsidR="00D8209D" w:rsidRPr="00852772" w:rsidRDefault="00D8209D" w:rsidP="00D8209D">
      <w:pPr>
        <w:spacing w:after="0" w:line="360" w:lineRule="auto"/>
        <w:jc w:val="both"/>
        <w:rPr>
          <w:rFonts w:ascii="Arial" w:hAnsi="Arial" w:cs="Arial"/>
          <w:b/>
          <w:sz w:val="24"/>
          <w:szCs w:val="24"/>
          <w:highlight w:val="yellow"/>
        </w:rPr>
      </w:pPr>
    </w:p>
    <w:p w:rsidR="000327AC" w:rsidRPr="00852772" w:rsidRDefault="000327AC" w:rsidP="00D8209D">
      <w:pPr>
        <w:spacing w:after="0" w:line="360" w:lineRule="auto"/>
        <w:jc w:val="both"/>
        <w:rPr>
          <w:rFonts w:ascii="Arial" w:hAnsi="Arial" w:cs="Arial"/>
          <w:b/>
          <w:sz w:val="24"/>
          <w:szCs w:val="24"/>
          <w:highlight w:val="yellow"/>
        </w:rPr>
      </w:pPr>
    </w:p>
    <w:p w:rsidR="000327AC" w:rsidRPr="00852772" w:rsidRDefault="000327AC" w:rsidP="00D8209D">
      <w:pPr>
        <w:spacing w:after="0" w:line="360" w:lineRule="auto"/>
        <w:jc w:val="both"/>
        <w:rPr>
          <w:rFonts w:ascii="Arial" w:hAnsi="Arial" w:cs="Arial"/>
          <w:b/>
          <w:sz w:val="24"/>
          <w:szCs w:val="24"/>
          <w:highlight w:val="yellow"/>
        </w:rPr>
      </w:pPr>
    </w:p>
    <w:p w:rsidR="000327AC" w:rsidRPr="00852772" w:rsidRDefault="000327AC" w:rsidP="00D8209D">
      <w:pPr>
        <w:spacing w:after="0" w:line="360" w:lineRule="auto"/>
        <w:jc w:val="both"/>
        <w:rPr>
          <w:rFonts w:ascii="Arial" w:hAnsi="Arial" w:cs="Arial"/>
          <w:b/>
          <w:sz w:val="24"/>
          <w:szCs w:val="24"/>
          <w:highlight w:val="yellow"/>
        </w:rPr>
      </w:pPr>
    </w:p>
    <w:p w:rsidR="004E7C12" w:rsidRPr="004E7C12" w:rsidRDefault="004E7C12" w:rsidP="004E7C12">
      <w:pPr>
        <w:spacing w:after="0" w:line="360" w:lineRule="auto"/>
        <w:jc w:val="both"/>
        <w:rPr>
          <w:rFonts w:ascii="Arial" w:hAnsi="Arial" w:cs="Arial"/>
          <w:b/>
          <w:sz w:val="24"/>
          <w:szCs w:val="24"/>
        </w:rPr>
      </w:pPr>
      <w:r w:rsidRPr="004E7C12">
        <w:rPr>
          <w:rFonts w:ascii="Arial" w:hAnsi="Arial" w:cs="Arial"/>
          <w:b/>
          <w:sz w:val="24"/>
          <w:szCs w:val="24"/>
        </w:rPr>
        <w:t>LUCIANA APARECIDA TOLENTINO BITARAES</w:t>
      </w:r>
    </w:p>
    <w:p w:rsidR="004E7C12" w:rsidRPr="004E7C12" w:rsidRDefault="004E7C12" w:rsidP="004E7C12">
      <w:pPr>
        <w:spacing w:after="0" w:line="360" w:lineRule="auto"/>
        <w:jc w:val="both"/>
        <w:rPr>
          <w:rFonts w:ascii="Arial" w:hAnsi="Arial" w:cs="Arial"/>
          <w:sz w:val="24"/>
          <w:szCs w:val="24"/>
        </w:rPr>
      </w:pPr>
      <w:r w:rsidRPr="004E7C12">
        <w:rPr>
          <w:rFonts w:ascii="Arial" w:hAnsi="Arial" w:cs="Arial"/>
          <w:sz w:val="24"/>
          <w:szCs w:val="24"/>
        </w:rPr>
        <w:t>Secretária Municipal de Saúde</w:t>
      </w:r>
    </w:p>
    <w:p w:rsidR="00D8209D" w:rsidRPr="00852772" w:rsidRDefault="00D8209D" w:rsidP="00D8209D">
      <w:pPr>
        <w:spacing w:after="0" w:line="360" w:lineRule="auto"/>
        <w:jc w:val="both"/>
        <w:rPr>
          <w:rFonts w:ascii="Arial" w:hAnsi="Arial" w:cs="Arial"/>
          <w:sz w:val="24"/>
          <w:szCs w:val="24"/>
        </w:rPr>
      </w:pPr>
    </w:p>
    <w:p w:rsidR="00D8209D" w:rsidRPr="00852772" w:rsidRDefault="00D8209D" w:rsidP="00D8209D">
      <w:pPr>
        <w:tabs>
          <w:tab w:val="left" w:pos="2268"/>
        </w:tabs>
        <w:spacing w:after="0" w:line="360" w:lineRule="auto"/>
        <w:rPr>
          <w:rFonts w:ascii="Arial" w:hAnsi="Arial" w:cs="Arial"/>
          <w:b/>
          <w:color w:val="FF0000"/>
          <w:sz w:val="24"/>
          <w:szCs w:val="24"/>
        </w:rPr>
      </w:pPr>
    </w:p>
    <w:p w:rsidR="00D8209D" w:rsidRPr="00852772" w:rsidRDefault="00D8209D" w:rsidP="00D8209D">
      <w:pPr>
        <w:tabs>
          <w:tab w:val="left" w:pos="2268"/>
        </w:tabs>
        <w:spacing w:after="0" w:line="360" w:lineRule="auto"/>
        <w:rPr>
          <w:rFonts w:ascii="Arial" w:hAnsi="Arial" w:cs="Arial"/>
          <w:b/>
          <w:color w:val="FF0000"/>
          <w:sz w:val="24"/>
          <w:szCs w:val="24"/>
        </w:rPr>
      </w:pPr>
    </w:p>
    <w:p w:rsidR="00D8209D" w:rsidRPr="00852772" w:rsidRDefault="00D8209D" w:rsidP="00D8209D">
      <w:pPr>
        <w:tabs>
          <w:tab w:val="left" w:pos="2268"/>
        </w:tabs>
        <w:spacing w:after="0" w:line="360" w:lineRule="auto"/>
        <w:rPr>
          <w:rFonts w:ascii="Arial" w:hAnsi="Arial" w:cs="Arial"/>
          <w:b/>
          <w:color w:val="FF0000"/>
          <w:sz w:val="24"/>
          <w:szCs w:val="24"/>
        </w:rPr>
      </w:pPr>
    </w:p>
    <w:p w:rsidR="000327AC" w:rsidRPr="00852772" w:rsidRDefault="000327AC" w:rsidP="00D8209D">
      <w:pPr>
        <w:tabs>
          <w:tab w:val="left" w:pos="2268"/>
        </w:tabs>
        <w:spacing w:after="0" w:line="360" w:lineRule="auto"/>
        <w:rPr>
          <w:rFonts w:ascii="Arial" w:hAnsi="Arial" w:cs="Arial"/>
          <w:b/>
          <w:color w:val="FF0000"/>
          <w:sz w:val="24"/>
          <w:szCs w:val="24"/>
        </w:rPr>
      </w:pPr>
    </w:p>
    <w:p w:rsidR="000327AC" w:rsidRPr="00852772" w:rsidRDefault="000327AC" w:rsidP="00D8209D">
      <w:pPr>
        <w:tabs>
          <w:tab w:val="left" w:pos="2268"/>
        </w:tabs>
        <w:spacing w:after="0" w:line="360" w:lineRule="auto"/>
        <w:rPr>
          <w:rFonts w:ascii="Arial" w:hAnsi="Arial" w:cs="Arial"/>
          <w:b/>
          <w:color w:val="FF0000"/>
          <w:sz w:val="24"/>
          <w:szCs w:val="24"/>
        </w:rPr>
      </w:pPr>
    </w:p>
    <w:sectPr w:rsidR="000327AC" w:rsidRPr="00852772" w:rsidSect="00B949E6">
      <w:headerReference w:type="default" r:id="rId9"/>
      <w:footerReference w:type="default" r:id="rId10"/>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5AC" w:rsidRDefault="00E535AC" w:rsidP="00B949E6">
      <w:pPr>
        <w:spacing w:after="0" w:line="240" w:lineRule="auto"/>
      </w:pPr>
      <w:r>
        <w:separator/>
      </w:r>
    </w:p>
  </w:endnote>
  <w:endnote w:type="continuationSeparator" w:id="0">
    <w:p w:rsidR="00E535AC" w:rsidRDefault="00E535AC"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27" w:rsidRPr="00FA55D2" w:rsidRDefault="00721E0D" w:rsidP="00653AAC">
    <w:pPr>
      <w:rPr>
        <w:rFonts w:ascii="Cambria" w:hAnsi="Cambria"/>
        <w:sz w:val="16"/>
        <w:szCs w:val="16"/>
      </w:rPr>
    </w:pPr>
    <w:r w:rsidRPr="00FA55D2">
      <w:rPr>
        <w:rFonts w:ascii="Cambria" w:hAnsi="Cambria"/>
        <w:sz w:val="16"/>
        <w:szCs w:val="16"/>
      </w:rPr>
      <w:t xml:space="preserve">[PROCESSO DE LICITAÇÃO Nº </w:t>
    </w:r>
    <w:r w:rsidR="001D5827">
      <w:rPr>
        <w:rFonts w:ascii="Cambria" w:hAnsi="Cambria"/>
        <w:sz w:val="16"/>
        <w:szCs w:val="16"/>
      </w:rPr>
      <w:t>019</w:t>
    </w:r>
    <w:r>
      <w:rPr>
        <w:rFonts w:ascii="Cambria" w:hAnsi="Cambria"/>
        <w:sz w:val="16"/>
        <w:szCs w:val="16"/>
      </w:rPr>
      <w:t>/</w:t>
    </w:r>
    <w:r w:rsidR="001D5827">
      <w:rPr>
        <w:rFonts w:ascii="Cambria" w:hAnsi="Cambria"/>
        <w:sz w:val="16"/>
        <w:szCs w:val="16"/>
      </w:rPr>
      <w:t>2024</w:t>
    </w:r>
    <w:r w:rsidRPr="00FA55D2">
      <w:rPr>
        <w:rFonts w:ascii="Cambria" w:hAnsi="Cambria"/>
        <w:sz w:val="16"/>
        <w:szCs w:val="16"/>
      </w:rPr>
      <w:t>/</w:t>
    </w:r>
    <w:r w:rsidR="001D5827">
      <w:rPr>
        <w:rFonts w:ascii="Cambria" w:hAnsi="Cambria"/>
        <w:sz w:val="16"/>
        <w:szCs w:val="16"/>
      </w:rPr>
      <w:t>PREGÃO Nº 003</w:t>
    </w:r>
    <w:r>
      <w:rPr>
        <w:rFonts w:ascii="Cambria" w:hAnsi="Cambria"/>
        <w:sz w:val="16"/>
        <w:szCs w:val="16"/>
      </w:rPr>
      <w:t>/</w:t>
    </w:r>
    <w:r w:rsidR="001D5827">
      <w:rPr>
        <w:rFonts w:ascii="Cambria" w:hAnsi="Cambria"/>
        <w:sz w:val="16"/>
        <w:szCs w:val="16"/>
      </w:rPr>
      <w:t>2024REGISTRO DE PREÇOS Nº 002</w:t>
    </w:r>
    <w:r w:rsidRPr="00FA55D2">
      <w:rPr>
        <w:rFonts w:ascii="Cambria" w:hAnsi="Cambria"/>
        <w:sz w:val="16"/>
        <w:szCs w:val="16"/>
      </w:rPr>
      <w:t>/</w:t>
    </w:r>
    <w:r w:rsidR="001D5827">
      <w:rPr>
        <w:rFonts w:ascii="Cambria" w:hAnsi="Cambria"/>
        <w:sz w:val="16"/>
        <w:szCs w:val="16"/>
      </w:rPr>
      <w:t>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5AC" w:rsidRDefault="00E535AC" w:rsidP="00B949E6">
      <w:pPr>
        <w:spacing w:after="0" w:line="240" w:lineRule="auto"/>
      </w:pPr>
      <w:r>
        <w:separator/>
      </w:r>
    </w:p>
  </w:footnote>
  <w:footnote w:type="continuationSeparator" w:id="0">
    <w:p w:rsidR="00E535AC" w:rsidRDefault="00E535AC" w:rsidP="00B9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E0D" w:rsidRPr="005D50B3" w:rsidRDefault="00721E0D" w:rsidP="005D50B3">
    <w:pPr>
      <w:pStyle w:val="Cabealho"/>
      <w:ind w:firstLine="0"/>
      <w:jc w:val="center"/>
    </w:pPr>
    <w:r>
      <w:rPr>
        <w:noProof/>
      </w:rPr>
      <w:drawing>
        <wp:anchor distT="0" distB="0" distL="114300" distR="114300" simplePos="0" relativeHeight="251658752" behindDoc="0" locked="0" layoutInCell="1" allowOverlap="1" wp14:anchorId="2A25C7B2" wp14:editId="066AC8F7">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 xml:space="preserve">35388-000 – Santo Antônio do Grama – </w:t>
    </w:r>
    <w:proofErr w:type="gramStart"/>
    <w:r>
      <w:t>MG</w:t>
    </w:r>
    <w:proofErr w:type="gramEnd"/>
  </w:p>
  <w:p w:rsidR="00721E0D" w:rsidRPr="005D50B3" w:rsidRDefault="00721E0D"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49AC6247" wp14:editId="7543209F">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B4A3ED"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2B476402" wp14:editId="6CD45819">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8863C"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27AC"/>
    <w:rsid w:val="00034C6F"/>
    <w:rsid w:val="0004473B"/>
    <w:rsid w:val="00051B96"/>
    <w:rsid w:val="00057703"/>
    <w:rsid w:val="00072663"/>
    <w:rsid w:val="00073B93"/>
    <w:rsid w:val="000808D4"/>
    <w:rsid w:val="00087FC8"/>
    <w:rsid w:val="00092363"/>
    <w:rsid w:val="0009465C"/>
    <w:rsid w:val="000A3C48"/>
    <w:rsid w:val="000B2244"/>
    <w:rsid w:val="000C357B"/>
    <w:rsid w:val="000C5A26"/>
    <w:rsid w:val="000D7820"/>
    <w:rsid w:val="000E0A68"/>
    <w:rsid w:val="000F5CFF"/>
    <w:rsid w:val="000F6755"/>
    <w:rsid w:val="00102BF4"/>
    <w:rsid w:val="00115BB4"/>
    <w:rsid w:val="001168B5"/>
    <w:rsid w:val="00120D05"/>
    <w:rsid w:val="0013001A"/>
    <w:rsid w:val="001340C9"/>
    <w:rsid w:val="00140450"/>
    <w:rsid w:val="00140D8E"/>
    <w:rsid w:val="001424C1"/>
    <w:rsid w:val="00156F18"/>
    <w:rsid w:val="00167FF7"/>
    <w:rsid w:val="00181289"/>
    <w:rsid w:val="001831FE"/>
    <w:rsid w:val="001921BE"/>
    <w:rsid w:val="001A3835"/>
    <w:rsid w:val="001A5253"/>
    <w:rsid w:val="001B6FC1"/>
    <w:rsid w:val="001C7190"/>
    <w:rsid w:val="001D1169"/>
    <w:rsid w:val="001D4340"/>
    <w:rsid w:val="001D5827"/>
    <w:rsid w:val="001E56F6"/>
    <w:rsid w:val="001E6461"/>
    <w:rsid w:val="001E757C"/>
    <w:rsid w:val="001F12D9"/>
    <w:rsid w:val="001F606A"/>
    <w:rsid w:val="00245012"/>
    <w:rsid w:val="002453D5"/>
    <w:rsid w:val="00250DC4"/>
    <w:rsid w:val="002521AC"/>
    <w:rsid w:val="00267924"/>
    <w:rsid w:val="00270272"/>
    <w:rsid w:val="00293A45"/>
    <w:rsid w:val="002961BF"/>
    <w:rsid w:val="002B6F04"/>
    <w:rsid w:val="002C7B3D"/>
    <w:rsid w:val="002D1ABD"/>
    <w:rsid w:val="002F22F9"/>
    <w:rsid w:val="002F3349"/>
    <w:rsid w:val="002F4311"/>
    <w:rsid w:val="002F59DD"/>
    <w:rsid w:val="003028BE"/>
    <w:rsid w:val="003051A9"/>
    <w:rsid w:val="003118DB"/>
    <w:rsid w:val="00322752"/>
    <w:rsid w:val="003249FD"/>
    <w:rsid w:val="00332E50"/>
    <w:rsid w:val="00333CA7"/>
    <w:rsid w:val="00344EDF"/>
    <w:rsid w:val="00353B5F"/>
    <w:rsid w:val="00361076"/>
    <w:rsid w:val="0037115D"/>
    <w:rsid w:val="00392182"/>
    <w:rsid w:val="0039263E"/>
    <w:rsid w:val="003A06D5"/>
    <w:rsid w:val="003A1A52"/>
    <w:rsid w:val="003B63AF"/>
    <w:rsid w:val="003C356E"/>
    <w:rsid w:val="003C426B"/>
    <w:rsid w:val="004026FF"/>
    <w:rsid w:val="00410FF7"/>
    <w:rsid w:val="004319B7"/>
    <w:rsid w:val="00435AEB"/>
    <w:rsid w:val="00436FC1"/>
    <w:rsid w:val="00437201"/>
    <w:rsid w:val="004447CE"/>
    <w:rsid w:val="00455461"/>
    <w:rsid w:val="00470AC0"/>
    <w:rsid w:val="00472B72"/>
    <w:rsid w:val="00490B71"/>
    <w:rsid w:val="004917FF"/>
    <w:rsid w:val="004918AD"/>
    <w:rsid w:val="004A693B"/>
    <w:rsid w:val="004D1614"/>
    <w:rsid w:val="004D3375"/>
    <w:rsid w:val="004D56FA"/>
    <w:rsid w:val="004D7A9F"/>
    <w:rsid w:val="004E09F4"/>
    <w:rsid w:val="004E60D2"/>
    <w:rsid w:val="004E7C12"/>
    <w:rsid w:val="004F79FE"/>
    <w:rsid w:val="00505B8A"/>
    <w:rsid w:val="00520F78"/>
    <w:rsid w:val="0053391B"/>
    <w:rsid w:val="005432BB"/>
    <w:rsid w:val="00543D56"/>
    <w:rsid w:val="0054593F"/>
    <w:rsid w:val="005536EE"/>
    <w:rsid w:val="005553AA"/>
    <w:rsid w:val="0055721E"/>
    <w:rsid w:val="0057030D"/>
    <w:rsid w:val="00575E92"/>
    <w:rsid w:val="00585E56"/>
    <w:rsid w:val="00587E8D"/>
    <w:rsid w:val="005917D5"/>
    <w:rsid w:val="0059300C"/>
    <w:rsid w:val="005A2109"/>
    <w:rsid w:val="005A3F9B"/>
    <w:rsid w:val="005D01A6"/>
    <w:rsid w:val="005D50B3"/>
    <w:rsid w:val="005E0AFC"/>
    <w:rsid w:val="005F1704"/>
    <w:rsid w:val="005F7D6C"/>
    <w:rsid w:val="0060364D"/>
    <w:rsid w:val="00606097"/>
    <w:rsid w:val="00607803"/>
    <w:rsid w:val="00624533"/>
    <w:rsid w:val="00625276"/>
    <w:rsid w:val="00632F39"/>
    <w:rsid w:val="00633650"/>
    <w:rsid w:val="006362D9"/>
    <w:rsid w:val="00645D38"/>
    <w:rsid w:val="006523C0"/>
    <w:rsid w:val="0065313A"/>
    <w:rsid w:val="00653504"/>
    <w:rsid w:val="00653AAC"/>
    <w:rsid w:val="00655CB6"/>
    <w:rsid w:val="006708CE"/>
    <w:rsid w:val="00671B1D"/>
    <w:rsid w:val="0068289C"/>
    <w:rsid w:val="006840CD"/>
    <w:rsid w:val="0068780C"/>
    <w:rsid w:val="006A2DBD"/>
    <w:rsid w:val="006A527C"/>
    <w:rsid w:val="006B07C0"/>
    <w:rsid w:val="006C6250"/>
    <w:rsid w:val="006D07F1"/>
    <w:rsid w:val="006F133B"/>
    <w:rsid w:val="006F5DEF"/>
    <w:rsid w:val="0070226C"/>
    <w:rsid w:val="00705D57"/>
    <w:rsid w:val="0071202A"/>
    <w:rsid w:val="00714646"/>
    <w:rsid w:val="00721E0D"/>
    <w:rsid w:val="007320C2"/>
    <w:rsid w:val="00744657"/>
    <w:rsid w:val="0075484A"/>
    <w:rsid w:val="007627C4"/>
    <w:rsid w:val="00762F36"/>
    <w:rsid w:val="00766392"/>
    <w:rsid w:val="00772B2C"/>
    <w:rsid w:val="007757CE"/>
    <w:rsid w:val="00785D9C"/>
    <w:rsid w:val="007913B4"/>
    <w:rsid w:val="00791AD9"/>
    <w:rsid w:val="007943CC"/>
    <w:rsid w:val="007B0F89"/>
    <w:rsid w:val="007B4CE6"/>
    <w:rsid w:val="007C0165"/>
    <w:rsid w:val="007C2EFA"/>
    <w:rsid w:val="007C513F"/>
    <w:rsid w:val="007D5EEA"/>
    <w:rsid w:val="007F045B"/>
    <w:rsid w:val="007F726E"/>
    <w:rsid w:val="008206F5"/>
    <w:rsid w:val="00827450"/>
    <w:rsid w:val="00836372"/>
    <w:rsid w:val="0084172A"/>
    <w:rsid w:val="00852772"/>
    <w:rsid w:val="00854002"/>
    <w:rsid w:val="008543DF"/>
    <w:rsid w:val="008558F3"/>
    <w:rsid w:val="008564A2"/>
    <w:rsid w:val="00857242"/>
    <w:rsid w:val="00867E83"/>
    <w:rsid w:val="00883FC9"/>
    <w:rsid w:val="00890112"/>
    <w:rsid w:val="008B0C8F"/>
    <w:rsid w:val="008B405F"/>
    <w:rsid w:val="008C10C4"/>
    <w:rsid w:val="008F4136"/>
    <w:rsid w:val="008F56C7"/>
    <w:rsid w:val="009044F1"/>
    <w:rsid w:val="00907B84"/>
    <w:rsid w:val="00911CA1"/>
    <w:rsid w:val="0092347F"/>
    <w:rsid w:val="00937B98"/>
    <w:rsid w:val="0094011D"/>
    <w:rsid w:val="009463BC"/>
    <w:rsid w:val="0094666F"/>
    <w:rsid w:val="009511E9"/>
    <w:rsid w:val="0095123E"/>
    <w:rsid w:val="00951E8C"/>
    <w:rsid w:val="00955691"/>
    <w:rsid w:val="00977897"/>
    <w:rsid w:val="00983119"/>
    <w:rsid w:val="00992608"/>
    <w:rsid w:val="00994063"/>
    <w:rsid w:val="009A2EB0"/>
    <w:rsid w:val="009A437E"/>
    <w:rsid w:val="009B4506"/>
    <w:rsid w:val="009E0735"/>
    <w:rsid w:val="009E55C1"/>
    <w:rsid w:val="009E7467"/>
    <w:rsid w:val="009F6ADD"/>
    <w:rsid w:val="00A06400"/>
    <w:rsid w:val="00A10734"/>
    <w:rsid w:val="00A11F64"/>
    <w:rsid w:val="00A32F12"/>
    <w:rsid w:val="00A3361F"/>
    <w:rsid w:val="00A418D6"/>
    <w:rsid w:val="00A51B87"/>
    <w:rsid w:val="00A635E4"/>
    <w:rsid w:val="00A70B5B"/>
    <w:rsid w:val="00A754EF"/>
    <w:rsid w:val="00A77A75"/>
    <w:rsid w:val="00A80D78"/>
    <w:rsid w:val="00A83424"/>
    <w:rsid w:val="00AA4E17"/>
    <w:rsid w:val="00AA7B70"/>
    <w:rsid w:val="00AB0D2C"/>
    <w:rsid w:val="00AB5148"/>
    <w:rsid w:val="00AC693F"/>
    <w:rsid w:val="00AD09FC"/>
    <w:rsid w:val="00AD1523"/>
    <w:rsid w:val="00AD3213"/>
    <w:rsid w:val="00AE2E69"/>
    <w:rsid w:val="00AF6259"/>
    <w:rsid w:val="00B0292D"/>
    <w:rsid w:val="00B05075"/>
    <w:rsid w:val="00B31C30"/>
    <w:rsid w:val="00B42BA4"/>
    <w:rsid w:val="00B4661B"/>
    <w:rsid w:val="00B47C70"/>
    <w:rsid w:val="00B50DC1"/>
    <w:rsid w:val="00B5256C"/>
    <w:rsid w:val="00B53DB9"/>
    <w:rsid w:val="00B544A8"/>
    <w:rsid w:val="00B57F9D"/>
    <w:rsid w:val="00B62472"/>
    <w:rsid w:val="00B6389B"/>
    <w:rsid w:val="00B671F8"/>
    <w:rsid w:val="00B81CF4"/>
    <w:rsid w:val="00B949E6"/>
    <w:rsid w:val="00BB2A71"/>
    <w:rsid w:val="00BB3513"/>
    <w:rsid w:val="00BB3FB6"/>
    <w:rsid w:val="00BB4445"/>
    <w:rsid w:val="00BC1425"/>
    <w:rsid w:val="00BD515B"/>
    <w:rsid w:val="00BD690E"/>
    <w:rsid w:val="00BE59E9"/>
    <w:rsid w:val="00BE7213"/>
    <w:rsid w:val="00BF5382"/>
    <w:rsid w:val="00BF691C"/>
    <w:rsid w:val="00C002B6"/>
    <w:rsid w:val="00C33AC9"/>
    <w:rsid w:val="00C35788"/>
    <w:rsid w:val="00C400F1"/>
    <w:rsid w:val="00C4428F"/>
    <w:rsid w:val="00C5432A"/>
    <w:rsid w:val="00C65151"/>
    <w:rsid w:val="00C734F0"/>
    <w:rsid w:val="00C920CF"/>
    <w:rsid w:val="00C921E4"/>
    <w:rsid w:val="00CC268A"/>
    <w:rsid w:val="00CF29D6"/>
    <w:rsid w:val="00D17AAC"/>
    <w:rsid w:val="00D22149"/>
    <w:rsid w:val="00D5779A"/>
    <w:rsid w:val="00D67950"/>
    <w:rsid w:val="00D73C5A"/>
    <w:rsid w:val="00D8209D"/>
    <w:rsid w:val="00D95B02"/>
    <w:rsid w:val="00D97E68"/>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35AC"/>
    <w:rsid w:val="00E5403A"/>
    <w:rsid w:val="00E54843"/>
    <w:rsid w:val="00E565FB"/>
    <w:rsid w:val="00E6070A"/>
    <w:rsid w:val="00E6140D"/>
    <w:rsid w:val="00E672C2"/>
    <w:rsid w:val="00E72EAA"/>
    <w:rsid w:val="00E8458E"/>
    <w:rsid w:val="00E86BE2"/>
    <w:rsid w:val="00E86C2C"/>
    <w:rsid w:val="00E975EB"/>
    <w:rsid w:val="00EA3CEA"/>
    <w:rsid w:val="00EA7A64"/>
    <w:rsid w:val="00EB54D7"/>
    <w:rsid w:val="00EB5695"/>
    <w:rsid w:val="00EC27EB"/>
    <w:rsid w:val="00EC4C5C"/>
    <w:rsid w:val="00EC5AD4"/>
    <w:rsid w:val="00ED11B8"/>
    <w:rsid w:val="00ED62D5"/>
    <w:rsid w:val="00EE3B0F"/>
    <w:rsid w:val="00EE7F17"/>
    <w:rsid w:val="00EF47F2"/>
    <w:rsid w:val="00F12169"/>
    <w:rsid w:val="00F2637D"/>
    <w:rsid w:val="00F41746"/>
    <w:rsid w:val="00F517C0"/>
    <w:rsid w:val="00F57243"/>
    <w:rsid w:val="00F822A4"/>
    <w:rsid w:val="00FA488C"/>
    <w:rsid w:val="00FA6899"/>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C0"/>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D8209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D8209D"/>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D8209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D8209D"/>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D8209D"/>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D8209D"/>
    <w:rPr>
      <w:rFonts w:ascii="Arial" w:hAnsi="Arial" w:cs="Arial" w:hint="default"/>
      <w:strike w:val="0"/>
      <w:dstrike w:val="0"/>
      <w:sz w:val="24"/>
      <w:szCs w:val="24"/>
      <w:u w:val="none"/>
      <w:effect w:val="none"/>
    </w:rPr>
  </w:style>
  <w:style w:type="paragraph" w:customStyle="1" w:styleId="corpo">
    <w:name w:val="corpo"/>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D8209D"/>
    <w:rPr>
      <w:color w:val="605E5C"/>
      <w:shd w:val="clear" w:color="auto" w:fill="E1DFDD"/>
    </w:rPr>
  </w:style>
  <w:style w:type="character" w:styleId="Refdecomentrio">
    <w:name w:val="annotation reference"/>
    <w:basedOn w:val="Fontepargpadro"/>
    <w:uiPriority w:val="99"/>
    <w:unhideWhenUsed/>
    <w:qFormat/>
    <w:rsid w:val="00D8209D"/>
    <w:rPr>
      <w:sz w:val="16"/>
      <w:szCs w:val="16"/>
    </w:rPr>
  </w:style>
  <w:style w:type="paragraph" w:styleId="Textodecomentrio">
    <w:name w:val="annotation text"/>
    <w:basedOn w:val="Normal"/>
    <w:link w:val="TextodecomentrioChar"/>
    <w:uiPriority w:val="99"/>
    <w:unhideWhenUsed/>
    <w:qFormat/>
    <w:rsid w:val="00D8209D"/>
    <w:pPr>
      <w:spacing w:line="240" w:lineRule="auto"/>
    </w:pPr>
    <w:rPr>
      <w:sz w:val="20"/>
      <w:szCs w:val="20"/>
    </w:rPr>
  </w:style>
  <w:style w:type="character" w:customStyle="1" w:styleId="TextodecomentrioChar">
    <w:name w:val="Texto de comentário Char"/>
    <w:basedOn w:val="Fontepargpadro"/>
    <w:link w:val="Textodecomentrio"/>
    <w:uiPriority w:val="99"/>
    <w:rsid w:val="00D8209D"/>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8209D"/>
    <w:rPr>
      <w:b/>
      <w:bCs/>
    </w:rPr>
  </w:style>
  <w:style w:type="character" w:customStyle="1" w:styleId="AssuntodocomentrioChar">
    <w:name w:val="Assunto do comentário Char"/>
    <w:basedOn w:val="TextodecomentrioChar"/>
    <w:link w:val="Assuntodocomentrio"/>
    <w:uiPriority w:val="99"/>
    <w:semiHidden/>
    <w:rsid w:val="00D8209D"/>
    <w:rPr>
      <w:rFonts w:eastAsiaTheme="minorEastAsia"/>
      <w:b/>
      <w:bCs/>
      <w:sz w:val="20"/>
      <w:szCs w:val="20"/>
      <w:lang w:eastAsia="pt-BR"/>
    </w:rPr>
  </w:style>
  <w:style w:type="paragraph" w:customStyle="1" w:styleId="itemnivel2">
    <w:name w:val="item_nivel2"/>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D8209D"/>
    <w:rPr>
      <w:color w:val="954F72" w:themeColor="followedHyperlink"/>
      <w:u w:val="single"/>
    </w:rPr>
  </w:style>
  <w:style w:type="character" w:customStyle="1" w:styleId="QuoteChar">
    <w:name w:val="Quote Char"/>
    <w:link w:val="Citao1"/>
    <w:locked/>
    <w:rsid w:val="00D8209D"/>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D8209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D8209D"/>
  </w:style>
  <w:style w:type="character" w:customStyle="1" w:styleId="highlight">
    <w:name w:val="highlight"/>
    <w:basedOn w:val="Fontepargpadro"/>
    <w:rsid w:val="00D8209D"/>
  </w:style>
  <w:style w:type="character" w:customStyle="1" w:styleId="MenoPendente2">
    <w:name w:val="Menção Pendente2"/>
    <w:basedOn w:val="Fontepargpadro"/>
    <w:uiPriority w:val="99"/>
    <w:semiHidden/>
    <w:unhideWhenUsed/>
    <w:rsid w:val="00D8209D"/>
    <w:rPr>
      <w:color w:val="605E5C"/>
      <w:shd w:val="clear" w:color="auto" w:fill="E1DFDD"/>
    </w:rPr>
  </w:style>
  <w:style w:type="paragraph" w:customStyle="1" w:styleId="Standard">
    <w:name w:val="Standard"/>
    <w:rsid w:val="00D8209D"/>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D8209D"/>
    <w:pPr>
      <w:spacing w:after="140" w:line="276" w:lineRule="auto"/>
    </w:pPr>
  </w:style>
  <w:style w:type="paragraph" w:customStyle="1" w:styleId="citao2">
    <w:name w:val="citação 2"/>
    <w:basedOn w:val="Citao"/>
    <w:link w:val="citao2Char"/>
    <w:qFormat/>
    <w:rsid w:val="00D8209D"/>
    <w:pPr>
      <w:suppressAutoHyphens/>
      <w:autoSpaceDN w:val="0"/>
    </w:pPr>
    <w:rPr>
      <w:kern w:val="3"/>
      <w:szCs w:val="20"/>
      <w:lang w:eastAsia="zh-CN" w:bidi="hi-IN"/>
    </w:rPr>
  </w:style>
  <w:style w:type="character" w:customStyle="1" w:styleId="Nivel2Char">
    <w:name w:val="Nivel 2 Char"/>
    <w:basedOn w:val="Fontepargpadro"/>
    <w:link w:val="Nivel2"/>
    <w:locked/>
    <w:rsid w:val="00D8209D"/>
    <w:rPr>
      <w:rFonts w:ascii="Arial" w:hAnsi="Arial" w:cs="Arial"/>
      <w:color w:val="000000"/>
    </w:rPr>
  </w:style>
  <w:style w:type="paragraph" w:customStyle="1" w:styleId="Nivel2">
    <w:name w:val="Nivel 2"/>
    <w:basedOn w:val="Normal"/>
    <w:link w:val="Nivel2Char"/>
    <w:qFormat/>
    <w:rsid w:val="00D8209D"/>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D8209D"/>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D8209D"/>
    <w:pPr>
      <w:ind w:left="2491" w:hanging="648"/>
    </w:pPr>
  </w:style>
  <w:style w:type="paragraph" w:customStyle="1" w:styleId="Nivel5">
    <w:name w:val="Nivel 5"/>
    <w:basedOn w:val="Nivel4"/>
    <w:qFormat/>
    <w:rsid w:val="00D8209D"/>
    <w:pPr>
      <w:ind w:left="3485" w:hanging="792"/>
    </w:pPr>
  </w:style>
  <w:style w:type="paragraph" w:customStyle="1" w:styleId="PADRO">
    <w:name w:val="PADRÃO"/>
    <w:qFormat/>
    <w:rsid w:val="00D8209D"/>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D8209D"/>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D8209D"/>
    <w:rPr>
      <w:color w:val="605E5C"/>
      <w:shd w:val="clear" w:color="auto" w:fill="E1DFDD"/>
    </w:rPr>
  </w:style>
  <w:style w:type="paragraph" w:customStyle="1" w:styleId="Nivel01Titulo">
    <w:name w:val="Nivel_01_Titulo"/>
    <w:basedOn w:val="Ttulo1"/>
    <w:next w:val="Normal"/>
    <w:qFormat/>
    <w:rsid w:val="00D8209D"/>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D8209D"/>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D8209D"/>
    <w:rPr>
      <w:color w:val="808080"/>
    </w:rPr>
  </w:style>
  <w:style w:type="paragraph" w:customStyle="1" w:styleId="Nivel01">
    <w:name w:val="Nivel 01"/>
    <w:basedOn w:val="Ttulo1"/>
    <w:next w:val="Normal"/>
    <w:qFormat/>
    <w:rsid w:val="00D8209D"/>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D8209D"/>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8527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C0"/>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D8209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D8209D"/>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D8209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D8209D"/>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D8209D"/>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D8209D"/>
    <w:rPr>
      <w:rFonts w:ascii="Arial" w:hAnsi="Arial" w:cs="Arial" w:hint="default"/>
      <w:strike w:val="0"/>
      <w:dstrike w:val="0"/>
      <w:sz w:val="24"/>
      <w:szCs w:val="24"/>
      <w:u w:val="none"/>
      <w:effect w:val="none"/>
    </w:rPr>
  </w:style>
  <w:style w:type="paragraph" w:customStyle="1" w:styleId="corpo">
    <w:name w:val="corpo"/>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D8209D"/>
    <w:rPr>
      <w:color w:val="605E5C"/>
      <w:shd w:val="clear" w:color="auto" w:fill="E1DFDD"/>
    </w:rPr>
  </w:style>
  <w:style w:type="character" w:styleId="Refdecomentrio">
    <w:name w:val="annotation reference"/>
    <w:basedOn w:val="Fontepargpadro"/>
    <w:uiPriority w:val="99"/>
    <w:unhideWhenUsed/>
    <w:qFormat/>
    <w:rsid w:val="00D8209D"/>
    <w:rPr>
      <w:sz w:val="16"/>
      <w:szCs w:val="16"/>
    </w:rPr>
  </w:style>
  <w:style w:type="paragraph" w:styleId="Textodecomentrio">
    <w:name w:val="annotation text"/>
    <w:basedOn w:val="Normal"/>
    <w:link w:val="TextodecomentrioChar"/>
    <w:uiPriority w:val="99"/>
    <w:unhideWhenUsed/>
    <w:qFormat/>
    <w:rsid w:val="00D8209D"/>
    <w:pPr>
      <w:spacing w:line="240" w:lineRule="auto"/>
    </w:pPr>
    <w:rPr>
      <w:sz w:val="20"/>
      <w:szCs w:val="20"/>
    </w:rPr>
  </w:style>
  <w:style w:type="character" w:customStyle="1" w:styleId="TextodecomentrioChar">
    <w:name w:val="Texto de comentário Char"/>
    <w:basedOn w:val="Fontepargpadro"/>
    <w:link w:val="Textodecomentrio"/>
    <w:uiPriority w:val="99"/>
    <w:rsid w:val="00D8209D"/>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8209D"/>
    <w:rPr>
      <w:b/>
      <w:bCs/>
    </w:rPr>
  </w:style>
  <w:style w:type="character" w:customStyle="1" w:styleId="AssuntodocomentrioChar">
    <w:name w:val="Assunto do comentário Char"/>
    <w:basedOn w:val="TextodecomentrioChar"/>
    <w:link w:val="Assuntodocomentrio"/>
    <w:uiPriority w:val="99"/>
    <w:semiHidden/>
    <w:rsid w:val="00D8209D"/>
    <w:rPr>
      <w:rFonts w:eastAsiaTheme="minorEastAsia"/>
      <w:b/>
      <w:bCs/>
      <w:sz w:val="20"/>
      <w:szCs w:val="20"/>
      <w:lang w:eastAsia="pt-BR"/>
    </w:rPr>
  </w:style>
  <w:style w:type="paragraph" w:customStyle="1" w:styleId="itemnivel2">
    <w:name w:val="item_nivel2"/>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D8209D"/>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D8209D"/>
    <w:rPr>
      <w:color w:val="954F72" w:themeColor="followedHyperlink"/>
      <w:u w:val="single"/>
    </w:rPr>
  </w:style>
  <w:style w:type="character" w:customStyle="1" w:styleId="QuoteChar">
    <w:name w:val="Quote Char"/>
    <w:link w:val="Citao1"/>
    <w:locked/>
    <w:rsid w:val="00D8209D"/>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D8209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D8209D"/>
  </w:style>
  <w:style w:type="character" w:customStyle="1" w:styleId="highlight">
    <w:name w:val="highlight"/>
    <w:basedOn w:val="Fontepargpadro"/>
    <w:rsid w:val="00D8209D"/>
  </w:style>
  <w:style w:type="character" w:customStyle="1" w:styleId="MenoPendente2">
    <w:name w:val="Menção Pendente2"/>
    <w:basedOn w:val="Fontepargpadro"/>
    <w:uiPriority w:val="99"/>
    <w:semiHidden/>
    <w:unhideWhenUsed/>
    <w:rsid w:val="00D8209D"/>
    <w:rPr>
      <w:color w:val="605E5C"/>
      <w:shd w:val="clear" w:color="auto" w:fill="E1DFDD"/>
    </w:rPr>
  </w:style>
  <w:style w:type="paragraph" w:customStyle="1" w:styleId="Standard">
    <w:name w:val="Standard"/>
    <w:rsid w:val="00D8209D"/>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D8209D"/>
    <w:pPr>
      <w:spacing w:after="140" w:line="276" w:lineRule="auto"/>
    </w:pPr>
  </w:style>
  <w:style w:type="paragraph" w:customStyle="1" w:styleId="citao2">
    <w:name w:val="citação 2"/>
    <w:basedOn w:val="Citao"/>
    <w:link w:val="citao2Char"/>
    <w:qFormat/>
    <w:rsid w:val="00D8209D"/>
    <w:pPr>
      <w:suppressAutoHyphens/>
      <w:autoSpaceDN w:val="0"/>
    </w:pPr>
    <w:rPr>
      <w:kern w:val="3"/>
      <w:szCs w:val="20"/>
      <w:lang w:eastAsia="zh-CN" w:bidi="hi-IN"/>
    </w:rPr>
  </w:style>
  <w:style w:type="character" w:customStyle="1" w:styleId="Nivel2Char">
    <w:name w:val="Nivel 2 Char"/>
    <w:basedOn w:val="Fontepargpadro"/>
    <w:link w:val="Nivel2"/>
    <w:locked/>
    <w:rsid w:val="00D8209D"/>
    <w:rPr>
      <w:rFonts w:ascii="Arial" w:hAnsi="Arial" w:cs="Arial"/>
      <w:color w:val="000000"/>
    </w:rPr>
  </w:style>
  <w:style w:type="paragraph" w:customStyle="1" w:styleId="Nivel2">
    <w:name w:val="Nivel 2"/>
    <w:basedOn w:val="Normal"/>
    <w:link w:val="Nivel2Char"/>
    <w:qFormat/>
    <w:rsid w:val="00D8209D"/>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D8209D"/>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D8209D"/>
    <w:pPr>
      <w:ind w:left="2491" w:hanging="648"/>
    </w:pPr>
  </w:style>
  <w:style w:type="paragraph" w:customStyle="1" w:styleId="Nivel5">
    <w:name w:val="Nivel 5"/>
    <w:basedOn w:val="Nivel4"/>
    <w:qFormat/>
    <w:rsid w:val="00D8209D"/>
    <w:pPr>
      <w:ind w:left="3485" w:hanging="792"/>
    </w:pPr>
  </w:style>
  <w:style w:type="paragraph" w:customStyle="1" w:styleId="PADRO">
    <w:name w:val="PADRÃO"/>
    <w:qFormat/>
    <w:rsid w:val="00D8209D"/>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D8209D"/>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D8209D"/>
    <w:rPr>
      <w:color w:val="605E5C"/>
      <w:shd w:val="clear" w:color="auto" w:fill="E1DFDD"/>
    </w:rPr>
  </w:style>
  <w:style w:type="paragraph" w:customStyle="1" w:styleId="Nivel01Titulo">
    <w:name w:val="Nivel_01_Titulo"/>
    <w:basedOn w:val="Ttulo1"/>
    <w:next w:val="Normal"/>
    <w:qFormat/>
    <w:rsid w:val="00D8209D"/>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D8209D"/>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D8209D"/>
    <w:rPr>
      <w:color w:val="808080"/>
    </w:rPr>
  </w:style>
  <w:style w:type="paragraph" w:customStyle="1" w:styleId="Nivel01">
    <w:name w:val="Nivel 01"/>
    <w:basedOn w:val="Ttulo1"/>
    <w:next w:val="Normal"/>
    <w:qFormat/>
    <w:rsid w:val="00D8209D"/>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D8209D"/>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852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279CA-7840-4780-9631-3EFBB6D7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3689</Words>
  <Characters>19924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2024-03-25T16:11:00Z</cp:lastPrinted>
  <dcterms:created xsi:type="dcterms:W3CDTF">2024-04-12T19:00:00Z</dcterms:created>
  <dcterms:modified xsi:type="dcterms:W3CDTF">2024-04-12T19:00:00Z</dcterms:modified>
</cp:coreProperties>
</file>