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BD" w:rsidRPr="00F32346" w:rsidRDefault="00DD64BD" w:rsidP="00DD64BD">
      <w:pPr>
        <w:tabs>
          <w:tab w:val="left" w:pos="8252"/>
        </w:tabs>
        <w:rPr>
          <w:rFonts w:ascii="Arial" w:hAnsi="Arial" w:cs="Arial"/>
          <w:sz w:val="24"/>
          <w:szCs w:val="24"/>
        </w:rPr>
      </w:pPr>
    </w:p>
    <w:p w:rsidR="00E83F3D" w:rsidRPr="00602349" w:rsidRDefault="00E83F3D" w:rsidP="00E83F3D">
      <w:pPr>
        <w:spacing w:after="360" w:line="360" w:lineRule="auto"/>
        <w:jc w:val="center"/>
        <w:rPr>
          <w:rFonts w:ascii="Arial" w:hAnsi="Arial" w:cs="Arial"/>
          <w:b/>
          <w:sz w:val="24"/>
          <w:szCs w:val="24"/>
          <w:lang w:eastAsia="ar-SA"/>
        </w:rPr>
      </w:pPr>
      <w:bookmarkStart w:id="0" w:name="_GoBack"/>
      <w:bookmarkEnd w:id="0"/>
      <w:r w:rsidRPr="00602349">
        <w:rPr>
          <w:rFonts w:ascii="Arial" w:hAnsi="Arial" w:cs="Arial"/>
          <w:b/>
          <w:sz w:val="24"/>
          <w:szCs w:val="24"/>
          <w:lang w:eastAsia="ar-SA"/>
        </w:rPr>
        <w:t xml:space="preserve">AVISO DE DISPENSA ELETRÔNICA N° </w:t>
      </w:r>
      <w:r w:rsidR="000D57A2" w:rsidRPr="00A609F6">
        <w:rPr>
          <w:rFonts w:ascii="Arial" w:hAnsi="Arial" w:cs="Arial"/>
          <w:b/>
          <w:sz w:val="24"/>
          <w:szCs w:val="24"/>
          <w:lang w:eastAsia="ar-SA"/>
        </w:rPr>
        <w:t>009</w:t>
      </w:r>
      <w:r w:rsidRPr="00A609F6">
        <w:rPr>
          <w:rFonts w:ascii="Arial" w:hAnsi="Arial" w:cs="Arial"/>
          <w:b/>
          <w:sz w:val="24"/>
          <w:szCs w:val="24"/>
          <w:lang w:eastAsia="ar-SA"/>
        </w:rPr>
        <w:t>/2024</w:t>
      </w:r>
    </w:p>
    <w:p w:rsidR="00E83F3D" w:rsidRPr="00602349" w:rsidRDefault="00E83F3D" w:rsidP="00E83F3D">
      <w:pPr>
        <w:spacing w:after="360" w:line="360" w:lineRule="auto"/>
        <w:jc w:val="center"/>
        <w:rPr>
          <w:rFonts w:ascii="Arial" w:hAnsi="Arial" w:cs="Arial"/>
          <w:sz w:val="24"/>
          <w:szCs w:val="24"/>
        </w:rPr>
      </w:pPr>
      <w:r w:rsidRPr="00602349">
        <w:rPr>
          <w:rFonts w:ascii="Arial" w:hAnsi="Arial" w:cs="Arial"/>
          <w:b/>
          <w:sz w:val="24"/>
          <w:szCs w:val="24"/>
          <w:lang w:eastAsia="ar-SA"/>
        </w:rPr>
        <w:t xml:space="preserve">PROCESSO N° </w:t>
      </w:r>
      <w:r w:rsidR="00A609F6" w:rsidRPr="00A609F6">
        <w:rPr>
          <w:rFonts w:ascii="Arial" w:hAnsi="Arial" w:cs="Arial"/>
          <w:b/>
          <w:sz w:val="24"/>
          <w:szCs w:val="24"/>
          <w:lang w:eastAsia="ar-SA"/>
        </w:rPr>
        <w:t>20</w:t>
      </w:r>
      <w:r w:rsidRPr="00A609F6">
        <w:rPr>
          <w:rFonts w:ascii="Arial" w:hAnsi="Arial" w:cs="Arial"/>
          <w:b/>
          <w:sz w:val="24"/>
          <w:szCs w:val="24"/>
          <w:lang w:eastAsia="ar-SA"/>
        </w:rPr>
        <w:t>/2024</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sz w:val="24"/>
          <w:szCs w:val="24"/>
        </w:rPr>
        <w:t xml:space="preserve">Torna-se público que a Prefeitura Municipal Santo Antônio do Grama/MG, por meio do Departamento de Licitações e Contratos, realizará Dispensa Eletrônica, com critério de julgamento </w:t>
      </w:r>
      <w:r w:rsidRPr="00602349">
        <w:rPr>
          <w:rFonts w:ascii="Arial" w:hAnsi="Arial" w:cs="Arial"/>
          <w:b/>
          <w:sz w:val="24"/>
          <w:szCs w:val="24"/>
        </w:rPr>
        <w:t>menor preço</w:t>
      </w:r>
      <w:r w:rsidRPr="00602349">
        <w:rPr>
          <w:rFonts w:ascii="Arial" w:hAnsi="Arial" w:cs="Arial"/>
          <w:sz w:val="24"/>
          <w:szCs w:val="24"/>
        </w:rPr>
        <w:t>, na hipótese do artigo 75, inciso II, nos termos da Lei 14.133/2021, e demais normas aplicáveis.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01"/>
        <w:gridCol w:w="1418"/>
        <w:gridCol w:w="1141"/>
        <w:gridCol w:w="4817"/>
      </w:tblGrid>
      <w:tr w:rsidR="00E83F3D" w:rsidRPr="00602349" w:rsidTr="00E20FAB">
        <w:trPr>
          <w:trHeight w:val="623"/>
          <w:jc w:val="center"/>
        </w:trPr>
        <w:tc>
          <w:tcPr>
            <w:tcW w:w="4680" w:type="dxa"/>
            <w:gridSpan w:val="4"/>
            <w:shd w:val="clear" w:color="auto" w:fill="auto"/>
          </w:tcPr>
          <w:p w:rsidR="00E83F3D" w:rsidRPr="00602349" w:rsidRDefault="00E83F3D" w:rsidP="00E20FAB">
            <w:pPr>
              <w:pStyle w:val="TableParagraph"/>
              <w:spacing w:before="31"/>
              <w:ind w:left="108" w:right="665"/>
              <w:rPr>
                <w:rFonts w:ascii="Arial" w:hAnsi="Arial" w:cs="Arial"/>
                <w:b/>
                <w:sz w:val="24"/>
                <w:szCs w:val="24"/>
              </w:rPr>
            </w:pPr>
            <w:r w:rsidRPr="00602349">
              <w:rPr>
                <w:rFonts w:ascii="Arial" w:hAnsi="Arial" w:cs="Arial"/>
                <w:b/>
                <w:sz w:val="24"/>
                <w:szCs w:val="24"/>
              </w:rPr>
              <w:t>Data de início do recebimento das propostas - Dispensa Eletrônica:</w:t>
            </w:r>
          </w:p>
        </w:tc>
        <w:tc>
          <w:tcPr>
            <w:tcW w:w="4817" w:type="dxa"/>
          </w:tcPr>
          <w:p w:rsidR="00E83F3D" w:rsidRPr="00602349" w:rsidRDefault="00AA0B07" w:rsidP="00E20FAB">
            <w:pPr>
              <w:pStyle w:val="TableParagraph"/>
              <w:spacing w:before="168"/>
              <w:ind w:left="111"/>
              <w:rPr>
                <w:rFonts w:ascii="Arial" w:hAnsi="Arial" w:cs="Arial"/>
                <w:b/>
                <w:sz w:val="24"/>
                <w:szCs w:val="24"/>
              </w:rPr>
            </w:pPr>
            <w:r>
              <w:rPr>
                <w:rFonts w:ascii="Arial" w:hAnsi="Arial" w:cs="Arial"/>
                <w:b/>
                <w:color w:val="000000"/>
                <w:spacing w:val="-2"/>
                <w:sz w:val="24"/>
                <w:szCs w:val="24"/>
              </w:rPr>
              <w:t>09/04/2024</w:t>
            </w:r>
          </w:p>
        </w:tc>
      </w:tr>
      <w:tr w:rsidR="00E83F3D" w:rsidRPr="00602349" w:rsidTr="00E20FAB">
        <w:trPr>
          <w:trHeight w:val="624"/>
          <w:jc w:val="center"/>
        </w:trPr>
        <w:tc>
          <w:tcPr>
            <w:tcW w:w="1020" w:type="dxa"/>
            <w:shd w:val="clear" w:color="auto" w:fill="auto"/>
          </w:tcPr>
          <w:p w:rsidR="00E83F3D" w:rsidRPr="00987D5B" w:rsidRDefault="00E83F3D" w:rsidP="00E20FAB">
            <w:pPr>
              <w:pStyle w:val="TableParagraph"/>
              <w:spacing w:before="168"/>
              <w:ind w:left="108"/>
              <w:rPr>
                <w:rFonts w:ascii="Arial" w:hAnsi="Arial" w:cs="Arial"/>
                <w:b/>
                <w:sz w:val="24"/>
                <w:szCs w:val="24"/>
              </w:rPr>
            </w:pPr>
            <w:r w:rsidRPr="00987D5B">
              <w:rPr>
                <w:rFonts w:ascii="Arial" w:hAnsi="Arial" w:cs="Arial"/>
                <w:b/>
                <w:spacing w:val="-4"/>
                <w:sz w:val="24"/>
                <w:szCs w:val="24"/>
              </w:rPr>
              <w:t>Link:</w:t>
            </w:r>
          </w:p>
        </w:tc>
        <w:tc>
          <w:tcPr>
            <w:tcW w:w="8477" w:type="dxa"/>
            <w:gridSpan w:val="4"/>
          </w:tcPr>
          <w:p w:rsidR="00E83F3D" w:rsidRPr="00987D5B" w:rsidRDefault="00811DF8" w:rsidP="00811DF8">
            <w:pPr>
              <w:pStyle w:val="TableParagraph"/>
              <w:spacing w:before="168"/>
              <w:rPr>
                <w:rFonts w:ascii="Arial" w:hAnsi="Arial" w:cs="Arial"/>
                <w:sz w:val="24"/>
                <w:szCs w:val="24"/>
              </w:rPr>
            </w:pPr>
            <w:r w:rsidRPr="00987D5B">
              <w:rPr>
                <w:rFonts w:ascii="Arial" w:hAnsi="Arial" w:cs="Arial"/>
                <w:color w:val="0000FF"/>
                <w:spacing w:val="-2"/>
                <w:sz w:val="24"/>
                <w:szCs w:val="24"/>
                <w:u w:val="single" w:color="0000FF"/>
              </w:rPr>
              <w:t xml:space="preserve"> </w:t>
            </w:r>
            <w:proofErr w:type="gramStart"/>
            <w:r w:rsidR="007A609D" w:rsidRPr="00987D5B">
              <w:rPr>
                <w:rFonts w:ascii="Arial" w:hAnsi="Arial" w:cs="Arial"/>
                <w:color w:val="0000FF"/>
                <w:spacing w:val="-2"/>
                <w:sz w:val="24"/>
                <w:szCs w:val="24"/>
                <w:u w:val="single" w:color="0000FF"/>
              </w:rPr>
              <w:t>https</w:t>
            </w:r>
            <w:proofErr w:type="gramEnd"/>
            <w:r w:rsidR="007A609D" w:rsidRPr="00987D5B">
              <w:rPr>
                <w:rFonts w:ascii="Arial" w:hAnsi="Arial" w:cs="Arial"/>
                <w:color w:val="0000FF"/>
                <w:spacing w:val="-2"/>
                <w:sz w:val="24"/>
                <w:szCs w:val="24"/>
                <w:u w:val="single" w:color="0000FF"/>
              </w:rPr>
              <w:t>://novobbmnet.com.br/</w:t>
            </w:r>
          </w:p>
        </w:tc>
      </w:tr>
      <w:tr w:rsidR="00E83F3D" w:rsidRPr="00602349" w:rsidTr="00E20FAB">
        <w:trPr>
          <w:trHeight w:val="623"/>
          <w:jc w:val="center"/>
        </w:trPr>
        <w:tc>
          <w:tcPr>
            <w:tcW w:w="1020" w:type="dxa"/>
            <w:shd w:val="clear" w:color="auto" w:fill="auto"/>
          </w:tcPr>
          <w:p w:rsidR="00E83F3D" w:rsidRPr="00602349" w:rsidRDefault="00E83F3D" w:rsidP="00E20FAB">
            <w:pPr>
              <w:pStyle w:val="TableParagraph"/>
              <w:spacing w:before="170"/>
              <w:ind w:left="108"/>
              <w:rPr>
                <w:rFonts w:ascii="Arial" w:hAnsi="Arial" w:cs="Arial"/>
                <w:b/>
                <w:sz w:val="24"/>
                <w:szCs w:val="24"/>
              </w:rPr>
            </w:pPr>
            <w:r w:rsidRPr="00602349">
              <w:rPr>
                <w:rFonts w:ascii="Arial" w:hAnsi="Arial" w:cs="Arial"/>
                <w:b/>
                <w:spacing w:val="-2"/>
                <w:sz w:val="24"/>
                <w:szCs w:val="24"/>
              </w:rPr>
              <w:t>UASG:</w:t>
            </w:r>
          </w:p>
        </w:tc>
        <w:tc>
          <w:tcPr>
            <w:tcW w:w="8477" w:type="dxa"/>
            <w:gridSpan w:val="4"/>
            <w:shd w:val="clear" w:color="auto" w:fill="auto"/>
          </w:tcPr>
          <w:p w:rsidR="00E83F3D" w:rsidRPr="00602349" w:rsidRDefault="00E83F3D" w:rsidP="00E20FAB">
            <w:pPr>
              <w:pStyle w:val="TableParagraph"/>
              <w:spacing w:before="170"/>
              <w:ind w:left="108"/>
              <w:rPr>
                <w:rFonts w:ascii="Arial" w:hAnsi="Arial" w:cs="Arial"/>
                <w:sz w:val="24"/>
                <w:szCs w:val="24"/>
              </w:rPr>
            </w:pPr>
            <w:r w:rsidRPr="00602349">
              <w:rPr>
                <w:rFonts w:ascii="Arial" w:hAnsi="Arial" w:cs="Arial"/>
                <w:sz w:val="24"/>
                <w:szCs w:val="24"/>
              </w:rPr>
              <w:t>PREFEITURA MUNICIPAL DE SANTO ANTÔNIO DO GRAMA</w:t>
            </w:r>
          </w:p>
        </w:tc>
      </w:tr>
      <w:tr w:rsidR="00E83F3D" w:rsidRPr="00602349" w:rsidTr="00E20FAB">
        <w:trPr>
          <w:trHeight w:val="623"/>
          <w:jc w:val="center"/>
        </w:trPr>
        <w:tc>
          <w:tcPr>
            <w:tcW w:w="2121" w:type="dxa"/>
            <w:gridSpan w:val="2"/>
            <w:shd w:val="clear" w:color="auto" w:fill="auto"/>
          </w:tcPr>
          <w:p w:rsidR="00E83F3D" w:rsidRPr="00602349" w:rsidRDefault="00E83F3D" w:rsidP="00E20FAB">
            <w:pPr>
              <w:pStyle w:val="TableParagraph"/>
              <w:spacing w:before="170"/>
              <w:ind w:left="108"/>
              <w:rPr>
                <w:rFonts w:ascii="Arial" w:hAnsi="Arial" w:cs="Arial"/>
                <w:b/>
                <w:sz w:val="24"/>
                <w:szCs w:val="24"/>
              </w:rPr>
            </w:pPr>
            <w:r w:rsidRPr="00602349">
              <w:rPr>
                <w:rFonts w:ascii="Arial" w:hAnsi="Arial" w:cs="Arial"/>
                <w:b/>
                <w:sz w:val="24"/>
                <w:szCs w:val="24"/>
              </w:rPr>
              <w:t>Fase</w:t>
            </w:r>
            <w:r w:rsidR="007A609D">
              <w:rPr>
                <w:rFonts w:ascii="Arial" w:hAnsi="Arial" w:cs="Arial"/>
                <w:b/>
                <w:sz w:val="24"/>
                <w:szCs w:val="24"/>
              </w:rPr>
              <w:t xml:space="preserve"> </w:t>
            </w:r>
            <w:r w:rsidRPr="00602349">
              <w:rPr>
                <w:rFonts w:ascii="Arial" w:hAnsi="Arial" w:cs="Arial"/>
                <w:b/>
                <w:sz w:val="24"/>
                <w:szCs w:val="24"/>
              </w:rPr>
              <w:t>de</w:t>
            </w:r>
            <w:r w:rsidRPr="00602349">
              <w:rPr>
                <w:rFonts w:ascii="Arial" w:hAnsi="Arial" w:cs="Arial"/>
                <w:b/>
                <w:spacing w:val="-2"/>
                <w:sz w:val="24"/>
                <w:szCs w:val="24"/>
              </w:rPr>
              <w:t xml:space="preserve"> Lances:</w:t>
            </w:r>
          </w:p>
        </w:tc>
        <w:tc>
          <w:tcPr>
            <w:tcW w:w="7376" w:type="dxa"/>
            <w:gridSpan w:val="3"/>
            <w:shd w:val="clear" w:color="auto" w:fill="auto"/>
          </w:tcPr>
          <w:p w:rsidR="00E83F3D" w:rsidRPr="00602349" w:rsidRDefault="007A609D" w:rsidP="00AA0B07">
            <w:pPr>
              <w:pStyle w:val="TableParagraph"/>
              <w:spacing w:before="170"/>
              <w:ind w:left="108"/>
              <w:rPr>
                <w:rFonts w:ascii="Arial" w:hAnsi="Arial" w:cs="Arial"/>
                <w:b/>
                <w:sz w:val="24"/>
                <w:szCs w:val="24"/>
              </w:rPr>
            </w:pPr>
            <w:r>
              <w:rPr>
                <w:rFonts w:ascii="Arial" w:hAnsi="Arial" w:cs="Arial"/>
                <w:sz w:val="24"/>
                <w:szCs w:val="24"/>
              </w:rPr>
              <w:t>9</w:t>
            </w:r>
            <w:r w:rsidR="00E83F3D" w:rsidRPr="00602349">
              <w:rPr>
                <w:rFonts w:ascii="Arial" w:hAnsi="Arial" w:cs="Arial"/>
                <w:sz w:val="24"/>
                <w:szCs w:val="24"/>
              </w:rPr>
              <w:t xml:space="preserve">h às </w:t>
            </w:r>
            <w:r>
              <w:rPr>
                <w:rFonts w:ascii="Arial" w:hAnsi="Arial" w:cs="Arial"/>
                <w:sz w:val="24"/>
                <w:szCs w:val="24"/>
              </w:rPr>
              <w:t>1</w:t>
            </w:r>
            <w:r w:rsidR="0005507B">
              <w:rPr>
                <w:rFonts w:ascii="Arial" w:hAnsi="Arial" w:cs="Arial"/>
                <w:sz w:val="24"/>
                <w:szCs w:val="24"/>
              </w:rPr>
              <w:t>0</w:t>
            </w:r>
            <w:r w:rsidR="00E83F3D" w:rsidRPr="00602349">
              <w:rPr>
                <w:rFonts w:ascii="Arial" w:hAnsi="Arial" w:cs="Arial"/>
                <w:sz w:val="24"/>
                <w:szCs w:val="24"/>
              </w:rPr>
              <w:t xml:space="preserve">h </w:t>
            </w:r>
            <w:r w:rsidR="00E83F3D" w:rsidRPr="0005507B">
              <w:rPr>
                <w:rFonts w:ascii="Arial" w:hAnsi="Arial" w:cs="Arial"/>
                <w:color w:val="000000"/>
                <w:sz w:val="24"/>
                <w:szCs w:val="24"/>
              </w:rPr>
              <w:t xml:space="preserve">– </w:t>
            </w:r>
            <w:r w:rsidR="00AA0B07">
              <w:rPr>
                <w:rFonts w:ascii="Arial" w:hAnsi="Arial" w:cs="Arial"/>
                <w:color w:val="000000"/>
                <w:spacing w:val="-2"/>
                <w:sz w:val="24"/>
                <w:szCs w:val="24"/>
              </w:rPr>
              <w:t>15</w:t>
            </w:r>
            <w:r w:rsidR="00E83F3D" w:rsidRPr="0005507B">
              <w:rPr>
                <w:rFonts w:ascii="Arial" w:hAnsi="Arial" w:cs="Arial"/>
                <w:b/>
                <w:color w:val="000000"/>
                <w:spacing w:val="-2"/>
                <w:sz w:val="24"/>
                <w:szCs w:val="24"/>
              </w:rPr>
              <w:t>/</w:t>
            </w:r>
            <w:r w:rsidR="0005507B" w:rsidRPr="00A121C1">
              <w:rPr>
                <w:rFonts w:ascii="Arial" w:hAnsi="Arial" w:cs="Arial"/>
                <w:color w:val="000000"/>
                <w:spacing w:val="-2"/>
                <w:sz w:val="24"/>
                <w:szCs w:val="24"/>
              </w:rPr>
              <w:t>04</w:t>
            </w:r>
            <w:r w:rsidR="00E83F3D" w:rsidRPr="00A121C1">
              <w:rPr>
                <w:rFonts w:ascii="Arial" w:hAnsi="Arial" w:cs="Arial"/>
                <w:color w:val="000000"/>
                <w:spacing w:val="-2"/>
                <w:sz w:val="24"/>
                <w:szCs w:val="24"/>
              </w:rPr>
              <w:t>/2024</w:t>
            </w:r>
          </w:p>
        </w:tc>
      </w:tr>
      <w:tr w:rsidR="00E83F3D" w:rsidRPr="00602349" w:rsidTr="00E20FAB">
        <w:trPr>
          <w:trHeight w:val="626"/>
          <w:jc w:val="center"/>
        </w:trPr>
        <w:tc>
          <w:tcPr>
            <w:tcW w:w="3539" w:type="dxa"/>
            <w:gridSpan w:val="3"/>
            <w:shd w:val="clear" w:color="auto" w:fill="auto"/>
          </w:tcPr>
          <w:p w:rsidR="00E83F3D" w:rsidRPr="00602349" w:rsidRDefault="00E83F3D" w:rsidP="00E20FAB">
            <w:pPr>
              <w:pStyle w:val="TableParagraph"/>
              <w:spacing w:before="170"/>
              <w:ind w:left="108"/>
              <w:rPr>
                <w:rFonts w:ascii="Arial" w:hAnsi="Arial" w:cs="Arial"/>
                <w:b/>
                <w:sz w:val="24"/>
                <w:szCs w:val="24"/>
              </w:rPr>
            </w:pPr>
            <w:r w:rsidRPr="00602349">
              <w:rPr>
                <w:rFonts w:ascii="Arial" w:hAnsi="Arial" w:cs="Arial"/>
                <w:b/>
                <w:sz w:val="24"/>
                <w:szCs w:val="24"/>
              </w:rPr>
              <w:t xml:space="preserve">Recebimento das </w:t>
            </w:r>
            <w:r w:rsidRPr="00602349">
              <w:rPr>
                <w:rFonts w:ascii="Arial" w:hAnsi="Arial" w:cs="Arial"/>
                <w:b/>
                <w:spacing w:val="-2"/>
                <w:sz w:val="24"/>
                <w:szCs w:val="24"/>
              </w:rPr>
              <w:t>propostas:</w:t>
            </w:r>
          </w:p>
        </w:tc>
        <w:tc>
          <w:tcPr>
            <w:tcW w:w="5958" w:type="dxa"/>
            <w:gridSpan w:val="2"/>
          </w:tcPr>
          <w:p w:rsidR="00E83F3D" w:rsidRPr="00602349" w:rsidRDefault="00E83F3D" w:rsidP="00E20FAB">
            <w:pPr>
              <w:pStyle w:val="TableParagraph"/>
              <w:spacing w:before="31"/>
              <w:ind w:left="109" w:right="63"/>
              <w:rPr>
                <w:rFonts w:ascii="Arial" w:hAnsi="Arial" w:cs="Arial"/>
                <w:sz w:val="24"/>
                <w:szCs w:val="24"/>
              </w:rPr>
            </w:pPr>
            <w:r w:rsidRPr="00602349">
              <w:rPr>
                <w:rFonts w:ascii="Arial" w:hAnsi="Arial" w:cs="Arial"/>
                <w:sz w:val="24"/>
                <w:szCs w:val="24"/>
              </w:rPr>
              <w:t>A partir da disponibilização deste Aviso no Sistema de Dispensa Eletrônica até o início da fase de lances.</w:t>
            </w:r>
          </w:p>
        </w:tc>
      </w:tr>
    </w:tbl>
    <w:p w:rsidR="00E83F3D" w:rsidRPr="00602349" w:rsidRDefault="00E83F3D" w:rsidP="00E83F3D">
      <w:pPr>
        <w:widowControl w:val="0"/>
        <w:spacing w:after="360"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u w:val="single"/>
        </w:rPr>
        <w:t>1.</w:t>
      </w:r>
      <w:r w:rsidRPr="00602349">
        <w:rPr>
          <w:rFonts w:ascii="Arial" w:hAnsi="Arial" w:cs="Arial"/>
          <w:b/>
          <w:bCs/>
          <w:sz w:val="24"/>
          <w:szCs w:val="24"/>
        </w:rPr>
        <w:t xml:space="preserve"> </w:t>
      </w:r>
      <w:r w:rsidRPr="00602349">
        <w:rPr>
          <w:rFonts w:ascii="Arial" w:hAnsi="Arial" w:cs="Arial"/>
          <w:b/>
          <w:bCs/>
          <w:sz w:val="24"/>
          <w:szCs w:val="24"/>
          <w:u w:val="single"/>
        </w:rPr>
        <w:t xml:space="preserve">DO OBJETO DA CONTRATAÇÃO </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1.1</w:t>
      </w:r>
      <w:r w:rsidRPr="00602349">
        <w:rPr>
          <w:rFonts w:ascii="Arial" w:hAnsi="Arial" w:cs="Arial"/>
          <w:sz w:val="24"/>
          <w:szCs w:val="24"/>
        </w:rPr>
        <w:t xml:space="preserve"> O objeto da presente dispensa eletrônica é a escolha da proposta mais vantajosa para a </w:t>
      </w:r>
      <w:bookmarkStart w:id="1" w:name="_Hlk162343385"/>
      <w:r w:rsidRPr="00602349">
        <w:rPr>
          <w:rFonts w:ascii="Arial" w:hAnsi="Arial" w:cs="Arial"/>
          <w:sz w:val="24"/>
          <w:szCs w:val="24"/>
        </w:rPr>
        <w:t>contratação de empresa especializada em seguros de veículos, através da Secretaria Municipal de Transporte do Município de Santo Antônio do Grama/MG</w:t>
      </w:r>
      <w:bookmarkEnd w:id="1"/>
      <w:r w:rsidRPr="00602349">
        <w:rPr>
          <w:rFonts w:ascii="Arial" w:hAnsi="Arial" w:cs="Arial"/>
          <w:sz w:val="24"/>
          <w:szCs w:val="24"/>
        </w:rPr>
        <w:t>, conforme condições, quantidades e exigências estabelecidas neste Aviso de Dispensa Eletrônica.</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1.2</w:t>
      </w:r>
      <w:r w:rsidRPr="00602349">
        <w:rPr>
          <w:rFonts w:ascii="Arial" w:hAnsi="Arial" w:cs="Arial"/>
          <w:sz w:val="24"/>
          <w:szCs w:val="24"/>
        </w:rPr>
        <w:t xml:space="preserve"> A contratação será formada por 17 itens, conforme tabela constante a seguir:</w:t>
      </w:r>
    </w:p>
    <w:p w:rsidR="00E83F3D" w:rsidRPr="00602349" w:rsidRDefault="00E83F3D" w:rsidP="00E83F3D">
      <w:pPr>
        <w:rPr>
          <w:rFonts w:ascii="Arial" w:hAnsi="Arial" w:cs="Arial"/>
          <w:sz w:val="24"/>
          <w:szCs w:val="24"/>
        </w:rPr>
      </w:pPr>
    </w:p>
    <w:tbl>
      <w:tblPr>
        <w:tblStyle w:val="Tabelacomgrade"/>
        <w:tblW w:w="9067" w:type="dxa"/>
        <w:tblLook w:val="04A0" w:firstRow="1" w:lastRow="0" w:firstColumn="1" w:lastColumn="0" w:noHBand="0" w:noVBand="1"/>
      </w:tblPr>
      <w:tblGrid>
        <w:gridCol w:w="800"/>
        <w:gridCol w:w="1123"/>
        <w:gridCol w:w="1017"/>
        <w:gridCol w:w="4043"/>
        <w:gridCol w:w="1042"/>
        <w:gridCol w:w="1042"/>
      </w:tblGrid>
      <w:tr w:rsidR="00E83F3D" w:rsidRPr="00602349" w:rsidTr="00E20FAB">
        <w:tc>
          <w:tcPr>
            <w:tcW w:w="802" w:type="dxa"/>
          </w:tcPr>
          <w:p w:rsidR="00E83F3D" w:rsidRPr="00602349" w:rsidRDefault="00E83F3D" w:rsidP="00E20FAB">
            <w:pPr>
              <w:jc w:val="center"/>
              <w:rPr>
                <w:rFonts w:ascii="Arial" w:hAnsi="Arial" w:cs="Arial"/>
                <w:sz w:val="24"/>
                <w:szCs w:val="24"/>
              </w:rPr>
            </w:pPr>
            <w:r w:rsidRPr="00602349">
              <w:rPr>
                <w:rFonts w:ascii="Arial" w:hAnsi="Arial" w:cs="Arial"/>
                <w:sz w:val="24"/>
                <w:szCs w:val="24"/>
              </w:rPr>
              <w:t>ITEM</w:t>
            </w:r>
          </w:p>
        </w:tc>
        <w:tc>
          <w:tcPr>
            <w:tcW w:w="1116" w:type="dxa"/>
          </w:tcPr>
          <w:p w:rsidR="00E83F3D" w:rsidRPr="00602349" w:rsidRDefault="00E83F3D" w:rsidP="00E20FAB">
            <w:pPr>
              <w:jc w:val="center"/>
              <w:rPr>
                <w:rFonts w:ascii="Arial" w:hAnsi="Arial" w:cs="Arial"/>
                <w:sz w:val="24"/>
                <w:szCs w:val="24"/>
              </w:rPr>
            </w:pPr>
            <w:r w:rsidRPr="00602349">
              <w:rPr>
                <w:rFonts w:ascii="Arial" w:hAnsi="Arial" w:cs="Arial"/>
                <w:sz w:val="24"/>
                <w:szCs w:val="24"/>
              </w:rPr>
              <w:t>QUANT.</w:t>
            </w:r>
          </w:p>
        </w:tc>
        <w:tc>
          <w:tcPr>
            <w:tcW w:w="884" w:type="dxa"/>
          </w:tcPr>
          <w:p w:rsidR="00E83F3D" w:rsidRPr="00602349" w:rsidRDefault="00E83F3D" w:rsidP="00E20FAB">
            <w:pPr>
              <w:jc w:val="center"/>
              <w:rPr>
                <w:rFonts w:ascii="Arial" w:hAnsi="Arial" w:cs="Arial"/>
                <w:sz w:val="24"/>
                <w:szCs w:val="24"/>
              </w:rPr>
            </w:pPr>
            <w:r w:rsidRPr="00602349">
              <w:rPr>
                <w:rFonts w:ascii="Arial" w:hAnsi="Arial" w:cs="Arial"/>
                <w:sz w:val="24"/>
                <w:szCs w:val="24"/>
              </w:rPr>
              <w:t>UNID.</w:t>
            </w:r>
          </w:p>
        </w:tc>
        <w:tc>
          <w:tcPr>
            <w:tcW w:w="4179" w:type="dxa"/>
          </w:tcPr>
          <w:p w:rsidR="00E83F3D" w:rsidRPr="00602349" w:rsidRDefault="00E83F3D" w:rsidP="00E20FAB">
            <w:pPr>
              <w:jc w:val="center"/>
              <w:rPr>
                <w:rFonts w:ascii="Arial" w:hAnsi="Arial" w:cs="Arial"/>
                <w:sz w:val="24"/>
                <w:szCs w:val="24"/>
              </w:rPr>
            </w:pPr>
            <w:r w:rsidRPr="00602349">
              <w:rPr>
                <w:rFonts w:ascii="Arial" w:hAnsi="Arial" w:cs="Arial"/>
                <w:sz w:val="24"/>
                <w:szCs w:val="24"/>
              </w:rPr>
              <w:t>DESCRIÇÃO DO OBJETO</w:t>
            </w:r>
          </w:p>
        </w:tc>
        <w:tc>
          <w:tcPr>
            <w:tcW w:w="1043" w:type="dxa"/>
          </w:tcPr>
          <w:p w:rsidR="00E83F3D" w:rsidRPr="00602349" w:rsidRDefault="00E83F3D" w:rsidP="00E20FAB">
            <w:pPr>
              <w:jc w:val="center"/>
              <w:rPr>
                <w:rFonts w:ascii="Arial" w:hAnsi="Arial" w:cs="Arial"/>
                <w:sz w:val="24"/>
                <w:szCs w:val="24"/>
              </w:rPr>
            </w:pPr>
            <w:r w:rsidRPr="00602349">
              <w:rPr>
                <w:rFonts w:ascii="Arial" w:hAnsi="Arial" w:cs="Arial"/>
                <w:sz w:val="24"/>
                <w:szCs w:val="24"/>
              </w:rPr>
              <w:t>VALOR UNIT.</w:t>
            </w: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r w:rsidRPr="00602349">
              <w:rPr>
                <w:rFonts w:ascii="Arial" w:hAnsi="Arial" w:cs="Arial"/>
                <w:sz w:val="24"/>
                <w:szCs w:val="24"/>
              </w:rPr>
              <w:t>VALOR TOTAL</w:t>
            </w: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01</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ind w:right="195"/>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R$ 12.000,00, RCV, </w:t>
            </w:r>
            <w:r w:rsidRPr="00602349">
              <w:rPr>
                <w:rFonts w:ascii="Arial" w:eastAsia="Calibri" w:hAnsi="Arial" w:cs="Arial"/>
                <w:sz w:val="24"/>
                <w:szCs w:val="24"/>
                <w:lang w:eastAsia="en-US"/>
              </w:rPr>
              <w:lastRenderedPageBreak/>
              <w:t xml:space="preserve">danos materiais no valor de R$ 100.000,00 danos corporais no valor de R$ 100.000,00, acidente pessoais de passageiros no R$ 10.000,00 por pessoa, danos morais no valor de R$ 20.000,00 assistência 24 horas, assistência vidros e faróis, para o veículo Fiat </w:t>
            </w:r>
            <w:proofErr w:type="spellStart"/>
            <w:r w:rsidRPr="00602349">
              <w:rPr>
                <w:rFonts w:ascii="Arial" w:eastAsia="Calibri" w:hAnsi="Arial" w:cs="Arial"/>
                <w:sz w:val="24"/>
                <w:szCs w:val="24"/>
                <w:lang w:eastAsia="en-US"/>
              </w:rPr>
              <w:t>Ducato</w:t>
            </w:r>
            <w:proofErr w:type="spellEnd"/>
            <w:r w:rsidRPr="00602349">
              <w:rPr>
                <w:rFonts w:ascii="Arial" w:eastAsia="Calibri" w:hAnsi="Arial" w:cs="Arial"/>
                <w:sz w:val="24"/>
                <w:szCs w:val="24"/>
                <w:lang w:eastAsia="en-US"/>
              </w:rPr>
              <w:t xml:space="preserve"> </w:t>
            </w:r>
            <w:proofErr w:type="spellStart"/>
            <w:r w:rsidRPr="00602349">
              <w:rPr>
                <w:rFonts w:ascii="Arial" w:eastAsia="Calibri" w:hAnsi="Arial" w:cs="Arial"/>
                <w:sz w:val="24"/>
                <w:szCs w:val="24"/>
                <w:lang w:eastAsia="en-US"/>
              </w:rPr>
              <w:t>Minibus</w:t>
            </w:r>
            <w:proofErr w:type="spellEnd"/>
            <w:r w:rsidRPr="00602349">
              <w:rPr>
                <w:rFonts w:ascii="Arial" w:eastAsia="Calibri" w:hAnsi="Arial" w:cs="Arial"/>
                <w:sz w:val="24"/>
                <w:szCs w:val="24"/>
                <w:lang w:eastAsia="en-US"/>
              </w:rPr>
              <w:t xml:space="preserve"> </w:t>
            </w:r>
            <w:proofErr w:type="spellStart"/>
            <w:r w:rsidRPr="00602349">
              <w:rPr>
                <w:rFonts w:ascii="Arial" w:eastAsia="Calibri" w:hAnsi="Arial" w:cs="Arial"/>
                <w:sz w:val="24"/>
                <w:szCs w:val="24"/>
                <w:lang w:eastAsia="en-US"/>
              </w:rPr>
              <w:t>T.Alto</w:t>
            </w:r>
            <w:proofErr w:type="spellEnd"/>
            <w:r w:rsidRPr="00602349">
              <w:rPr>
                <w:rFonts w:ascii="Arial" w:eastAsia="Calibri" w:hAnsi="Arial" w:cs="Arial"/>
                <w:sz w:val="24"/>
                <w:szCs w:val="24"/>
                <w:lang w:eastAsia="en-US"/>
              </w:rPr>
              <w:t xml:space="preserve"> 2.3 Jet, 2012/2013, placa GOW5589, chassi 93W245L34D2105547, sem carro reserva , Guincho de até 300 quilômetros</w:t>
            </w:r>
          </w:p>
        </w:tc>
        <w:tc>
          <w:tcPr>
            <w:tcW w:w="1043" w:type="dxa"/>
          </w:tcPr>
          <w:p w:rsidR="00E83F3D" w:rsidRPr="00602349" w:rsidRDefault="00E83F3D" w:rsidP="00E20FAB">
            <w:pPr>
              <w:spacing w:line="256" w:lineRule="auto"/>
              <w:ind w:right="195"/>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lastRenderedPageBreak/>
              <w:t>02</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R$ 12.000,00, RCV, danos materiais no valor de R$ 100.000,00 danos corporais no valor de R$ 100.000,00, acidente pessoais de passageiros no R$ 10.000,00 por pessoa, danos morais no valor de R$ 20.000,00 assistência 24 horas, assistência vidros e faróis, para o Veículo Fiat </w:t>
            </w:r>
            <w:proofErr w:type="spellStart"/>
            <w:r w:rsidRPr="00602349">
              <w:rPr>
                <w:rFonts w:ascii="Arial" w:eastAsia="Calibri" w:hAnsi="Arial" w:cs="Arial"/>
                <w:sz w:val="24"/>
                <w:szCs w:val="24"/>
                <w:lang w:eastAsia="en-US"/>
              </w:rPr>
              <w:t>Doblo</w:t>
            </w:r>
            <w:proofErr w:type="spellEnd"/>
            <w:r w:rsidRPr="00602349">
              <w:rPr>
                <w:rFonts w:ascii="Arial" w:eastAsia="Calibri" w:hAnsi="Arial" w:cs="Arial"/>
                <w:sz w:val="24"/>
                <w:szCs w:val="24"/>
                <w:lang w:eastAsia="en-US"/>
              </w:rPr>
              <w:t xml:space="preserve"> Cargo 1.8 16V Flex 2013/2013.</w:t>
            </w:r>
            <w:r w:rsidRPr="00602349">
              <w:rPr>
                <w:rFonts w:ascii="Arial" w:hAnsi="Arial" w:cs="Arial"/>
                <w:sz w:val="24"/>
                <w:szCs w:val="24"/>
              </w:rPr>
              <w:t xml:space="preserve"> </w:t>
            </w:r>
            <w:proofErr w:type="gramStart"/>
            <w:r w:rsidRPr="00602349">
              <w:rPr>
                <w:rFonts w:ascii="Arial" w:eastAsia="Calibri" w:hAnsi="Arial" w:cs="Arial"/>
                <w:sz w:val="24"/>
                <w:szCs w:val="24"/>
                <w:lang w:eastAsia="en-US"/>
              </w:rPr>
              <w:t>placa</w:t>
            </w:r>
            <w:proofErr w:type="gramEnd"/>
            <w:r w:rsidRPr="00602349">
              <w:rPr>
                <w:rFonts w:ascii="Arial" w:eastAsia="Calibri" w:hAnsi="Arial" w:cs="Arial"/>
                <w:sz w:val="24"/>
                <w:szCs w:val="24"/>
                <w:lang w:eastAsia="en-US"/>
              </w:rPr>
              <w:t xml:space="preserve"> PUG4599, chassi 9BD223156D2036180,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03</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R$ 12.000,00, RCV, danos materiais no valor de R$ 100.000,00 danos corporais no valor de R$ 100.000,00, acidente pessoais de passageiros no R$ 10.000,00 por pessoa, danos morais no valor de R$ 20.000,00 assistência 24 horas, assistência vidros e faróis, para o Veículo Mercedes Benz Sprinter 415-CDI Van Luxo </w:t>
            </w:r>
            <w:proofErr w:type="spellStart"/>
            <w:r w:rsidRPr="00602349">
              <w:rPr>
                <w:rFonts w:ascii="Arial" w:eastAsia="Calibri" w:hAnsi="Arial" w:cs="Arial"/>
                <w:sz w:val="24"/>
                <w:szCs w:val="24"/>
                <w:lang w:eastAsia="en-US"/>
              </w:rPr>
              <w:t>T.Baixo</w:t>
            </w:r>
            <w:proofErr w:type="spellEnd"/>
            <w:r w:rsidRPr="00602349">
              <w:rPr>
                <w:rFonts w:ascii="Arial" w:eastAsia="Calibri" w:hAnsi="Arial" w:cs="Arial"/>
                <w:sz w:val="24"/>
                <w:szCs w:val="24"/>
                <w:lang w:eastAsia="en-US"/>
              </w:rPr>
              <w:t xml:space="preserve"> 2014/2014, placa PUT3661, chassi 8AC906633EE094998,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lastRenderedPageBreak/>
              <w:t>04</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VW Gol </w:t>
            </w:r>
            <w:proofErr w:type="spellStart"/>
            <w:r w:rsidRPr="00602349">
              <w:rPr>
                <w:rFonts w:ascii="Arial" w:eastAsia="Calibri" w:hAnsi="Arial" w:cs="Arial"/>
                <w:sz w:val="24"/>
                <w:szCs w:val="24"/>
                <w:lang w:eastAsia="en-US"/>
              </w:rPr>
              <w:t>Trendline</w:t>
            </w:r>
            <w:proofErr w:type="spellEnd"/>
            <w:r w:rsidRPr="00602349">
              <w:rPr>
                <w:rFonts w:ascii="Arial" w:eastAsia="Calibri" w:hAnsi="Arial" w:cs="Arial"/>
                <w:sz w:val="24"/>
                <w:szCs w:val="24"/>
                <w:lang w:eastAsia="en-US"/>
              </w:rPr>
              <w:t xml:space="preserve"> 1.0 12V Flex GVI 2018/208.</w:t>
            </w:r>
          </w:p>
          <w:p w:rsidR="00E83F3D" w:rsidRPr="00602349" w:rsidRDefault="00E83F3D" w:rsidP="00E20FAB">
            <w:pPr>
              <w:spacing w:line="256" w:lineRule="auto"/>
              <w:rPr>
                <w:rFonts w:ascii="Arial" w:eastAsia="Calibri" w:hAnsi="Arial" w:cs="Arial"/>
                <w:sz w:val="24"/>
                <w:szCs w:val="24"/>
                <w:lang w:eastAsia="en-US"/>
              </w:rPr>
            </w:pPr>
            <w:proofErr w:type="gramStart"/>
            <w:r w:rsidRPr="00602349">
              <w:rPr>
                <w:rFonts w:ascii="Arial" w:eastAsia="Calibri" w:hAnsi="Arial" w:cs="Arial"/>
                <w:sz w:val="24"/>
                <w:szCs w:val="24"/>
                <w:lang w:eastAsia="en-US"/>
              </w:rPr>
              <w:t>placa</w:t>
            </w:r>
            <w:proofErr w:type="gramEnd"/>
            <w:r w:rsidRPr="00602349">
              <w:rPr>
                <w:rFonts w:ascii="Arial" w:eastAsia="Calibri" w:hAnsi="Arial" w:cs="Arial"/>
                <w:sz w:val="24"/>
                <w:szCs w:val="24"/>
                <w:lang w:eastAsia="en-US"/>
              </w:rPr>
              <w:t xml:space="preserve"> QOP7171, chassi 9BWAB45U0JT155669,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05</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VW Gol </w:t>
            </w:r>
            <w:proofErr w:type="spellStart"/>
            <w:r w:rsidRPr="00602349">
              <w:rPr>
                <w:rFonts w:ascii="Arial" w:eastAsia="Calibri" w:hAnsi="Arial" w:cs="Arial"/>
                <w:sz w:val="24"/>
                <w:szCs w:val="24"/>
                <w:lang w:eastAsia="en-US"/>
              </w:rPr>
              <w:t>Trendline</w:t>
            </w:r>
            <w:proofErr w:type="spellEnd"/>
            <w:r w:rsidRPr="00602349">
              <w:rPr>
                <w:rFonts w:ascii="Arial" w:eastAsia="Calibri" w:hAnsi="Arial" w:cs="Arial"/>
                <w:sz w:val="24"/>
                <w:szCs w:val="24"/>
                <w:lang w:eastAsia="en-US"/>
              </w:rPr>
              <w:t xml:space="preserve"> 1.0 12V Flex GVI 2018/2018, placa QOP7173, chassi 9BWAB45U5JT156977,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06</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Nova Fiorino Ambulância </w:t>
            </w:r>
            <w:r w:rsidRPr="00602349">
              <w:rPr>
                <w:rFonts w:ascii="Arial" w:eastAsia="Calibri" w:hAnsi="Arial" w:cs="Arial"/>
                <w:sz w:val="24"/>
                <w:szCs w:val="24"/>
                <w:lang w:eastAsia="en-US"/>
              </w:rPr>
              <w:lastRenderedPageBreak/>
              <w:t>1.4 8V, 2018/2018.</w:t>
            </w:r>
            <w:r w:rsidRPr="00602349">
              <w:rPr>
                <w:rFonts w:ascii="Arial" w:hAnsi="Arial" w:cs="Arial"/>
                <w:sz w:val="24"/>
                <w:szCs w:val="24"/>
              </w:rPr>
              <w:t xml:space="preserve"> </w:t>
            </w:r>
            <w:proofErr w:type="gramStart"/>
            <w:r w:rsidRPr="00602349">
              <w:rPr>
                <w:rFonts w:ascii="Arial" w:eastAsia="Calibri" w:hAnsi="Arial" w:cs="Arial"/>
                <w:sz w:val="24"/>
                <w:szCs w:val="24"/>
                <w:lang w:eastAsia="en-US"/>
              </w:rPr>
              <w:t>placa</w:t>
            </w:r>
            <w:proofErr w:type="gramEnd"/>
            <w:r w:rsidRPr="00602349">
              <w:rPr>
                <w:rFonts w:ascii="Arial" w:eastAsia="Calibri" w:hAnsi="Arial" w:cs="Arial"/>
                <w:sz w:val="24"/>
                <w:szCs w:val="24"/>
                <w:lang w:eastAsia="en-US"/>
              </w:rPr>
              <w:t xml:space="preserve"> QPJ1165, chassi 9BD2651JHJ9113260,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lastRenderedPageBreak/>
              <w:t>07</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Voyage 1.6 16V MSI Flex. Aut. 2021/2021, placa RMJ9A14, ano de fabricação 2020/2021, chassi 9BWDB45U8MT101313,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08</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Gol 1.0 12V FLEX, placa RFU2F86, ano de fabricação 2020/2021, chassi 9BWAG45UXMT057660,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09</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highlight w:val="yellow"/>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w:t>
            </w:r>
            <w:r w:rsidRPr="00602349">
              <w:rPr>
                <w:rFonts w:ascii="Arial" w:eastAsia="Calibri" w:hAnsi="Arial" w:cs="Arial"/>
                <w:sz w:val="24"/>
                <w:szCs w:val="24"/>
                <w:lang w:eastAsia="en-US"/>
              </w:rPr>
              <w:lastRenderedPageBreak/>
              <w:t xml:space="preserve">pessoa, danos morais no valor de R$ 20.000,00 assistência 24 horas, assistência vidros e faróis, para o Veículo </w:t>
            </w:r>
            <w:r w:rsidRPr="00602349">
              <w:rPr>
                <w:rFonts w:ascii="Arial" w:hAnsi="Arial" w:cs="Arial"/>
                <w:sz w:val="24"/>
                <w:szCs w:val="24"/>
                <w:shd w:val="clear" w:color="auto" w:fill="FFFFFF"/>
              </w:rPr>
              <w:t>VW/ novo gol 1.0</w:t>
            </w:r>
            <w:r w:rsidRPr="00602349">
              <w:rPr>
                <w:rFonts w:ascii="Arial" w:eastAsia="Calibri" w:hAnsi="Arial" w:cs="Arial"/>
                <w:sz w:val="24"/>
                <w:szCs w:val="24"/>
                <w:lang w:eastAsia="en-US"/>
              </w:rPr>
              <w:t>, ano 2014</w:t>
            </w:r>
            <w:r w:rsidRPr="00602349">
              <w:rPr>
                <w:rFonts w:ascii="Arial" w:hAnsi="Arial" w:cs="Arial"/>
                <w:sz w:val="24"/>
                <w:szCs w:val="24"/>
              </w:rPr>
              <w:t xml:space="preserve"> </w:t>
            </w:r>
            <w:r w:rsidRPr="00602349">
              <w:rPr>
                <w:rFonts w:ascii="Arial" w:eastAsia="Calibri" w:hAnsi="Arial" w:cs="Arial"/>
                <w:sz w:val="24"/>
                <w:szCs w:val="24"/>
                <w:lang w:eastAsia="en-US"/>
              </w:rPr>
              <w:t xml:space="preserve">placa ORA0177, chassi </w:t>
            </w:r>
            <w:r w:rsidRPr="00602349">
              <w:rPr>
                <w:rFonts w:ascii="Arial" w:hAnsi="Arial" w:cs="Arial"/>
                <w:bCs/>
                <w:sz w:val="24"/>
                <w:szCs w:val="24"/>
              </w:rPr>
              <w:t>9BWAA05U0EP109379</w:t>
            </w:r>
            <w:r w:rsidRPr="00602349">
              <w:rPr>
                <w:rFonts w:ascii="Arial" w:eastAsia="Calibri" w:hAnsi="Arial" w:cs="Arial"/>
                <w:sz w:val="24"/>
                <w:szCs w:val="24"/>
                <w:lang w:eastAsia="en-US"/>
              </w:rPr>
              <w:t>,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lastRenderedPageBreak/>
              <w:t>10</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Saveiro </w:t>
            </w:r>
            <w:proofErr w:type="spellStart"/>
            <w:r w:rsidRPr="00602349">
              <w:rPr>
                <w:rFonts w:ascii="Arial" w:eastAsia="Calibri" w:hAnsi="Arial" w:cs="Arial"/>
                <w:sz w:val="24"/>
                <w:szCs w:val="24"/>
                <w:lang w:eastAsia="en-US"/>
              </w:rPr>
              <w:t>Trendline</w:t>
            </w:r>
            <w:proofErr w:type="spellEnd"/>
            <w:r w:rsidRPr="00602349">
              <w:rPr>
                <w:rFonts w:ascii="Arial" w:eastAsia="Calibri" w:hAnsi="Arial" w:cs="Arial"/>
                <w:sz w:val="24"/>
                <w:szCs w:val="24"/>
                <w:lang w:eastAsia="en-US"/>
              </w:rPr>
              <w:t xml:space="preserve"> 1.6 8V Flex GVI , 2018/2019, placa QOP7166, chassi 9BWKB45U3KP001536,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11</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Fiat </w:t>
            </w:r>
            <w:proofErr w:type="spellStart"/>
            <w:r w:rsidRPr="00602349">
              <w:rPr>
                <w:rFonts w:ascii="Arial" w:eastAsia="Calibri" w:hAnsi="Arial" w:cs="Arial"/>
                <w:sz w:val="24"/>
                <w:szCs w:val="24"/>
                <w:lang w:eastAsia="en-US"/>
              </w:rPr>
              <w:t>Argo</w:t>
            </w:r>
            <w:proofErr w:type="spellEnd"/>
            <w:r w:rsidRPr="00602349">
              <w:rPr>
                <w:rFonts w:ascii="Arial" w:eastAsia="Calibri" w:hAnsi="Arial" w:cs="Arial"/>
                <w:sz w:val="24"/>
                <w:szCs w:val="24"/>
                <w:lang w:eastAsia="en-US"/>
              </w:rPr>
              <w:t xml:space="preserve"> Drive 1.0 6v, placa RTS2G65, ano de fabricação 2022/2022, chassi 9BD358A4NNYL80899,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12</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w:t>
            </w:r>
            <w:r w:rsidRPr="00602349">
              <w:rPr>
                <w:rFonts w:ascii="Arial" w:eastAsia="Calibri" w:hAnsi="Arial" w:cs="Arial"/>
                <w:sz w:val="24"/>
                <w:szCs w:val="24"/>
                <w:lang w:eastAsia="en-US"/>
              </w:rPr>
              <w:lastRenderedPageBreak/>
              <w:t xml:space="preserve">valor de R$ 100.000,00 danos corporais no valor de R$ 100.000,00, acidente pessoais de passageiros no R$ 10.000,00 por pessoa, danos morais no valor de R$ 20.000,00 assistência 24 horas, assistência vidros e faróis, para o Veículo Fiat </w:t>
            </w:r>
            <w:proofErr w:type="spellStart"/>
            <w:r w:rsidRPr="00602349">
              <w:rPr>
                <w:rFonts w:ascii="Arial" w:eastAsia="Calibri" w:hAnsi="Arial" w:cs="Arial"/>
                <w:sz w:val="24"/>
                <w:szCs w:val="24"/>
                <w:lang w:eastAsia="en-US"/>
              </w:rPr>
              <w:t>Argo</w:t>
            </w:r>
            <w:proofErr w:type="spellEnd"/>
            <w:r w:rsidRPr="00602349">
              <w:rPr>
                <w:rFonts w:ascii="Arial" w:eastAsia="Calibri" w:hAnsi="Arial" w:cs="Arial"/>
                <w:sz w:val="24"/>
                <w:szCs w:val="24"/>
                <w:lang w:eastAsia="en-US"/>
              </w:rPr>
              <w:t xml:space="preserve"> Drive 1.0 6v Flex,</w:t>
            </w:r>
            <w:r w:rsidRPr="00602349">
              <w:rPr>
                <w:rFonts w:ascii="Arial" w:hAnsi="Arial" w:cs="Arial"/>
                <w:sz w:val="24"/>
                <w:szCs w:val="24"/>
              </w:rPr>
              <w:t xml:space="preserve"> </w:t>
            </w:r>
            <w:r w:rsidRPr="00602349">
              <w:rPr>
                <w:rFonts w:ascii="Arial" w:eastAsia="Calibri" w:hAnsi="Arial" w:cs="Arial"/>
                <w:sz w:val="24"/>
                <w:szCs w:val="24"/>
                <w:lang w:eastAsia="en-US"/>
              </w:rPr>
              <w:t>placa RTS2G67, ano de fabricação 2022/2022, chassi 9BD358A4NNYL81889,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lastRenderedPageBreak/>
              <w:t>13</w:t>
            </w:r>
          </w:p>
          <w:p w:rsidR="00E83F3D" w:rsidRPr="00602349" w:rsidRDefault="00E83F3D" w:rsidP="00E20FAB">
            <w:pPr>
              <w:spacing w:line="256" w:lineRule="auto"/>
              <w:jc w:val="center"/>
              <w:rPr>
                <w:rFonts w:ascii="Arial" w:eastAsia="Arial Unicode MS" w:hAnsi="Arial" w:cs="Arial"/>
                <w:sz w:val="24"/>
                <w:szCs w:val="24"/>
                <w:lang w:eastAsia="en-US"/>
              </w:rPr>
            </w:pP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Fiat </w:t>
            </w:r>
            <w:proofErr w:type="spellStart"/>
            <w:r w:rsidRPr="00602349">
              <w:rPr>
                <w:rFonts w:ascii="Arial" w:eastAsia="Calibri" w:hAnsi="Arial" w:cs="Arial"/>
                <w:sz w:val="24"/>
                <w:szCs w:val="24"/>
                <w:lang w:eastAsia="en-US"/>
              </w:rPr>
              <w:t>Argo</w:t>
            </w:r>
            <w:proofErr w:type="spellEnd"/>
            <w:r w:rsidRPr="00602349">
              <w:rPr>
                <w:rFonts w:ascii="Arial" w:eastAsia="Calibri" w:hAnsi="Arial" w:cs="Arial"/>
                <w:sz w:val="24"/>
                <w:szCs w:val="24"/>
                <w:lang w:eastAsia="en-US"/>
              </w:rPr>
              <w:t xml:space="preserve"> Drive 1.0 6v Flex.</w:t>
            </w:r>
            <w:r w:rsidRPr="00602349">
              <w:rPr>
                <w:rFonts w:ascii="Arial" w:hAnsi="Arial" w:cs="Arial"/>
                <w:sz w:val="24"/>
                <w:szCs w:val="24"/>
              </w:rPr>
              <w:t xml:space="preserve"> </w:t>
            </w:r>
            <w:r w:rsidRPr="00602349">
              <w:rPr>
                <w:rFonts w:ascii="Arial" w:eastAsia="Calibri" w:hAnsi="Arial" w:cs="Arial"/>
                <w:sz w:val="24"/>
                <w:szCs w:val="24"/>
                <w:lang w:eastAsia="en-US"/>
              </w:rPr>
              <w:t>placa RTS2G63, ano de fabricação 2022/2022, chassi 9BD358A4NNYL80394,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14</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Fiat </w:t>
            </w:r>
            <w:proofErr w:type="spellStart"/>
            <w:r w:rsidRPr="00602349">
              <w:rPr>
                <w:rFonts w:ascii="Arial" w:eastAsia="Calibri" w:hAnsi="Arial" w:cs="Arial"/>
                <w:sz w:val="24"/>
                <w:szCs w:val="24"/>
                <w:lang w:eastAsia="en-US"/>
              </w:rPr>
              <w:t>Argo</w:t>
            </w:r>
            <w:proofErr w:type="spellEnd"/>
            <w:r w:rsidRPr="00602349">
              <w:rPr>
                <w:rFonts w:ascii="Arial" w:eastAsia="Calibri" w:hAnsi="Arial" w:cs="Arial"/>
                <w:sz w:val="24"/>
                <w:szCs w:val="24"/>
                <w:lang w:eastAsia="en-US"/>
              </w:rPr>
              <w:t xml:space="preserve"> Drive 1.0 6v Flex, 2022/2022.</w:t>
            </w:r>
            <w:r w:rsidRPr="00602349">
              <w:rPr>
                <w:rFonts w:ascii="Arial" w:hAnsi="Arial" w:cs="Arial"/>
                <w:sz w:val="24"/>
                <w:szCs w:val="24"/>
              </w:rPr>
              <w:t xml:space="preserve"> </w:t>
            </w:r>
            <w:proofErr w:type="gramStart"/>
            <w:r w:rsidRPr="00602349">
              <w:rPr>
                <w:rFonts w:ascii="Arial" w:eastAsia="Calibri" w:hAnsi="Arial" w:cs="Arial"/>
                <w:sz w:val="24"/>
                <w:szCs w:val="24"/>
                <w:lang w:eastAsia="en-US"/>
              </w:rPr>
              <w:t>placa</w:t>
            </w:r>
            <w:proofErr w:type="gramEnd"/>
            <w:r w:rsidRPr="00602349">
              <w:rPr>
                <w:rFonts w:ascii="Arial" w:eastAsia="Calibri" w:hAnsi="Arial" w:cs="Arial"/>
                <w:sz w:val="24"/>
                <w:szCs w:val="24"/>
                <w:lang w:eastAsia="en-US"/>
              </w:rPr>
              <w:t xml:space="preserve"> RTS2G64, ano de fabricação 2022/2022, chassi 9BD38A4NNYL80682, sem carro reserva , Guincho de até 300 </w:t>
            </w:r>
            <w:r w:rsidRPr="00602349">
              <w:rPr>
                <w:rFonts w:ascii="Arial" w:eastAsia="Calibri" w:hAnsi="Arial" w:cs="Arial"/>
                <w:sz w:val="24"/>
                <w:szCs w:val="24"/>
                <w:lang w:eastAsia="en-US"/>
              </w:rPr>
              <w:lastRenderedPageBreak/>
              <w:t>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lastRenderedPageBreak/>
              <w:t>15</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 xml:space="preserve">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 </w:t>
            </w:r>
            <w:r w:rsidRPr="00602349">
              <w:rPr>
                <w:rFonts w:ascii="Arial" w:hAnsi="Arial" w:cs="Arial"/>
                <w:sz w:val="24"/>
                <w:szCs w:val="24"/>
                <w:shd w:val="clear" w:color="auto" w:fill="FFFFFF"/>
              </w:rPr>
              <w:t>VW/GOL TRACK MB</w:t>
            </w:r>
            <w:r w:rsidRPr="00602349">
              <w:rPr>
                <w:rFonts w:ascii="Arial" w:eastAsia="Calibri" w:hAnsi="Arial" w:cs="Arial"/>
                <w:sz w:val="24"/>
                <w:szCs w:val="24"/>
                <w:lang w:eastAsia="en-US"/>
              </w:rPr>
              <w:t xml:space="preserve">, ano 2014, placa PUG4598, chassi </w:t>
            </w:r>
            <w:r w:rsidRPr="00602349">
              <w:rPr>
                <w:rFonts w:ascii="Arial" w:hAnsi="Arial" w:cs="Arial"/>
                <w:bCs/>
                <w:sz w:val="24"/>
                <w:szCs w:val="24"/>
              </w:rPr>
              <w:t>9BWAA45U7FP043857</w:t>
            </w:r>
            <w:r w:rsidRPr="00602349">
              <w:rPr>
                <w:rFonts w:ascii="Arial" w:eastAsia="Calibri" w:hAnsi="Arial" w:cs="Arial"/>
                <w:sz w:val="24"/>
                <w:szCs w:val="24"/>
                <w:lang w:eastAsia="en-US"/>
              </w:rPr>
              <w:t>,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16</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w:t>
            </w:r>
            <w:r w:rsidRPr="00602349">
              <w:rPr>
                <w:rFonts w:ascii="Arial" w:hAnsi="Arial" w:cs="Arial"/>
                <w:sz w:val="24"/>
                <w:szCs w:val="24"/>
                <w:shd w:val="clear" w:color="auto" w:fill="FFFFFF"/>
              </w:rPr>
              <w:t xml:space="preserve"> FIAT/PALIO FIRE WAY</w:t>
            </w:r>
            <w:r w:rsidRPr="00602349">
              <w:rPr>
                <w:rFonts w:ascii="Arial" w:eastAsia="Calibri" w:hAnsi="Arial" w:cs="Arial"/>
                <w:sz w:val="24"/>
                <w:szCs w:val="24"/>
                <w:lang w:eastAsia="en-US"/>
              </w:rPr>
              <w:t xml:space="preserve">, ano 2014, placa PVG5974, chassi </w:t>
            </w:r>
            <w:r w:rsidRPr="00602349">
              <w:rPr>
                <w:rFonts w:ascii="Arial" w:hAnsi="Arial" w:cs="Arial"/>
                <w:bCs/>
                <w:sz w:val="24"/>
                <w:szCs w:val="24"/>
              </w:rPr>
              <w:t>9BD17144LF7506728</w:t>
            </w:r>
            <w:r w:rsidRPr="00602349">
              <w:rPr>
                <w:rFonts w:ascii="Arial" w:eastAsia="Calibri" w:hAnsi="Arial" w:cs="Arial"/>
                <w:sz w:val="24"/>
                <w:szCs w:val="24"/>
                <w:lang w:eastAsia="en-US"/>
              </w:rPr>
              <w:t>,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r w:rsidR="00E83F3D" w:rsidRPr="00602349" w:rsidTr="00E20FAB">
        <w:tc>
          <w:tcPr>
            <w:tcW w:w="802"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17</w:t>
            </w:r>
          </w:p>
        </w:tc>
        <w:tc>
          <w:tcPr>
            <w:tcW w:w="1116" w:type="dxa"/>
          </w:tcPr>
          <w:p w:rsidR="00E83F3D" w:rsidRPr="00602349" w:rsidRDefault="00E83F3D" w:rsidP="00E20FAB">
            <w:pPr>
              <w:tabs>
                <w:tab w:val="left" w:pos="217"/>
                <w:tab w:val="center" w:pos="388"/>
              </w:tabs>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Serviço</w:t>
            </w:r>
          </w:p>
        </w:tc>
        <w:tc>
          <w:tcPr>
            <w:tcW w:w="884" w:type="dxa"/>
          </w:tcPr>
          <w:p w:rsidR="00E83F3D" w:rsidRPr="00602349" w:rsidRDefault="00E83F3D" w:rsidP="00E20FAB">
            <w:pPr>
              <w:spacing w:line="256" w:lineRule="auto"/>
              <w:jc w:val="center"/>
              <w:rPr>
                <w:rFonts w:ascii="Arial" w:eastAsia="Arial Unicode MS" w:hAnsi="Arial" w:cs="Arial"/>
                <w:sz w:val="24"/>
                <w:szCs w:val="24"/>
                <w:lang w:eastAsia="en-US"/>
              </w:rPr>
            </w:pPr>
            <w:r w:rsidRPr="00602349">
              <w:rPr>
                <w:rFonts w:ascii="Arial" w:eastAsia="Arial Unicode MS" w:hAnsi="Arial" w:cs="Arial"/>
                <w:sz w:val="24"/>
                <w:szCs w:val="24"/>
                <w:lang w:eastAsia="en-US"/>
              </w:rPr>
              <w:t>Veículo</w:t>
            </w:r>
          </w:p>
        </w:tc>
        <w:tc>
          <w:tcPr>
            <w:tcW w:w="4179" w:type="dxa"/>
          </w:tcPr>
          <w:p w:rsidR="00E83F3D" w:rsidRPr="00602349" w:rsidRDefault="00E83F3D" w:rsidP="00E20FAB">
            <w:pPr>
              <w:spacing w:line="256" w:lineRule="auto"/>
              <w:rPr>
                <w:rFonts w:ascii="Arial" w:eastAsia="Calibri" w:hAnsi="Arial" w:cs="Arial"/>
                <w:sz w:val="24"/>
                <w:szCs w:val="24"/>
                <w:lang w:eastAsia="en-US"/>
              </w:rPr>
            </w:pPr>
            <w:r w:rsidRPr="00602349">
              <w:rPr>
                <w:rFonts w:ascii="Arial" w:eastAsia="Calibri" w:hAnsi="Arial" w:cs="Arial"/>
                <w:sz w:val="24"/>
                <w:szCs w:val="24"/>
                <w:lang w:eastAsia="en-US"/>
              </w:rPr>
              <w:t>Seguro total, importância segurada 100% do valor da tabela FIPE, franquia igual ou inferior a R$ 5.000,00, RCV, danos materiais no valor de R$ 100.000,00 danos corporais no valor de R$ 100.000,00, acidente pessoais de passageiros no R$ 10.000,00 por pessoa, danos morais no valor de R$ 20.000,00 assistência 24 horas, assistência vidros e faróis, para o Veículo</w:t>
            </w:r>
            <w:r w:rsidRPr="00602349">
              <w:rPr>
                <w:rFonts w:ascii="Arial" w:hAnsi="Arial" w:cs="Arial"/>
                <w:sz w:val="24"/>
                <w:szCs w:val="24"/>
                <w:shd w:val="clear" w:color="auto" w:fill="FFFFFF"/>
              </w:rPr>
              <w:t xml:space="preserve"> caminhonete FIAT/FIORINO 1.4 FLEX</w:t>
            </w:r>
            <w:r w:rsidRPr="00602349">
              <w:rPr>
                <w:rFonts w:ascii="Arial" w:eastAsia="Calibri" w:hAnsi="Arial" w:cs="Arial"/>
                <w:sz w:val="24"/>
                <w:szCs w:val="24"/>
                <w:lang w:eastAsia="en-US"/>
              </w:rPr>
              <w:t xml:space="preserve">, ano </w:t>
            </w:r>
            <w:r w:rsidRPr="00602349">
              <w:rPr>
                <w:rFonts w:ascii="Arial" w:eastAsia="Calibri" w:hAnsi="Arial" w:cs="Arial"/>
                <w:sz w:val="24"/>
                <w:szCs w:val="24"/>
                <w:lang w:eastAsia="en-US"/>
              </w:rPr>
              <w:lastRenderedPageBreak/>
              <w:t xml:space="preserve">2016, placa PXU0072, chassi </w:t>
            </w:r>
            <w:r w:rsidRPr="00602349">
              <w:rPr>
                <w:rFonts w:ascii="Arial" w:hAnsi="Arial" w:cs="Arial"/>
                <w:bCs/>
                <w:sz w:val="24"/>
                <w:szCs w:val="24"/>
              </w:rPr>
              <w:t>9BD26512MG9054971</w:t>
            </w:r>
            <w:r w:rsidRPr="00602349">
              <w:rPr>
                <w:rFonts w:ascii="Arial" w:eastAsia="Calibri" w:hAnsi="Arial" w:cs="Arial"/>
                <w:sz w:val="24"/>
                <w:szCs w:val="24"/>
                <w:lang w:eastAsia="en-US"/>
              </w:rPr>
              <w:t>, sem carro reserva , Guincho de até 300 quilômetros.</w:t>
            </w:r>
          </w:p>
        </w:tc>
        <w:tc>
          <w:tcPr>
            <w:tcW w:w="1043" w:type="dxa"/>
          </w:tcPr>
          <w:p w:rsidR="00E83F3D" w:rsidRPr="00602349" w:rsidRDefault="00E83F3D" w:rsidP="00E20FAB">
            <w:pPr>
              <w:spacing w:line="256" w:lineRule="auto"/>
              <w:rPr>
                <w:rFonts w:ascii="Arial" w:eastAsia="Calibri" w:hAnsi="Arial" w:cs="Arial"/>
                <w:sz w:val="24"/>
                <w:szCs w:val="24"/>
                <w:lang w:eastAsia="en-US"/>
              </w:rPr>
            </w:pPr>
          </w:p>
        </w:tc>
        <w:tc>
          <w:tcPr>
            <w:tcW w:w="1043" w:type="dxa"/>
            <w:shd w:val="clear" w:color="auto" w:fill="auto"/>
          </w:tcPr>
          <w:p w:rsidR="00E83F3D" w:rsidRPr="00602349" w:rsidRDefault="00E83F3D" w:rsidP="00E20FAB">
            <w:pPr>
              <w:spacing w:after="160" w:line="259" w:lineRule="auto"/>
              <w:jc w:val="center"/>
              <w:rPr>
                <w:rFonts w:ascii="Arial" w:hAnsi="Arial" w:cs="Arial"/>
                <w:sz w:val="24"/>
                <w:szCs w:val="24"/>
              </w:rPr>
            </w:pPr>
          </w:p>
        </w:tc>
      </w:tr>
    </w:tbl>
    <w:p w:rsidR="00E83F3D" w:rsidRPr="00602349" w:rsidRDefault="00E83F3D" w:rsidP="00E83F3D">
      <w:pPr>
        <w:rPr>
          <w:rFonts w:ascii="Arial" w:hAnsi="Arial" w:cs="Arial"/>
          <w:sz w:val="24"/>
          <w:szCs w:val="24"/>
        </w:rPr>
      </w:pPr>
    </w:p>
    <w:p w:rsidR="00E83F3D" w:rsidRPr="00602349" w:rsidRDefault="00E83F3D" w:rsidP="00E83F3D">
      <w:pPr>
        <w:rPr>
          <w:rFonts w:ascii="Arial" w:hAnsi="Arial" w:cs="Arial"/>
          <w:b/>
          <w:sz w:val="24"/>
          <w:szCs w:val="24"/>
        </w:rPr>
      </w:pPr>
    </w:p>
    <w:p w:rsidR="00E83F3D" w:rsidRPr="00602349" w:rsidRDefault="00E83F3D" w:rsidP="00E83F3D">
      <w:pPr>
        <w:widowControl w:val="0"/>
        <w:spacing w:after="360" w:line="360" w:lineRule="auto"/>
        <w:rPr>
          <w:rFonts w:ascii="Arial" w:hAnsi="Arial" w:cs="Arial"/>
          <w:sz w:val="24"/>
          <w:szCs w:val="24"/>
        </w:rPr>
      </w:pPr>
    </w:p>
    <w:p w:rsidR="00E83F3D" w:rsidRPr="00602349" w:rsidRDefault="00E83F3D" w:rsidP="00E83F3D">
      <w:pPr>
        <w:widowControl w:val="0"/>
        <w:spacing w:after="360" w:line="360" w:lineRule="auto"/>
        <w:rPr>
          <w:rFonts w:ascii="Arial" w:hAnsi="Arial" w:cs="Arial"/>
          <w:bCs/>
          <w:sz w:val="24"/>
          <w:szCs w:val="24"/>
        </w:rPr>
      </w:pPr>
      <w:r w:rsidRPr="00602349">
        <w:rPr>
          <w:rFonts w:ascii="Arial" w:hAnsi="Arial" w:cs="Arial"/>
          <w:b/>
          <w:bCs/>
          <w:sz w:val="24"/>
          <w:szCs w:val="24"/>
        </w:rPr>
        <w:t>1.3</w:t>
      </w:r>
      <w:r w:rsidRPr="00602349">
        <w:rPr>
          <w:rFonts w:ascii="Arial" w:hAnsi="Arial" w:cs="Arial"/>
          <w:bCs/>
          <w:sz w:val="24"/>
          <w:szCs w:val="24"/>
        </w:rPr>
        <w:t xml:space="preserve"> O critério de julgamento e seleção da melhor proposta será a de </w:t>
      </w:r>
      <w:r w:rsidRPr="00602349">
        <w:rPr>
          <w:rFonts w:ascii="Arial" w:hAnsi="Arial" w:cs="Arial"/>
          <w:b/>
          <w:bCs/>
          <w:sz w:val="24"/>
          <w:szCs w:val="24"/>
        </w:rPr>
        <w:t xml:space="preserve">menor preço, </w:t>
      </w:r>
      <w:r w:rsidRPr="00602349">
        <w:rPr>
          <w:rFonts w:ascii="Arial" w:hAnsi="Arial" w:cs="Arial"/>
          <w:bCs/>
          <w:sz w:val="24"/>
          <w:szCs w:val="24"/>
        </w:rPr>
        <w:t>observadas as exigências contidas neste Aviso de Contratação Direta.</w:t>
      </w:r>
    </w:p>
    <w:p w:rsidR="00E83F3D" w:rsidRPr="00B575BF" w:rsidRDefault="00E83F3D" w:rsidP="00E83F3D">
      <w:pPr>
        <w:spacing w:after="360" w:line="360" w:lineRule="auto"/>
        <w:rPr>
          <w:rFonts w:ascii="Arial" w:hAnsi="Arial" w:cs="Arial"/>
          <w:sz w:val="24"/>
          <w:szCs w:val="24"/>
        </w:rPr>
      </w:pPr>
      <w:r w:rsidRPr="00B575BF">
        <w:rPr>
          <w:rFonts w:ascii="Arial" w:hAnsi="Arial" w:cs="Arial"/>
          <w:b/>
          <w:bCs/>
          <w:sz w:val="24"/>
          <w:szCs w:val="24"/>
        </w:rPr>
        <w:t>2. DA PARTICIPAÇÃO NA DISPENSA ELETRÔNICA</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2.1</w:t>
      </w:r>
      <w:r w:rsidRPr="00602349">
        <w:rPr>
          <w:rFonts w:ascii="Arial" w:hAnsi="Arial" w:cs="Arial"/>
          <w:sz w:val="24"/>
          <w:szCs w:val="24"/>
        </w:rPr>
        <w:t xml:space="preserve"> A participação na presente dispensa eletrônica se dará mediante Sistema de Dispensa Eletrônica por meio de ferramenta informatizada int</w:t>
      </w:r>
      <w:r w:rsidR="00CD78C1">
        <w:rPr>
          <w:rFonts w:ascii="Arial" w:hAnsi="Arial" w:cs="Arial"/>
          <w:sz w:val="24"/>
          <w:szCs w:val="24"/>
        </w:rPr>
        <w:t>egrante do Sistema de Compras da BBMNET</w:t>
      </w:r>
      <w:r w:rsidRPr="00602349">
        <w:rPr>
          <w:rFonts w:ascii="Arial" w:hAnsi="Arial" w:cs="Arial"/>
          <w:sz w:val="24"/>
          <w:szCs w:val="24"/>
        </w:rPr>
        <w:t xml:space="preserve">, disponível no </w:t>
      </w:r>
      <w:r w:rsidR="00CD78C1">
        <w:rPr>
          <w:rFonts w:ascii="Arial" w:hAnsi="Arial" w:cs="Arial"/>
          <w:sz w:val="24"/>
          <w:szCs w:val="24"/>
        </w:rPr>
        <w:t xml:space="preserve">site da prefeitura, no endereço eletrônico </w:t>
      </w:r>
      <w:proofErr w:type="gramStart"/>
      <w:r w:rsidR="00CD78C1">
        <w:rPr>
          <w:rFonts w:ascii="Arial" w:hAnsi="Arial" w:cs="Arial"/>
          <w:sz w:val="24"/>
          <w:szCs w:val="24"/>
        </w:rPr>
        <w:t>h</w:t>
      </w:r>
      <w:r w:rsidR="00CD78C1" w:rsidRPr="00CD78C1">
        <w:rPr>
          <w:rFonts w:ascii="Arial" w:hAnsi="Arial" w:cs="Arial"/>
          <w:sz w:val="24"/>
          <w:szCs w:val="24"/>
          <w:u w:val="single"/>
        </w:rPr>
        <w:t>ttps</w:t>
      </w:r>
      <w:proofErr w:type="gramEnd"/>
      <w:r w:rsidR="00CD78C1" w:rsidRPr="00CD78C1">
        <w:rPr>
          <w:rFonts w:ascii="Arial" w:hAnsi="Arial" w:cs="Arial"/>
          <w:sz w:val="24"/>
          <w:szCs w:val="24"/>
          <w:u w:val="single"/>
        </w:rPr>
        <w:t>://novobbmnet.com.br/</w:t>
      </w:r>
      <w:r w:rsidRPr="00602349">
        <w:rPr>
          <w:rFonts w:ascii="Arial" w:hAnsi="Arial" w:cs="Arial"/>
          <w:sz w:val="24"/>
          <w:szCs w:val="24"/>
        </w:rPr>
        <w:t>.</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2.2</w:t>
      </w:r>
      <w:r w:rsidRPr="00602349">
        <w:rPr>
          <w:rFonts w:ascii="Arial" w:hAnsi="Arial" w:cs="Arial"/>
          <w:sz w:val="24"/>
          <w:szCs w:val="24"/>
        </w:rPr>
        <w:t xml:space="preserve"> Os fornecedores deverão atender aos procedimentos previstos no Manual do Sistema de Dispensa Eletrônica, disponível no endereço eletrônico supramencionado, para acesso ao sistema e operacionalização.</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2.3</w:t>
      </w:r>
      <w:r w:rsidRPr="00602349">
        <w:rPr>
          <w:rFonts w:ascii="Arial" w:hAnsi="Arial" w:cs="Arial"/>
          <w:sz w:val="24"/>
          <w:szCs w:val="24"/>
        </w:rPr>
        <w:t xml:space="preserve"> 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2.4</w:t>
      </w:r>
      <w:r w:rsidRPr="00602349">
        <w:rPr>
          <w:rFonts w:ascii="Arial" w:hAnsi="Arial" w:cs="Arial"/>
          <w:sz w:val="24"/>
          <w:szCs w:val="24"/>
        </w:rPr>
        <w:t xml:space="preserve"> Não poderão participar desta dispensa os fornecedores:</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a)</w:t>
      </w:r>
      <w:r w:rsidRPr="00602349">
        <w:rPr>
          <w:rFonts w:ascii="Arial" w:hAnsi="Arial" w:cs="Arial"/>
          <w:sz w:val="24"/>
          <w:szCs w:val="24"/>
        </w:rPr>
        <w:t xml:space="preserve"> Que não atendam às condições deste Aviso de Contratação Direta e seu(s) anexo(s);</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b)</w:t>
      </w:r>
      <w:r w:rsidRPr="00602349">
        <w:rPr>
          <w:rFonts w:ascii="Arial" w:hAnsi="Arial" w:cs="Arial"/>
          <w:sz w:val="24"/>
          <w:szCs w:val="24"/>
        </w:rPr>
        <w:t xml:space="preserve"> Estrangeiros que não tenham representação legal no Brasil com poderes expressos para receber citação e responder administrativa ou judicialmente;</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c)</w:t>
      </w:r>
      <w:r w:rsidRPr="00602349">
        <w:rPr>
          <w:rFonts w:ascii="Arial" w:hAnsi="Arial" w:cs="Arial"/>
          <w:sz w:val="24"/>
          <w:szCs w:val="24"/>
        </w:rPr>
        <w:t xml:space="preserve"> Que se enquadrem nas seguintes vedações:</w:t>
      </w:r>
    </w:p>
    <w:p w:rsidR="00E83F3D" w:rsidRPr="00602349" w:rsidRDefault="00E83F3D" w:rsidP="00E83F3D">
      <w:pPr>
        <w:widowControl w:val="0"/>
        <w:spacing w:after="360" w:line="360" w:lineRule="auto"/>
        <w:ind w:left="720"/>
        <w:rPr>
          <w:rFonts w:ascii="Arial" w:hAnsi="Arial" w:cs="Arial"/>
          <w:sz w:val="24"/>
          <w:szCs w:val="24"/>
        </w:rPr>
      </w:pPr>
      <w:r w:rsidRPr="00602349">
        <w:rPr>
          <w:rFonts w:ascii="Arial" w:hAnsi="Arial" w:cs="Arial"/>
          <w:b/>
          <w:sz w:val="24"/>
          <w:szCs w:val="24"/>
        </w:rPr>
        <w:lastRenderedPageBreak/>
        <w:t>i)</w:t>
      </w:r>
      <w:r w:rsidRPr="00602349">
        <w:rPr>
          <w:rFonts w:ascii="Arial" w:hAnsi="Arial" w:cs="Arial"/>
          <w:sz w:val="24"/>
          <w:szCs w:val="24"/>
        </w:rPr>
        <w:t xml:space="preserve"> Autor do anteprojeto, do projeto básico ou do projeto executivo, pessoa física ou jurídica, quando a contratação versar sobre obra, serviços ou fornecimento de bens a ele relacionados;</w:t>
      </w:r>
    </w:p>
    <w:p w:rsidR="00E83F3D" w:rsidRPr="00602349" w:rsidRDefault="00E83F3D" w:rsidP="00E83F3D">
      <w:pPr>
        <w:widowControl w:val="0"/>
        <w:spacing w:after="360" w:line="360" w:lineRule="auto"/>
        <w:ind w:left="720"/>
        <w:rPr>
          <w:rFonts w:ascii="Arial" w:hAnsi="Arial" w:cs="Arial"/>
          <w:sz w:val="24"/>
          <w:szCs w:val="24"/>
        </w:rPr>
      </w:pPr>
      <w:proofErr w:type="spellStart"/>
      <w:r w:rsidRPr="00602349">
        <w:rPr>
          <w:rFonts w:ascii="Arial" w:hAnsi="Arial" w:cs="Arial"/>
          <w:b/>
          <w:sz w:val="24"/>
          <w:szCs w:val="24"/>
        </w:rPr>
        <w:t>ii</w:t>
      </w:r>
      <w:proofErr w:type="spellEnd"/>
      <w:r w:rsidRPr="00602349">
        <w:rPr>
          <w:rFonts w:ascii="Arial" w:hAnsi="Arial" w:cs="Arial"/>
          <w:b/>
          <w:sz w:val="24"/>
          <w:szCs w:val="24"/>
        </w:rPr>
        <w:t>)</w:t>
      </w:r>
      <w:r w:rsidRPr="00602349">
        <w:rPr>
          <w:rFonts w:ascii="Arial" w:hAnsi="Arial" w:cs="Arial"/>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E83F3D" w:rsidRPr="00602349" w:rsidRDefault="00E83F3D" w:rsidP="00E83F3D">
      <w:pPr>
        <w:widowControl w:val="0"/>
        <w:spacing w:after="360" w:line="360" w:lineRule="auto"/>
        <w:ind w:left="720"/>
        <w:rPr>
          <w:rFonts w:ascii="Arial" w:hAnsi="Arial" w:cs="Arial"/>
          <w:sz w:val="24"/>
          <w:szCs w:val="24"/>
        </w:rPr>
      </w:pPr>
      <w:proofErr w:type="spellStart"/>
      <w:r w:rsidRPr="00602349">
        <w:rPr>
          <w:rFonts w:ascii="Arial" w:hAnsi="Arial" w:cs="Arial"/>
          <w:b/>
          <w:sz w:val="24"/>
          <w:szCs w:val="24"/>
        </w:rPr>
        <w:t>iii</w:t>
      </w:r>
      <w:proofErr w:type="spellEnd"/>
      <w:r w:rsidRPr="00602349">
        <w:rPr>
          <w:rFonts w:ascii="Arial" w:hAnsi="Arial" w:cs="Arial"/>
          <w:b/>
          <w:sz w:val="24"/>
          <w:szCs w:val="24"/>
        </w:rPr>
        <w:t>)</w:t>
      </w:r>
      <w:r w:rsidRPr="00602349">
        <w:rPr>
          <w:rFonts w:ascii="Arial" w:hAnsi="Arial" w:cs="Arial"/>
          <w:sz w:val="24"/>
          <w:szCs w:val="24"/>
        </w:rPr>
        <w:t xml:space="preserve"> Pessoa física ou Jurídica que se encontre, ao tempo da contratação, impossibilitada de contratar em decorrência de sanção que lhe foi imposta;</w:t>
      </w:r>
    </w:p>
    <w:p w:rsidR="00E83F3D" w:rsidRPr="00602349" w:rsidRDefault="00E83F3D" w:rsidP="00E83F3D">
      <w:pPr>
        <w:widowControl w:val="0"/>
        <w:spacing w:after="360" w:line="360" w:lineRule="auto"/>
        <w:ind w:left="720"/>
        <w:rPr>
          <w:rFonts w:ascii="Arial" w:hAnsi="Arial" w:cs="Arial"/>
          <w:sz w:val="24"/>
          <w:szCs w:val="24"/>
        </w:rPr>
      </w:pPr>
      <w:proofErr w:type="spellStart"/>
      <w:r w:rsidRPr="00602349">
        <w:rPr>
          <w:rFonts w:ascii="Arial" w:hAnsi="Arial" w:cs="Arial"/>
          <w:b/>
          <w:sz w:val="24"/>
          <w:szCs w:val="24"/>
        </w:rPr>
        <w:t>iv</w:t>
      </w:r>
      <w:proofErr w:type="spellEnd"/>
      <w:r w:rsidRPr="00602349">
        <w:rPr>
          <w:rFonts w:ascii="Arial" w:hAnsi="Arial" w:cs="Arial"/>
          <w:b/>
          <w:sz w:val="24"/>
          <w:szCs w:val="24"/>
        </w:rPr>
        <w:t>)</w:t>
      </w:r>
      <w:r w:rsidRPr="00602349">
        <w:rPr>
          <w:rFonts w:ascii="Arial" w:hAnsi="Arial" w:cs="Arial"/>
          <w:sz w:val="24"/>
          <w:szCs w:val="24"/>
        </w:rPr>
        <w:t xml:space="preserve">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E83F3D" w:rsidRPr="00602349" w:rsidRDefault="00E83F3D" w:rsidP="00E83F3D">
      <w:pPr>
        <w:widowControl w:val="0"/>
        <w:spacing w:after="360" w:line="360" w:lineRule="auto"/>
        <w:ind w:left="720"/>
        <w:rPr>
          <w:rFonts w:ascii="Arial" w:hAnsi="Arial" w:cs="Arial"/>
          <w:sz w:val="24"/>
          <w:szCs w:val="24"/>
        </w:rPr>
      </w:pPr>
      <w:r w:rsidRPr="00602349">
        <w:rPr>
          <w:rFonts w:ascii="Arial" w:hAnsi="Arial" w:cs="Arial"/>
          <w:b/>
          <w:sz w:val="24"/>
          <w:szCs w:val="24"/>
        </w:rPr>
        <w:t>v)</w:t>
      </w:r>
      <w:r w:rsidRPr="00602349">
        <w:rPr>
          <w:rFonts w:ascii="Arial" w:hAnsi="Arial" w:cs="Arial"/>
          <w:sz w:val="24"/>
          <w:szCs w:val="24"/>
        </w:rPr>
        <w:t xml:space="preserve"> Empresas controladoras, controladas ou coligadas, nos termos da Lei 6.404/1976, concorrendo entre si;</w:t>
      </w:r>
    </w:p>
    <w:p w:rsidR="00E83F3D" w:rsidRPr="00602349" w:rsidRDefault="00E83F3D" w:rsidP="00E83F3D">
      <w:pPr>
        <w:widowControl w:val="0"/>
        <w:spacing w:after="360" w:line="360" w:lineRule="auto"/>
        <w:ind w:left="720"/>
        <w:rPr>
          <w:rFonts w:ascii="Arial" w:hAnsi="Arial" w:cs="Arial"/>
          <w:sz w:val="24"/>
          <w:szCs w:val="24"/>
        </w:rPr>
      </w:pPr>
      <w:r w:rsidRPr="00602349">
        <w:rPr>
          <w:rFonts w:ascii="Arial" w:hAnsi="Arial" w:cs="Arial"/>
          <w:b/>
          <w:sz w:val="24"/>
          <w:szCs w:val="24"/>
        </w:rPr>
        <w:t>vi)</w:t>
      </w:r>
      <w:r w:rsidRPr="00602349">
        <w:rPr>
          <w:rFonts w:ascii="Arial" w:hAnsi="Arial" w:cs="Arial"/>
          <w:sz w:val="24"/>
          <w:szCs w:val="24"/>
        </w:rPr>
        <w:t xml:space="preserve"> Pessoa Física ou Jurídica que, nos 05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2.4.1</w:t>
      </w:r>
      <w:r w:rsidRPr="00602349">
        <w:rPr>
          <w:rFonts w:ascii="Arial" w:hAnsi="Arial" w:cs="Arial"/>
          <w:sz w:val="24"/>
          <w:szCs w:val="24"/>
        </w:rPr>
        <w:t xml:space="preserve"> Equiparam-se aos autores do projeto as empresas integrantes do mesmo grupo econômico.</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2.4.2</w:t>
      </w:r>
      <w:r w:rsidRPr="00602349">
        <w:rPr>
          <w:rFonts w:ascii="Arial" w:hAnsi="Arial" w:cs="Arial"/>
          <w:sz w:val="24"/>
          <w:szCs w:val="24"/>
        </w:rPr>
        <w:t xml:space="preserve"> Aplica-se o disposto no inciso “</w:t>
      </w:r>
      <w:proofErr w:type="spellStart"/>
      <w:r w:rsidRPr="00602349">
        <w:rPr>
          <w:rFonts w:ascii="Arial" w:hAnsi="Arial" w:cs="Arial"/>
          <w:sz w:val="24"/>
          <w:szCs w:val="24"/>
        </w:rPr>
        <w:t>iii</w:t>
      </w:r>
      <w:proofErr w:type="spellEnd"/>
      <w:r w:rsidRPr="00602349">
        <w:rPr>
          <w:rFonts w:ascii="Arial" w:hAnsi="Arial" w:cs="Arial"/>
          <w:sz w:val="24"/>
          <w:szCs w:val="24"/>
        </w:rPr>
        <w:t xml:space="preserve">” também ao fornecedor que atue em substituição a outra pessoa, física ou jurídica, com o intuito de burlar a efetividade da sanção a ela aplicada, inclusive a sua controladora, controlada ou coligada, desde que devidamente </w:t>
      </w:r>
      <w:r w:rsidRPr="00602349">
        <w:rPr>
          <w:rFonts w:ascii="Arial" w:hAnsi="Arial" w:cs="Arial"/>
          <w:sz w:val="24"/>
          <w:szCs w:val="24"/>
        </w:rPr>
        <w:lastRenderedPageBreak/>
        <w:t>comprovado o ilícito ou a utilização fraudulenta da personalidade jurídica do fornecedor.</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d)</w:t>
      </w:r>
      <w:r w:rsidRPr="00602349">
        <w:rPr>
          <w:rFonts w:ascii="Arial" w:hAnsi="Arial" w:cs="Arial"/>
          <w:sz w:val="24"/>
          <w:szCs w:val="24"/>
        </w:rPr>
        <w:t xml:space="preserve"> Organizações da Sociedade Civil de Interesse Público – OSCIP, atuando nessa condição (Acórdão n° 746/2014-TCU-Plenário).</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2.5</w:t>
      </w:r>
      <w:r w:rsidRPr="00602349">
        <w:rPr>
          <w:rFonts w:ascii="Arial" w:hAnsi="Arial" w:cs="Arial"/>
          <w:sz w:val="24"/>
          <w:szCs w:val="24"/>
        </w:rPr>
        <w:t xml:space="preserve"> Será permitida a participação de cooperativas, desde que apresentem demonstrativo de atuação em regime cooperado, com repartição de receitas e despesas entre os cooperados e atendam ao artigo 16 da Lei nº 14.133/21.</w:t>
      </w:r>
    </w:p>
    <w:p w:rsidR="00E83F3D" w:rsidRPr="00602349" w:rsidRDefault="00E83F3D" w:rsidP="00E83F3D">
      <w:pPr>
        <w:widowControl w:val="0"/>
        <w:spacing w:after="360" w:line="360" w:lineRule="auto"/>
        <w:rPr>
          <w:rFonts w:ascii="Arial" w:hAnsi="Arial" w:cs="Arial"/>
          <w:sz w:val="24"/>
          <w:szCs w:val="24"/>
        </w:rPr>
      </w:pPr>
      <w:r w:rsidRPr="00602349">
        <w:rPr>
          <w:rFonts w:ascii="Arial" w:hAnsi="Arial" w:cs="Arial"/>
          <w:b/>
          <w:sz w:val="24"/>
          <w:szCs w:val="24"/>
        </w:rPr>
        <w:t>2.6</w:t>
      </w:r>
      <w:r w:rsidRPr="00602349">
        <w:rPr>
          <w:rFonts w:ascii="Arial" w:hAnsi="Arial" w:cs="Arial"/>
          <w:sz w:val="24"/>
          <w:szCs w:val="24"/>
        </w:rPr>
        <w:t xml:space="preserve"> Em sendo permitida a participação de cooperativas, serão estendidas a elas os benefícios previstos para as microempresas e empresas de pequeno porte, quando elas atenderem ao disposto no artigo 34 da Lei nº 11.488/2007.</w:t>
      </w:r>
    </w:p>
    <w:p w:rsidR="00E83F3D" w:rsidRPr="00E83F3D" w:rsidRDefault="00E83F3D" w:rsidP="00E83F3D">
      <w:pPr>
        <w:spacing w:after="360" w:line="360" w:lineRule="auto"/>
        <w:rPr>
          <w:rFonts w:ascii="Arial" w:hAnsi="Arial" w:cs="Arial"/>
          <w:sz w:val="24"/>
          <w:szCs w:val="24"/>
        </w:rPr>
      </w:pPr>
      <w:r w:rsidRPr="00E83F3D">
        <w:rPr>
          <w:rFonts w:ascii="Arial" w:hAnsi="Arial" w:cs="Arial"/>
          <w:b/>
          <w:bCs/>
          <w:sz w:val="24"/>
          <w:szCs w:val="24"/>
        </w:rPr>
        <w:t>3. DO INGRESSO NA DISPENSA ELETRÔNICA E CADASTRAMENTO DA PROPOSTA INICIAL</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3.1</w:t>
      </w:r>
      <w:r w:rsidRPr="00602349">
        <w:rPr>
          <w:rFonts w:ascii="Arial" w:hAnsi="Arial" w:cs="Arial"/>
          <w:sz w:val="24"/>
          <w:szCs w:val="24"/>
        </w:rPr>
        <w:t xml:space="preserve"> O ingresso do fornecedor na disputa da dispensa eletrônica se dará com o cadastramento de sua proposta inicial, na forma deste item.</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3.2</w:t>
      </w:r>
      <w:r w:rsidRPr="00602349">
        <w:rPr>
          <w:rFonts w:ascii="Arial" w:hAnsi="Arial" w:cs="Arial"/>
          <w:sz w:val="24"/>
          <w:szCs w:val="24"/>
        </w:rPr>
        <w:t xml:space="preserve">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 abertura do início da etapa de lances.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3.3</w:t>
      </w:r>
      <w:r w:rsidRPr="00602349">
        <w:rPr>
          <w:rFonts w:ascii="Arial" w:hAnsi="Arial" w:cs="Arial"/>
          <w:sz w:val="24"/>
          <w:szCs w:val="24"/>
        </w:rPr>
        <w:t xml:space="preserve"> 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3.4</w:t>
      </w:r>
      <w:r w:rsidRPr="00602349">
        <w:rPr>
          <w:rFonts w:ascii="Arial" w:hAnsi="Arial" w:cs="Arial"/>
          <w:sz w:val="24"/>
          <w:szCs w:val="24"/>
        </w:rPr>
        <w:t xml:space="preserve"> Todas as especificações do objeto contidas na proposta, em especial o preço, vinculam a contratada.</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lastRenderedPageBreak/>
        <w:t>3.5</w:t>
      </w:r>
      <w:r w:rsidRPr="00602349">
        <w:rPr>
          <w:rFonts w:ascii="Arial" w:hAnsi="Arial" w:cs="Arial"/>
          <w:sz w:val="24"/>
          <w:szCs w:val="24"/>
        </w:rPr>
        <w:t xml:space="preserve"> Nos valores propostos estarão inclusos todos os custos operacionais, encargos previdenciários, trabalhistas, tributários, comerciais e quaisquer outros que incidam direta ou indiretamente na prestação dos serviços.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3.6</w:t>
      </w:r>
      <w:r w:rsidRPr="00602349">
        <w:rPr>
          <w:rFonts w:ascii="Arial" w:hAnsi="Arial" w:cs="Arial"/>
          <w:sz w:val="24"/>
          <w:szCs w:val="24"/>
        </w:rPr>
        <w:t xml:space="preserve"> Os preços ofertados, tanto na proposta inicial, quanto na etapa de lances, serão de exclusiva responsabilidade do fornecedor, não lhe assistindo o direito de pleitear qualquer alteração, sob alegação de erro, omissão ou qualquer outro pretexto.</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3.7</w:t>
      </w:r>
      <w:r w:rsidRPr="00602349">
        <w:rPr>
          <w:rFonts w:ascii="Arial" w:hAnsi="Arial" w:cs="Arial"/>
          <w:sz w:val="24"/>
          <w:szCs w:val="24"/>
        </w:rPr>
        <w:t xml:space="preserve"> Se o regime tributário da empresa implicar o recolhimento de tributos em percentuais variáveis, a cotação adequada será a que corresponde à média dos efetivos recolhimentos da empresa nos últimos doze meses.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3.8</w:t>
      </w:r>
      <w:r w:rsidRPr="00602349">
        <w:rPr>
          <w:rFonts w:ascii="Arial" w:hAnsi="Arial" w:cs="Arial"/>
          <w:sz w:val="24"/>
          <w:szCs w:val="24"/>
        </w:rPr>
        <w:t xml:space="preserve"> A apresentação das propostas implica obrigatoriedade do cumprimento das disposições nelas contidas, em conformidade com o que dispõe neste aviso e seus anexos: a) Documentos de habilitação; b) Termo de Referência; e c) Minuta do Contrato,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3.9</w:t>
      </w:r>
      <w:r w:rsidRPr="00602349">
        <w:rPr>
          <w:rFonts w:ascii="Arial" w:hAnsi="Arial" w:cs="Arial"/>
          <w:sz w:val="24"/>
          <w:szCs w:val="24"/>
        </w:rPr>
        <w:t xml:space="preserve"> No cadastramento da proposta inicial, o fornecedor deverá, também, assinalar “sim” ou “não” em campo próprio do sistema eletrônico, às seguintes declarações: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a)</w:t>
      </w:r>
      <w:r w:rsidRPr="00602349">
        <w:rPr>
          <w:rFonts w:ascii="Arial" w:hAnsi="Arial" w:cs="Arial"/>
          <w:sz w:val="24"/>
          <w:szCs w:val="24"/>
        </w:rPr>
        <w:t xml:space="preserve"> Que inexistem fatos impeditivos para sua habilitação no certame, ciente da obrigatoriedade de declarar ocorrências posteriores;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b)</w:t>
      </w:r>
      <w:r w:rsidRPr="00602349">
        <w:rPr>
          <w:rFonts w:ascii="Arial" w:hAnsi="Arial" w:cs="Arial"/>
          <w:sz w:val="24"/>
          <w:szCs w:val="24"/>
        </w:rPr>
        <w:t xml:space="preserve"> Que cumpre os requisitos estabelecidos no artigo 3° da Lei Complementar nº 123/2006, estando apto a usufruir do tratamento favorecido estabelecido em seus artigos 42 a 49;</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c)</w:t>
      </w:r>
      <w:r w:rsidRPr="00602349">
        <w:rPr>
          <w:rFonts w:ascii="Arial" w:hAnsi="Arial" w:cs="Arial"/>
          <w:sz w:val="24"/>
          <w:szCs w:val="24"/>
        </w:rPr>
        <w:t xml:space="preserve"> Que está ciente e concorda com as condições contidas no Aviso de Contratação Direta e seus anexos;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d)</w:t>
      </w:r>
      <w:r w:rsidRPr="00602349">
        <w:rPr>
          <w:rFonts w:ascii="Arial" w:hAnsi="Arial" w:cs="Arial"/>
          <w:sz w:val="24"/>
          <w:szCs w:val="24"/>
        </w:rPr>
        <w:t xml:space="preserve"> Que assume a responsabilidade pelas transações que forem efetuadas no sistema, assumindo como firmes e verdadeiras;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lastRenderedPageBreak/>
        <w:t>e)</w:t>
      </w:r>
      <w:r w:rsidRPr="00602349">
        <w:rPr>
          <w:rFonts w:ascii="Arial" w:hAnsi="Arial" w:cs="Arial"/>
          <w:sz w:val="24"/>
          <w:szCs w:val="24"/>
        </w:rPr>
        <w:t xml:space="preserve"> Que cumpre as exigências de reserva de cargos para pessoa com deficiência e para reabilitado da Previdência Social, de que trata o artigo 93 da Lei nº 8.213/1991;</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f)</w:t>
      </w:r>
      <w:r w:rsidRPr="00602349">
        <w:rPr>
          <w:rFonts w:ascii="Arial" w:hAnsi="Arial" w:cs="Arial"/>
          <w:sz w:val="24"/>
          <w:szCs w:val="24"/>
        </w:rPr>
        <w:t xml:space="preserve"> Que não emprega menor de 18 anos em trabalho noturno, perigoso ou insalubre e não emprega menor de 16 anos, salvo menor, a partir de 14 anos, na condição de aprendiz, nos termos do artigo 7°, inciso XXXIII, da Constituição Federal.</w:t>
      </w:r>
    </w:p>
    <w:p w:rsidR="00E83F3D" w:rsidRPr="00E83F3D" w:rsidRDefault="00E83F3D" w:rsidP="00E83F3D">
      <w:pPr>
        <w:spacing w:line="360" w:lineRule="auto"/>
        <w:rPr>
          <w:rFonts w:ascii="Arial" w:hAnsi="Arial" w:cs="Arial"/>
          <w:b/>
          <w:bCs/>
          <w:sz w:val="24"/>
          <w:szCs w:val="24"/>
        </w:rPr>
      </w:pPr>
      <w:r w:rsidRPr="00E83F3D">
        <w:rPr>
          <w:rFonts w:ascii="Arial" w:hAnsi="Arial" w:cs="Arial"/>
          <w:b/>
          <w:bCs/>
          <w:sz w:val="24"/>
          <w:szCs w:val="24"/>
        </w:rPr>
        <w:t>4. DA FASE DE LANCES</w:t>
      </w:r>
    </w:p>
    <w:p w:rsidR="00E83F3D" w:rsidRPr="00602349" w:rsidRDefault="00E83F3D" w:rsidP="00E83F3D">
      <w:pPr>
        <w:spacing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4.1</w:t>
      </w:r>
      <w:r w:rsidRPr="00602349">
        <w:rPr>
          <w:rFonts w:ascii="Arial" w:hAnsi="Arial" w:cs="Arial"/>
          <w:sz w:val="24"/>
          <w:szCs w:val="24"/>
        </w:rPr>
        <w:t xml:space="preserve"> A partir das 08:30h da data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4.2</w:t>
      </w:r>
      <w:r w:rsidRPr="00602349">
        <w:rPr>
          <w:rFonts w:ascii="Arial" w:hAnsi="Arial" w:cs="Arial"/>
          <w:sz w:val="24"/>
          <w:szCs w:val="24"/>
        </w:rPr>
        <w:t xml:space="preserve"> Iniciada a etapa competitiva, os fornecedores deverão encaminhar lances exclusivamente por meio de sistema eletrônico, sendo imediatamente informados do seu recebimento e do valor consignado no registro.</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4.2.1</w:t>
      </w:r>
      <w:r w:rsidRPr="00602349">
        <w:rPr>
          <w:rFonts w:ascii="Arial" w:hAnsi="Arial" w:cs="Arial"/>
          <w:sz w:val="24"/>
          <w:szCs w:val="24"/>
        </w:rPr>
        <w:t xml:space="preserve"> O lance deverá ser ofertado pelo valor unitário de cada item.</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4.3</w:t>
      </w:r>
      <w:r w:rsidRPr="00602349">
        <w:rPr>
          <w:rFonts w:ascii="Arial" w:hAnsi="Arial" w:cs="Arial"/>
          <w:sz w:val="24"/>
          <w:szCs w:val="24"/>
        </w:rPr>
        <w:t xml:space="preserve"> O fornecedor somente poderá oferecer valor inferior ou maior percentual de desconto em relação ao último lance por ele ofertado e registrado pelo sistema;</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4.3.1</w:t>
      </w:r>
      <w:r w:rsidRPr="00602349">
        <w:rPr>
          <w:rFonts w:ascii="Arial" w:hAnsi="Arial" w:cs="Arial"/>
          <w:sz w:val="24"/>
          <w:szCs w:val="24"/>
        </w:rPr>
        <w:t xml:space="preserve">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4.3.2</w:t>
      </w:r>
      <w:r w:rsidRPr="00602349">
        <w:rPr>
          <w:rFonts w:ascii="Arial" w:hAnsi="Arial" w:cs="Arial"/>
          <w:sz w:val="24"/>
          <w:szCs w:val="24"/>
        </w:rPr>
        <w:t xml:space="preserve"> O intervalo mínimo de diferença de valores ou percentuais entre os lances, que incidirá tanto em relação aos lances intermediários quanto em relação ao que cobrir a melhor oferta é de R$ </w:t>
      </w:r>
      <w:r>
        <w:rPr>
          <w:rFonts w:ascii="Arial" w:hAnsi="Arial" w:cs="Arial"/>
          <w:sz w:val="24"/>
          <w:szCs w:val="24"/>
        </w:rPr>
        <w:t>50,00 (cinquenta reais).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4.4</w:t>
      </w:r>
      <w:r w:rsidRPr="00602349">
        <w:rPr>
          <w:rFonts w:ascii="Arial" w:hAnsi="Arial" w:cs="Arial"/>
          <w:sz w:val="24"/>
          <w:szCs w:val="24"/>
        </w:rPr>
        <w:t xml:space="preserve"> Havendo lances iguais ao menor já ofertado, prevalecerá aquele que for recebido e registrado primeiro no sistema.</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lastRenderedPageBreak/>
        <w:t>4.5</w:t>
      </w:r>
      <w:r w:rsidRPr="00602349">
        <w:rPr>
          <w:rFonts w:ascii="Arial" w:hAnsi="Arial" w:cs="Arial"/>
          <w:sz w:val="24"/>
          <w:szCs w:val="24"/>
        </w:rPr>
        <w:t xml:space="preserve"> Caso o fornecedor não apresente lances, concorrerá com o valor de sua proposta.</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4.6</w:t>
      </w:r>
      <w:r w:rsidRPr="00602349">
        <w:rPr>
          <w:rFonts w:ascii="Arial" w:hAnsi="Arial" w:cs="Arial"/>
          <w:sz w:val="24"/>
          <w:szCs w:val="24"/>
        </w:rPr>
        <w:t xml:space="preserve"> Durante o procedimento, os fornecedores serão informados, em tempo real, do valor do menor lance registrado, vedada a identificação do fornecedor.</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4.7</w:t>
      </w:r>
      <w:r w:rsidRPr="00602349">
        <w:rPr>
          <w:rFonts w:ascii="Arial" w:hAnsi="Arial" w:cs="Arial"/>
          <w:sz w:val="24"/>
          <w:szCs w:val="24"/>
        </w:rPr>
        <w:t xml:space="preserve"> Imediatamente após o término do prazo estabelecido para a fase de lances, haverá o seu encerramento, com o ordenamento e divulgação dos lances, pelo sistema, em ordem crescente de classificação;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4.7.1</w:t>
      </w:r>
      <w:r w:rsidRPr="00602349">
        <w:rPr>
          <w:rFonts w:ascii="Arial" w:hAnsi="Arial" w:cs="Arial"/>
          <w:sz w:val="24"/>
          <w:szCs w:val="24"/>
        </w:rPr>
        <w:t xml:space="preserve"> O encerramento da fase de lances ocorrerá de forma automática pontualmente no horário indicado, sem qualquer possibilidade de prorrogação e não havendo tempo aleatório ou mecanismo similar.</w:t>
      </w:r>
    </w:p>
    <w:p w:rsidR="00E83F3D" w:rsidRPr="00E83F3D" w:rsidRDefault="00E83F3D" w:rsidP="00E83F3D">
      <w:pPr>
        <w:spacing w:before="100" w:beforeAutospacing="1" w:after="100" w:afterAutospacing="1" w:line="360" w:lineRule="auto"/>
        <w:rPr>
          <w:rFonts w:ascii="Arial" w:hAnsi="Arial" w:cs="Arial"/>
          <w:b/>
          <w:bCs/>
          <w:sz w:val="24"/>
          <w:szCs w:val="24"/>
        </w:rPr>
      </w:pPr>
      <w:r w:rsidRPr="00E83F3D">
        <w:rPr>
          <w:rFonts w:ascii="Arial" w:hAnsi="Arial" w:cs="Arial"/>
          <w:b/>
          <w:bCs/>
          <w:sz w:val="24"/>
          <w:szCs w:val="24"/>
        </w:rPr>
        <w:t>5. DO JULGAMENTO DAS PROPOSTAS DE PREÇO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5.1</w:t>
      </w:r>
      <w:r w:rsidRPr="00602349">
        <w:rPr>
          <w:rFonts w:ascii="Arial" w:hAnsi="Arial" w:cs="Arial"/>
          <w:bCs/>
          <w:sz w:val="24"/>
          <w:szCs w:val="24"/>
        </w:rPr>
        <w:t xml:space="preserve"> Encerrada a fase de lances, será verificada a conformidade da proposta classificada em primeiro lugar quanto à adequação do objeto e à compatibilidade do preço em relação ao estipulado para a contratação.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5.2</w:t>
      </w:r>
      <w:r w:rsidRPr="00602349">
        <w:rPr>
          <w:rFonts w:ascii="Arial" w:hAnsi="Arial" w:cs="Arial"/>
          <w:bCs/>
          <w:sz w:val="24"/>
          <w:szCs w:val="24"/>
        </w:rPr>
        <w:t xml:space="preserve"> No caso de o preço da proposta vencedora estar acima do estimado pela Administração, poderá haver a negociação de condições mais vantajosas;</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5.2.1</w:t>
      </w:r>
      <w:r w:rsidRPr="00602349">
        <w:rPr>
          <w:rFonts w:ascii="Arial" w:hAnsi="Arial" w:cs="Arial"/>
          <w:bCs/>
          <w:sz w:val="24"/>
          <w:szCs w:val="24"/>
        </w:rPr>
        <w:t xml:space="preserve"> Neste caso, será encaminhada contraproposta ao fornecedor que tenha apresentado a melhor proposta, para que seja obtida melhor proposta com preço compatível ao estimado pela Administração;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5.2.2</w:t>
      </w:r>
      <w:r w:rsidRPr="00602349">
        <w:rPr>
          <w:rFonts w:ascii="Arial" w:hAnsi="Arial" w:cs="Arial"/>
          <w:bCs/>
          <w:sz w:val="24"/>
          <w:szCs w:val="24"/>
        </w:rPr>
        <w:t xml:space="preserve"> 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5.2.3</w:t>
      </w:r>
      <w:r w:rsidRPr="00602349">
        <w:rPr>
          <w:rFonts w:ascii="Arial" w:hAnsi="Arial" w:cs="Arial"/>
          <w:bCs/>
          <w:sz w:val="24"/>
          <w:szCs w:val="24"/>
        </w:rPr>
        <w:t xml:space="preserve"> Em qualquer caso, concluída a negociação, o resultado será registrado no relatório do procedimento da dispensa eletrônica.</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5.3</w:t>
      </w:r>
      <w:r w:rsidRPr="00602349">
        <w:rPr>
          <w:rFonts w:ascii="Arial" w:hAnsi="Arial" w:cs="Arial"/>
          <w:bCs/>
          <w:sz w:val="24"/>
          <w:szCs w:val="24"/>
        </w:rPr>
        <w:t xml:space="preserve"> Estando o preço compatível, será solicitado o envio da proposta e, se necessário, de documentos complementares, adequada ao último lance.</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lastRenderedPageBreak/>
        <w:t>5.4</w:t>
      </w:r>
      <w:r w:rsidRPr="00602349">
        <w:rPr>
          <w:rFonts w:ascii="Arial" w:hAnsi="Arial" w:cs="Arial"/>
          <w:bCs/>
          <w:sz w:val="24"/>
          <w:szCs w:val="24"/>
        </w:rPr>
        <w:t xml:space="preserve"> O prazo de validade da proposta não será inferior a 60 (sessenta) dias, a contar da data de sua apresentação.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5.5</w:t>
      </w:r>
      <w:r w:rsidRPr="00602349">
        <w:rPr>
          <w:rFonts w:ascii="Arial" w:hAnsi="Arial" w:cs="Arial"/>
          <w:bCs/>
          <w:sz w:val="24"/>
          <w:szCs w:val="24"/>
        </w:rPr>
        <w:t xml:space="preserve"> O critério de julgamento será o melhor preço por item.</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5.6</w:t>
      </w:r>
      <w:r w:rsidRPr="00602349">
        <w:rPr>
          <w:rFonts w:ascii="Arial" w:hAnsi="Arial" w:cs="Arial"/>
          <w:bCs/>
          <w:sz w:val="24"/>
          <w:szCs w:val="24"/>
        </w:rPr>
        <w:t xml:space="preserve"> Será desclassificada a proposta vencedora que:</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5.6.1</w:t>
      </w:r>
      <w:r w:rsidRPr="00602349">
        <w:rPr>
          <w:rFonts w:ascii="Arial" w:hAnsi="Arial" w:cs="Arial"/>
          <w:bCs/>
          <w:sz w:val="24"/>
          <w:szCs w:val="24"/>
        </w:rPr>
        <w:t xml:space="preserve"> Contiver vícios insanáveis;</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5.6.2</w:t>
      </w:r>
      <w:r w:rsidRPr="00602349">
        <w:rPr>
          <w:rFonts w:ascii="Arial" w:hAnsi="Arial" w:cs="Arial"/>
          <w:bCs/>
          <w:sz w:val="24"/>
          <w:szCs w:val="24"/>
        </w:rPr>
        <w:t xml:space="preserve"> Não obedecer às especificações técnicas pormenorizadas neste aviso ou em seus anexos;</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5.6.3</w:t>
      </w:r>
      <w:r w:rsidRPr="00602349">
        <w:rPr>
          <w:rFonts w:ascii="Arial" w:hAnsi="Arial" w:cs="Arial"/>
          <w:bCs/>
          <w:sz w:val="24"/>
          <w:szCs w:val="24"/>
        </w:rPr>
        <w:t xml:space="preserve"> Apresentar preços inexequíveis ou permanecerem acima do preço máximo definido para a contratação;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5.6.4</w:t>
      </w:r>
      <w:r w:rsidRPr="00602349">
        <w:rPr>
          <w:rFonts w:ascii="Arial" w:hAnsi="Arial" w:cs="Arial"/>
          <w:bCs/>
          <w:sz w:val="24"/>
          <w:szCs w:val="24"/>
        </w:rPr>
        <w:t xml:space="preserve"> Não tiverem sua exequibilidade demonstrada, quando exigido pela Administração;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5.6.5</w:t>
      </w:r>
      <w:r w:rsidRPr="00602349">
        <w:rPr>
          <w:rFonts w:ascii="Arial" w:hAnsi="Arial" w:cs="Arial"/>
          <w:bCs/>
          <w:sz w:val="24"/>
          <w:szCs w:val="24"/>
        </w:rPr>
        <w:t xml:space="preserve"> Apresentar desconformidade com quaisquer outras exigências deste aviso ou seus anexos, desde que insanável.</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5.7</w:t>
      </w:r>
      <w:r w:rsidRPr="00602349">
        <w:rPr>
          <w:rFonts w:ascii="Arial" w:hAnsi="Arial" w:cs="Arial"/>
          <w:bCs/>
          <w:sz w:val="24"/>
          <w:szCs w:val="24"/>
        </w:rPr>
        <w:t xml:space="preserve"> Quando o fornecedor não conseguir comprovar que possui ou possuirá recursos suficientes para executar a contento o objeto, será considerada inexequível a proposta de preços ou menor lance que:</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5.7.1</w:t>
      </w:r>
      <w:r w:rsidRPr="00602349">
        <w:rPr>
          <w:rFonts w:ascii="Arial" w:hAnsi="Arial" w:cs="Arial"/>
          <w:bCs/>
          <w:sz w:val="24"/>
          <w:szCs w:val="24"/>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5.7.2</w:t>
      </w:r>
      <w:r w:rsidRPr="00602349">
        <w:rPr>
          <w:rFonts w:ascii="Arial" w:hAnsi="Arial" w:cs="Arial"/>
          <w:bCs/>
          <w:sz w:val="24"/>
          <w:szCs w:val="24"/>
        </w:rPr>
        <w:t xml:space="preserve"> Apresentar um ou mais valores da planilha de custo que sejam inferiores àqueles fixados em instrumentos de caráter normativo obrigatório, tais como leis, medidas provisórias e convenções coletivas de trabalho vigentes.</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lastRenderedPageBreak/>
        <w:t>5.8</w:t>
      </w:r>
      <w:r w:rsidRPr="00602349">
        <w:rPr>
          <w:rFonts w:ascii="Arial" w:hAnsi="Arial" w:cs="Arial"/>
          <w:bCs/>
          <w:sz w:val="24"/>
          <w:szCs w:val="24"/>
        </w:rPr>
        <w:t xml:space="preserve"> Se houver indícios de inexequibilidade da proposta de preço, ou em caso da necessidade de esclarecimentos complementares, poderão ser efetuadas diligências, para que a empresa comprove a exequibilidade da proposta.</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5.9</w:t>
      </w:r>
      <w:r w:rsidRPr="00602349">
        <w:rPr>
          <w:rFonts w:ascii="Arial" w:hAnsi="Arial" w:cs="Arial"/>
          <w:bCs/>
          <w:sz w:val="24"/>
          <w:szCs w:val="24"/>
        </w:rPr>
        <w:t xml:space="preserve"> Erros no preenchimento da planilha não constituem motivo para a desclassificação da proposta. A planilha poderá ser ajustada pelo fornecedor, no prazo indicado pelo sistema, desde que não haja majoração do preço;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5.9.1</w:t>
      </w:r>
      <w:r w:rsidRPr="00602349">
        <w:rPr>
          <w:rFonts w:ascii="Arial" w:hAnsi="Arial" w:cs="Arial"/>
          <w:bCs/>
          <w:sz w:val="24"/>
          <w:szCs w:val="24"/>
        </w:rPr>
        <w:t xml:space="preserve"> O ajuste de que trata este dispositivo se limita a sanar erros ou falhas que não alterem a substância das propostas;</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5.10</w:t>
      </w:r>
      <w:r w:rsidRPr="00602349">
        <w:rPr>
          <w:rFonts w:ascii="Arial" w:hAnsi="Arial" w:cs="Arial"/>
          <w:bCs/>
          <w:sz w:val="24"/>
          <w:szCs w:val="24"/>
        </w:rPr>
        <w:t xml:space="preserve"> Para fins de análise da proposta quanto ao cumprimento das especificações do objeto, poderá ser colhida a manifestação escrita do setor requisitante do serviço ou da área especializada no objeto.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5.1</w:t>
      </w:r>
      <w:r>
        <w:rPr>
          <w:rFonts w:ascii="Arial" w:hAnsi="Arial" w:cs="Arial"/>
          <w:b/>
          <w:bCs/>
          <w:sz w:val="24"/>
          <w:szCs w:val="24"/>
        </w:rPr>
        <w:t>1</w:t>
      </w:r>
      <w:r w:rsidRPr="00602349">
        <w:rPr>
          <w:rFonts w:ascii="Arial" w:hAnsi="Arial" w:cs="Arial"/>
          <w:bCs/>
          <w:sz w:val="24"/>
          <w:szCs w:val="24"/>
        </w:rPr>
        <w:t xml:space="preserve"> Se a proposta ou lance vencedor for desclassificado, será examinada a proposta ou lance subsequente, e, assim sucessivamente, na ordem de classificação.</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5.1</w:t>
      </w:r>
      <w:r>
        <w:rPr>
          <w:rFonts w:ascii="Arial" w:hAnsi="Arial" w:cs="Arial"/>
          <w:b/>
          <w:bCs/>
          <w:sz w:val="24"/>
          <w:szCs w:val="24"/>
        </w:rPr>
        <w:t>2</w:t>
      </w:r>
      <w:r w:rsidRPr="00602349">
        <w:rPr>
          <w:rFonts w:ascii="Arial" w:hAnsi="Arial" w:cs="Arial"/>
          <w:bCs/>
          <w:sz w:val="24"/>
          <w:szCs w:val="24"/>
        </w:rPr>
        <w:t xml:space="preserve"> Havendo necessidade, a sessão será suspensa, informando-se no “chat” a nova data e horário para a sua continuidade.</w:t>
      </w:r>
    </w:p>
    <w:p w:rsidR="00E83F3D" w:rsidRPr="00602349" w:rsidRDefault="00E83F3D" w:rsidP="00E83F3D">
      <w:pPr>
        <w:spacing w:before="100" w:beforeAutospacing="1" w:after="100" w:afterAutospacing="1" w:line="360" w:lineRule="auto"/>
        <w:rPr>
          <w:rFonts w:ascii="Arial" w:hAnsi="Arial" w:cs="Arial"/>
          <w:bCs/>
          <w:sz w:val="24"/>
          <w:szCs w:val="24"/>
        </w:rPr>
      </w:pPr>
      <w:r w:rsidRPr="00602349">
        <w:rPr>
          <w:rFonts w:ascii="Arial" w:hAnsi="Arial" w:cs="Arial"/>
          <w:b/>
          <w:bCs/>
          <w:sz w:val="24"/>
          <w:szCs w:val="24"/>
        </w:rPr>
        <w:t>5.1</w:t>
      </w:r>
      <w:r>
        <w:rPr>
          <w:rFonts w:ascii="Arial" w:hAnsi="Arial" w:cs="Arial"/>
          <w:b/>
          <w:bCs/>
          <w:sz w:val="24"/>
          <w:szCs w:val="24"/>
        </w:rPr>
        <w:t>3</w:t>
      </w:r>
      <w:r w:rsidRPr="00602349">
        <w:rPr>
          <w:rFonts w:ascii="Arial" w:hAnsi="Arial" w:cs="Arial"/>
          <w:bCs/>
          <w:sz w:val="24"/>
          <w:szCs w:val="24"/>
        </w:rPr>
        <w:t xml:space="preserve"> Encerrada a análise quanto à aceitação da proposta, se iniciará a fase de habilitação, observado o disposto neste Aviso de Contratação Direta.</w:t>
      </w:r>
    </w:p>
    <w:p w:rsidR="00E83F3D" w:rsidRPr="00E83F3D" w:rsidRDefault="00E83F3D" w:rsidP="00E83F3D">
      <w:pPr>
        <w:spacing w:after="360" w:line="360" w:lineRule="auto"/>
        <w:rPr>
          <w:rFonts w:ascii="Arial" w:hAnsi="Arial" w:cs="Arial"/>
          <w:b/>
          <w:sz w:val="24"/>
          <w:szCs w:val="24"/>
        </w:rPr>
      </w:pPr>
      <w:r w:rsidRPr="00E83F3D">
        <w:rPr>
          <w:rFonts w:ascii="Arial" w:hAnsi="Arial" w:cs="Arial"/>
          <w:b/>
          <w:bCs/>
          <w:sz w:val="24"/>
          <w:szCs w:val="24"/>
        </w:rPr>
        <w:t>6. DA HABILITAÇÃO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 xml:space="preserve">6.1 </w:t>
      </w:r>
      <w:r w:rsidRPr="00602349">
        <w:rPr>
          <w:rFonts w:ascii="Arial" w:hAnsi="Arial" w:cs="Arial"/>
          <w:sz w:val="24"/>
          <w:szCs w:val="24"/>
        </w:rPr>
        <w:t>Os documentos a serem exigidos para fins de habilitação constam do ANEXO I – DOCUMENTAÇÃO EXIGIDA PARA HABILITAÇÃO deste aviso e serão solicitados do fornecedor melhor classificado da fase de lances.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6.2</w:t>
      </w:r>
      <w:r w:rsidRPr="00602349">
        <w:rPr>
          <w:rFonts w:ascii="Arial" w:hAnsi="Arial" w:cs="Arial"/>
          <w:sz w:val="24"/>
          <w:szCs w:val="24"/>
        </w:rPr>
        <w:t xml:space="preserve">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lastRenderedPageBreak/>
        <w:t>a)</w:t>
      </w:r>
      <w:r w:rsidRPr="00602349">
        <w:rPr>
          <w:rFonts w:ascii="Arial" w:hAnsi="Arial" w:cs="Arial"/>
          <w:sz w:val="24"/>
          <w:szCs w:val="24"/>
        </w:rPr>
        <w:t xml:space="preserve"> Cadastro de Fornecedores;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 xml:space="preserve">b) </w:t>
      </w:r>
      <w:r w:rsidRPr="00602349">
        <w:rPr>
          <w:rFonts w:ascii="Arial" w:hAnsi="Arial" w:cs="Arial"/>
          <w:sz w:val="24"/>
          <w:szCs w:val="24"/>
        </w:rPr>
        <w:t>Cadastro Nacional de Empresas Inidôneas e Suspensas - CEIS, mantido pela Controladoria-Geral da União (www.portaldatransparencia.gov.br/</w:t>
      </w:r>
      <w:proofErr w:type="spellStart"/>
      <w:r w:rsidRPr="00602349">
        <w:rPr>
          <w:rFonts w:ascii="Arial" w:hAnsi="Arial" w:cs="Arial"/>
          <w:sz w:val="24"/>
          <w:szCs w:val="24"/>
        </w:rPr>
        <w:t>ceis</w:t>
      </w:r>
      <w:proofErr w:type="spellEnd"/>
      <w:r w:rsidRPr="00602349">
        <w:rPr>
          <w:rFonts w:ascii="Arial" w:hAnsi="Arial" w:cs="Arial"/>
          <w:sz w:val="24"/>
          <w:szCs w:val="24"/>
        </w:rPr>
        <w:t>);</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c)</w:t>
      </w:r>
      <w:r w:rsidRPr="00602349">
        <w:rPr>
          <w:rFonts w:ascii="Arial" w:hAnsi="Arial" w:cs="Arial"/>
          <w:sz w:val="24"/>
          <w:szCs w:val="24"/>
        </w:rPr>
        <w:t xml:space="preserve"> Cadastro Nacional de Condenações Cíveis por Atos de Improbidade Administrativa, mantido pelo Conselho Nacional de Justiça (www.cnj.jus.br/</w:t>
      </w:r>
      <w:proofErr w:type="spellStart"/>
      <w:r w:rsidRPr="00602349">
        <w:rPr>
          <w:rFonts w:ascii="Arial" w:hAnsi="Arial" w:cs="Arial"/>
          <w:sz w:val="24"/>
          <w:szCs w:val="24"/>
        </w:rPr>
        <w:t>improbidade_adm</w:t>
      </w:r>
      <w:proofErr w:type="spellEnd"/>
      <w:r w:rsidRPr="00602349">
        <w:rPr>
          <w:rFonts w:ascii="Arial" w:hAnsi="Arial" w:cs="Arial"/>
          <w:sz w:val="24"/>
          <w:szCs w:val="24"/>
        </w:rPr>
        <w:t>/</w:t>
      </w:r>
      <w:proofErr w:type="spellStart"/>
      <w:r w:rsidRPr="00602349">
        <w:rPr>
          <w:rFonts w:ascii="Arial" w:hAnsi="Arial" w:cs="Arial"/>
          <w:sz w:val="24"/>
          <w:szCs w:val="24"/>
        </w:rPr>
        <w:t>consultar_requerido.php</w:t>
      </w:r>
      <w:proofErr w:type="spellEnd"/>
      <w:r w:rsidRPr="00602349">
        <w:rPr>
          <w:rFonts w:ascii="Arial" w:hAnsi="Arial" w:cs="Arial"/>
          <w:sz w:val="24"/>
          <w:szCs w:val="24"/>
        </w:rPr>
        <w:t>);</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d)</w:t>
      </w:r>
      <w:r w:rsidRPr="00602349">
        <w:rPr>
          <w:rFonts w:ascii="Arial" w:hAnsi="Arial" w:cs="Arial"/>
          <w:sz w:val="24"/>
          <w:szCs w:val="24"/>
        </w:rPr>
        <w:t xml:space="preserve"> Lista de Inidôneos mantida pelo Tribunal de Contas da União - TCU;</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6.2.1</w:t>
      </w:r>
      <w:r w:rsidRPr="00602349">
        <w:rPr>
          <w:rFonts w:ascii="Arial" w:hAnsi="Arial" w:cs="Arial"/>
          <w:sz w:val="24"/>
          <w:szCs w:val="24"/>
        </w:rPr>
        <w:t xml:space="preserve"> Para a consulta de fornecedores pessoa jurídica poderá haver a substituição das consultas das alíneas “b”, “c” e “d” acima pela Consulta Consolidada de Pessoa Jurídica do TCU (https://certidoesapf.apps.tcu.gov.br/)</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6.2.1.1</w:t>
      </w:r>
      <w:r w:rsidRPr="00602349">
        <w:rPr>
          <w:rFonts w:ascii="Arial" w:hAnsi="Arial" w:cs="Arial"/>
          <w:sz w:val="24"/>
          <w:szCs w:val="24"/>
        </w:rPr>
        <w:t xml:space="preserve"> A tentativa de burla será verificada por meio dos vínculos societários, linhas de fornecimento similares, dentre outros;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6.2.1.2</w:t>
      </w:r>
      <w:r w:rsidRPr="00602349">
        <w:rPr>
          <w:rFonts w:ascii="Arial" w:hAnsi="Arial" w:cs="Arial"/>
          <w:sz w:val="24"/>
          <w:szCs w:val="24"/>
        </w:rPr>
        <w:t xml:space="preserve"> O fornecedor será convocado para manifestação prévia à sua desclassificação;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6.2.2</w:t>
      </w:r>
      <w:r w:rsidRPr="00602349">
        <w:rPr>
          <w:rFonts w:ascii="Arial" w:hAnsi="Arial" w:cs="Arial"/>
          <w:sz w:val="24"/>
          <w:szCs w:val="24"/>
        </w:rPr>
        <w:t xml:space="preserve"> Constatada a existência de sanção, o fornecedor será reputado inabilitado, por falta de condição de participação.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6.3</w:t>
      </w:r>
      <w:r w:rsidRPr="00602349">
        <w:rPr>
          <w:rFonts w:ascii="Arial" w:hAnsi="Arial" w:cs="Arial"/>
          <w:sz w:val="24"/>
          <w:szCs w:val="24"/>
        </w:rPr>
        <w:t xml:space="preserve"> Caso atendidas as condições de participação, a habilitação dos fornecedores será verificada por meio do Cadastro de Fornecedores, nos documentos por ele abrangidos.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6.3.1</w:t>
      </w:r>
      <w:r w:rsidRPr="00602349">
        <w:rPr>
          <w:rFonts w:ascii="Arial" w:hAnsi="Arial" w:cs="Arial"/>
          <w:sz w:val="24"/>
          <w:szCs w:val="24"/>
        </w:rPr>
        <w:t xml:space="preserve"> É dever do fornecedor atualizar previamente as comprovações constantes do Cadastro de Fornecedores para que estejam vigentes na data da abertura da sessão pública, ou encaminhar, quando solicitado, a respectiva documentação atualizada.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6.3.2</w:t>
      </w:r>
      <w:r w:rsidRPr="00602349">
        <w:rPr>
          <w:rFonts w:ascii="Arial" w:hAnsi="Arial" w:cs="Arial"/>
          <w:sz w:val="24"/>
          <w:szCs w:val="24"/>
        </w:rPr>
        <w:t xml:space="preserve"> O descumprimento do subitem acima implicará a inabilitação do fornecedor, exceto se a consulta aos sítios eletrônicos oficiais emissores de certidões lograr êxito em encontrar a(s) certidão(</w:t>
      </w:r>
      <w:proofErr w:type="spellStart"/>
      <w:r w:rsidRPr="00602349">
        <w:rPr>
          <w:rFonts w:ascii="Arial" w:hAnsi="Arial" w:cs="Arial"/>
          <w:sz w:val="24"/>
          <w:szCs w:val="24"/>
        </w:rPr>
        <w:t>ões</w:t>
      </w:r>
      <w:proofErr w:type="spellEnd"/>
      <w:r w:rsidRPr="00602349">
        <w:rPr>
          <w:rFonts w:ascii="Arial" w:hAnsi="Arial" w:cs="Arial"/>
          <w:sz w:val="24"/>
          <w:szCs w:val="24"/>
        </w:rPr>
        <w:t>) válida(s).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lastRenderedPageBreak/>
        <w:t>6.4</w:t>
      </w:r>
      <w:r w:rsidRPr="00602349">
        <w:rPr>
          <w:rFonts w:ascii="Arial" w:hAnsi="Arial" w:cs="Arial"/>
          <w:sz w:val="24"/>
          <w:szCs w:val="24"/>
        </w:rPr>
        <w:t xml:space="preserve"> 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6.5</w:t>
      </w:r>
      <w:r w:rsidRPr="00602349">
        <w:rPr>
          <w:rFonts w:ascii="Arial" w:hAnsi="Arial" w:cs="Arial"/>
          <w:sz w:val="24"/>
          <w:szCs w:val="24"/>
        </w:rPr>
        <w:t xml:space="preserve"> Somente haverá a necessidade de comprovação do preenchimento de requisitos mediante apresentação dos documentos originais não digitais, quando houver dúvida em relação à integridade do documento digital.</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w:t>
      </w:r>
      <w:r>
        <w:rPr>
          <w:rFonts w:ascii="Arial" w:hAnsi="Arial" w:cs="Arial"/>
          <w:b/>
          <w:bCs/>
          <w:sz w:val="24"/>
          <w:szCs w:val="24"/>
        </w:rPr>
        <w:t>6</w:t>
      </w:r>
      <w:r w:rsidRPr="00602349">
        <w:rPr>
          <w:rFonts w:ascii="Arial" w:hAnsi="Arial" w:cs="Arial"/>
          <w:sz w:val="24"/>
          <w:szCs w:val="24"/>
        </w:rPr>
        <w:t xml:space="preserve"> Havendo necessidade de analisar minuciosamente os documentos exigidos, a sessão será suspensa, sendo informada a nova data e horário para a sua continuidade.</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w:t>
      </w:r>
      <w:r>
        <w:rPr>
          <w:rFonts w:ascii="Arial" w:hAnsi="Arial" w:cs="Arial"/>
          <w:b/>
          <w:bCs/>
          <w:sz w:val="24"/>
          <w:szCs w:val="24"/>
        </w:rPr>
        <w:t>7</w:t>
      </w:r>
      <w:r w:rsidRPr="00602349">
        <w:rPr>
          <w:rFonts w:ascii="Arial" w:hAnsi="Arial" w:cs="Arial"/>
          <w:sz w:val="24"/>
          <w:szCs w:val="24"/>
        </w:rPr>
        <w:t xml:space="preserve"> Será inabilitado o fornecedor que não comprovar sua habilitação, seja por não apresentar quaisquer dos documentos exigidos, ou apresentá-los em desacordo com o estabelecido neste Aviso de Contratação Direta;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w:t>
      </w:r>
      <w:r>
        <w:rPr>
          <w:rFonts w:ascii="Arial" w:hAnsi="Arial" w:cs="Arial"/>
          <w:b/>
          <w:bCs/>
          <w:sz w:val="24"/>
          <w:szCs w:val="24"/>
        </w:rPr>
        <w:t>7</w:t>
      </w:r>
      <w:r w:rsidRPr="00602349">
        <w:rPr>
          <w:rFonts w:ascii="Arial" w:hAnsi="Arial" w:cs="Arial"/>
          <w:b/>
          <w:bCs/>
          <w:sz w:val="24"/>
          <w:szCs w:val="24"/>
        </w:rPr>
        <w:t>.1</w:t>
      </w:r>
      <w:r w:rsidRPr="00602349">
        <w:rPr>
          <w:rFonts w:ascii="Arial" w:hAnsi="Arial" w:cs="Arial"/>
          <w:sz w:val="24"/>
          <w:szCs w:val="24"/>
        </w:rPr>
        <w:t xml:space="preserve">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6.</w:t>
      </w:r>
      <w:r>
        <w:rPr>
          <w:rFonts w:ascii="Arial" w:hAnsi="Arial" w:cs="Arial"/>
          <w:b/>
          <w:bCs/>
          <w:sz w:val="24"/>
          <w:szCs w:val="24"/>
        </w:rPr>
        <w:t>8</w:t>
      </w:r>
      <w:r w:rsidRPr="00602349">
        <w:rPr>
          <w:rFonts w:ascii="Arial" w:hAnsi="Arial" w:cs="Arial"/>
          <w:sz w:val="24"/>
          <w:szCs w:val="24"/>
        </w:rPr>
        <w:t xml:space="preserve"> Constatado o atendimento às exigências de habilitação, o fornecedor será habilitado.</w:t>
      </w:r>
    </w:p>
    <w:p w:rsidR="00E83F3D" w:rsidRPr="00E83F3D" w:rsidRDefault="00E83F3D" w:rsidP="00E83F3D">
      <w:pPr>
        <w:spacing w:after="360" w:line="360" w:lineRule="auto"/>
        <w:rPr>
          <w:rFonts w:ascii="Arial" w:hAnsi="Arial" w:cs="Arial"/>
          <w:sz w:val="24"/>
          <w:szCs w:val="24"/>
        </w:rPr>
      </w:pPr>
      <w:r w:rsidRPr="00E83F3D">
        <w:rPr>
          <w:rFonts w:ascii="Arial" w:hAnsi="Arial" w:cs="Arial"/>
          <w:b/>
          <w:bCs/>
          <w:sz w:val="24"/>
          <w:szCs w:val="24"/>
        </w:rPr>
        <w:t>7. DA CONTRATAÇÃO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7.1</w:t>
      </w:r>
      <w:r w:rsidRPr="00602349">
        <w:rPr>
          <w:rFonts w:ascii="Arial" w:hAnsi="Arial" w:cs="Arial"/>
          <w:sz w:val="24"/>
          <w:szCs w:val="24"/>
        </w:rPr>
        <w:t xml:space="preserve"> Após a homologação e adjudicação, caso se conclua pela contratação, será firmado Termo de Contrato conforme minuta anexa neste Aviso.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7.2</w:t>
      </w:r>
      <w:r w:rsidRPr="00602349">
        <w:rPr>
          <w:rFonts w:ascii="Arial" w:hAnsi="Arial" w:cs="Arial"/>
          <w:sz w:val="24"/>
          <w:szCs w:val="24"/>
        </w:rPr>
        <w:t xml:space="preserve"> O Aceite da Nota de Empenho ou do instrumento equivalente, emitida à empresa adjudicada, implica no reconhecimento de que:</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7.2.1</w:t>
      </w:r>
      <w:r w:rsidRPr="00602349">
        <w:rPr>
          <w:rFonts w:ascii="Arial" w:hAnsi="Arial" w:cs="Arial"/>
          <w:sz w:val="24"/>
          <w:szCs w:val="24"/>
        </w:rPr>
        <w:t xml:space="preserve"> Referida Nota está vinculada ao contrato, aplicando-se à relação de negócios ali estabelecida as disposições da Lei nº 14.133/2021;</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lastRenderedPageBreak/>
        <w:t>7.2.2</w:t>
      </w:r>
      <w:r w:rsidRPr="00602349">
        <w:rPr>
          <w:rFonts w:ascii="Arial" w:hAnsi="Arial" w:cs="Arial"/>
          <w:sz w:val="24"/>
          <w:szCs w:val="24"/>
        </w:rPr>
        <w:t xml:space="preserve"> A contratada se vincula à sua proposta e às previsões contidas no Aviso de Contratação Direta e seus anexos;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7.2.3</w:t>
      </w:r>
      <w:r w:rsidRPr="00602349">
        <w:rPr>
          <w:rFonts w:ascii="Arial" w:hAnsi="Arial" w:cs="Arial"/>
          <w:sz w:val="24"/>
          <w:szCs w:val="24"/>
        </w:rPr>
        <w:t xml:space="preserve"> A contratada reconhece que as hipóteses de rescisão são aquelas previstas nos artigos 137 e 138 da Lei nº 14.133/21 e reconhece os direitos da Administração previstos nos artigos 137 a 139 da mesma Lei, bem como as regras contidas no contrato.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7.3</w:t>
      </w:r>
      <w:r w:rsidRPr="00602349">
        <w:rPr>
          <w:rFonts w:ascii="Arial" w:hAnsi="Arial" w:cs="Arial"/>
          <w:sz w:val="24"/>
          <w:szCs w:val="24"/>
        </w:rPr>
        <w:t xml:space="preserve"> O prazo de vigência da contratação é de 12 (doze) meses, conforme previsão nos anexos a este Aviso de Contratação Direta.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7.4</w:t>
      </w:r>
      <w:r w:rsidRPr="00602349">
        <w:rPr>
          <w:rFonts w:ascii="Arial" w:hAnsi="Arial" w:cs="Arial"/>
          <w:sz w:val="24"/>
          <w:szCs w:val="24"/>
        </w:rPr>
        <w:t xml:space="preserve"> Na assinatura do contrato ou do instrumento equivalente será exigida a comprovação das condições de habilitação e contratação consignadas neste aviso, que deverão ser mantidas pelo fornecedor durante a vigência da contratação.</w:t>
      </w:r>
    </w:p>
    <w:p w:rsidR="00E83F3D" w:rsidRPr="00E83F3D" w:rsidRDefault="00E83F3D" w:rsidP="00E83F3D">
      <w:pPr>
        <w:spacing w:after="360" w:line="360" w:lineRule="auto"/>
        <w:rPr>
          <w:rFonts w:ascii="Arial" w:hAnsi="Arial" w:cs="Arial"/>
          <w:sz w:val="24"/>
          <w:szCs w:val="24"/>
        </w:rPr>
      </w:pPr>
      <w:r w:rsidRPr="00E83F3D">
        <w:rPr>
          <w:rFonts w:ascii="Arial" w:hAnsi="Arial" w:cs="Arial"/>
          <w:b/>
          <w:bCs/>
          <w:sz w:val="24"/>
          <w:szCs w:val="24"/>
        </w:rPr>
        <w:t>8. DAS DISPOSIÇÕES GERAIS</w:t>
      </w:r>
    </w:p>
    <w:p w:rsidR="00E83F3D" w:rsidRPr="00602349" w:rsidRDefault="00E83F3D" w:rsidP="00E83F3D">
      <w:pPr>
        <w:spacing w:after="360" w:line="360" w:lineRule="auto"/>
        <w:rPr>
          <w:rFonts w:ascii="Arial" w:hAnsi="Arial" w:cs="Arial"/>
          <w:sz w:val="24"/>
          <w:szCs w:val="24"/>
        </w:rPr>
      </w:pPr>
      <w:r w:rsidRPr="00602349">
        <w:rPr>
          <w:rFonts w:ascii="Arial" w:hAnsi="Arial" w:cs="Arial"/>
          <w:b/>
          <w:sz w:val="24"/>
          <w:szCs w:val="24"/>
        </w:rPr>
        <w:t>8.1</w:t>
      </w:r>
      <w:r w:rsidRPr="00602349">
        <w:rPr>
          <w:rFonts w:ascii="Arial" w:hAnsi="Arial" w:cs="Arial"/>
          <w:sz w:val="24"/>
          <w:szCs w:val="24"/>
        </w:rPr>
        <w:t xml:space="preserve"> O procedimento será divulgado no Sistema de Dispensa Eletrônica integrante do Sistema de Compras do Município e no Portal Nacional de Contratações Públicas - PNCP, e encaminhado automaticamente aos fornecedores registrados no Sistema de Registro Cadastral de Fornecedores, por mensagem eletrônica, na correspondente linha de fornecimento que pretende atender.</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8.2</w:t>
      </w:r>
      <w:r w:rsidRPr="00602349">
        <w:rPr>
          <w:rFonts w:ascii="Arial" w:hAnsi="Arial" w:cs="Arial"/>
          <w:sz w:val="24"/>
          <w:szCs w:val="24"/>
        </w:rPr>
        <w:t xml:space="preserve"> No caso de todos os fornecedores restarem desclassificados ou inabilitados (procedimento fracassado), a Administração poderá:</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8.2.1</w:t>
      </w:r>
      <w:r w:rsidRPr="00602349">
        <w:rPr>
          <w:rFonts w:ascii="Arial" w:hAnsi="Arial" w:cs="Arial"/>
          <w:sz w:val="24"/>
          <w:szCs w:val="24"/>
        </w:rPr>
        <w:t xml:space="preserve"> Republicar o presente aviso com uma nova data;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8.2.2</w:t>
      </w:r>
      <w:r w:rsidRPr="00602349">
        <w:rPr>
          <w:rFonts w:ascii="Arial" w:hAnsi="Arial" w:cs="Arial"/>
          <w:sz w:val="24"/>
          <w:szCs w:val="24"/>
        </w:rPr>
        <w:t xml:space="preserve"> Valer-se, para a contratação, de proposta obtida na pesquisa de preços que serviu de base ao procedimento, se houver, privilegiando-se os menores preços, sempre que possível, e desde que atendidas às condições de habilitação exigidas.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8.2.2.1</w:t>
      </w:r>
      <w:r w:rsidRPr="00602349">
        <w:rPr>
          <w:rFonts w:ascii="Arial" w:hAnsi="Arial" w:cs="Arial"/>
          <w:sz w:val="24"/>
          <w:szCs w:val="24"/>
        </w:rPr>
        <w:t xml:space="preserve"> No caso do subitem anterior, a contratação será operacionalizada fora deste procedimento.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lastRenderedPageBreak/>
        <w:t>8.2.3</w:t>
      </w:r>
      <w:r w:rsidRPr="00602349">
        <w:rPr>
          <w:rFonts w:ascii="Arial" w:hAnsi="Arial" w:cs="Arial"/>
          <w:sz w:val="24"/>
          <w:szCs w:val="24"/>
        </w:rPr>
        <w:t xml:space="preserve"> Fixar prazo para que possa haver adequação das propostas ou da documentação de habilitação, conforme o caso.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8.3</w:t>
      </w:r>
      <w:r w:rsidRPr="00602349">
        <w:rPr>
          <w:rFonts w:ascii="Arial" w:hAnsi="Arial" w:cs="Arial"/>
          <w:sz w:val="24"/>
          <w:szCs w:val="24"/>
        </w:rPr>
        <w:t xml:space="preserve"> As providências dos subitens 8.2.1 e 8.2.2 acima poderão ser utilizadas se não houver o comparecimento de quaisquer fornecedores interessados (procedimento deserto).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8.4</w:t>
      </w:r>
      <w:r w:rsidRPr="00602349">
        <w:rPr>
          <w:rFonts w:ascii="Arial" w:hAnsi="Arial" w:cs="Arial"/>
          <w:sz w:val="24"/>
          <w:szCs w:val="24"/>
        </w:rPr>
        <w:t xml:space="preserve"> Havendo a necessidade de realização de ato de qualquer natureza pelos fornecedores, cujo prazo não conste deste Aviso de Contratação Direta, deverá ser atendido o prazo indicado pelo agente competente da Administração na respectiva notificação.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8.5</w:t>
      </w:r>
      <w:r w:rsidRPr="00602349">
        <w:rPr>
          <w:rFonts w:ascii="Arial" w:hAnsi="Arial" w:cs="Arial"/>
          <w:sz w:val="24"/>
          <w:szCs w:val="24"/>
        </w:rPr>
        <w:t xml:space="preserve"> Caberá ao fornecedor acompanhar as operações, ficando responsável pelo ônus decorrente da perda do negócio diante da inobservância de quaisquer mensagens emitidas pela Administração ou de sua desconexão.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8.6</w:t>
      </w:r>
      <w:r w:rsidRPr="00602349">
        <w:rPr>
          <w:rFonts w:ascii="Arial" w:hAnsi="Arial" w:cs="Arial"/>
          <w:sz w:val="24"/>
          <w:szCs w:val="24"/>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8.7</w:t>
      </w:r>
      <w:r w:rsidRPr="00602349">
        <w:rPr>
          <w:rFonts w:ascii="Arial" w:hAnsi="Arial" w:cs="Arial"/>
          <w:sz w:val="24"/>
          <w:szCs w:val="24"/>
        </w:rPr>
        <w:t xml:space="preserve"> Os horários estabelecidos na divulgação deste procedimento e durante o envio de lances observarão o horário de Brasília-DF, inclusive para contagem de tempo e registro no Sistema e na documentação relativa ao procedimento.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8.8</w:t>
      </w:r>
      <w:r w:rsidRPr="00602349">
        <w:rPr>
          <w:rFonts w:ascii="Arial" w:hAnsi="Arial" w:cs="Arial"/>
          <w:sz w:val="24"/>
          <w:szCs w:val="24"/>
        </w:rPr>
        <w:t xml:space="preserve">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8.9</w:t>
      </w:r>
      <w:r w:rsidRPr="00602349">
        <w:rPr>
          <w:rFonts w:ascii="Arial" w:hAnsi="Arial" w:cs="Arial"/>
          <w:sz w:val="24"/>
          <w:szCs w:val="24"/>
        </w:rPr>
        <w:t xml:space="preserve"> 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lastRenderedPageBreak/>
        <w:t>8.10</w:t>
      </w:r>
      <w:r w:rsidRPr="00602349">
        <w:rPr>
          <w:rFonts w:ascii="Arial" w:hAnsi="Arial" w:cs="Arial"/>
          <w:sz w:val="24"/>
          <w:szCs w:val="24"/>
        </w:rPr>
        <w:t xml:space="preserve"> Os fornecedores assumem todos os custos de preparação e apresentação de suas propostas e a Administração não será, em nenhum caso, responsável por esses custos, independentemente da condução ou do resultado do processo de contratação.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8.11</w:t>
      </w:r>
      <w:r w:rsidRPr="00602349">
        <w:rPr>
          <w:rFonts w:ascii="Arial" w:hAnsi="Arial" w:cs="Arial"/>
          <w:sz w:val="24"/>
          <w:szCs w:val="24"/>
        </w:rPr>
        <w:t xml:space="preserve"> Em caso de divergência entre disposições deste Aviso de Contratação Direta e de seus anexos ou demais peças que compõem o processo, prevalecerá as deste Aviso.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8.12</w:t>
      </w:r>
      <w:r w:rsidRPr="00602349">
        <w:rPr>
          <w:rFonts w:ascii="Arial" w:hAnsi="Arial" w:cs="Arial"/>
          <w:sz w:val="24"/>
          <w:szCs w:val="24"/>
        </w:rPr>
        <w:t xml:space="preserve"> Da sessão pública será divulgada Ata no sistema eletrônico.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8.13</w:t>
      </w:r>
      <w:r w:rsidRPr="00602349">
        <w:rPr>
          <w:rFonts w:ascii="Arial" w:hAnsi="Arial" w:cs="Arial"/>
          <w:sz w:val="24"/>
          <w:szCs w:val="24"/>
        </w:rPr>
        <w:t xml:space="preserve"> Integram este Aviso de Contratação Direta, para todos os fins e efeitos, os seguintes anexos: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8.14</w:t>
      </w:r>
      <w:r w:rsidRPr="00602349">
        <w:rPr>
          <w:rFonts w:ascii="Arial" w:hAnsi="Arial" w:cs="Arial"/>
          <w:sz w:val="24"/>
          <w:szCs w:val="24"/>
        </w:rPr>
        <w:t xml:space="preserve"> Os fornecedores se submetem as sanções previstas na Lei nº 14.133/2021, bem como àquelas expressamente previstas no Termo de Referência e Contrato contidos nos anexos deste Aviso de Dispensa Eletrônica.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8.14.1</w:t>
      </w:r>
      <w:r w:rsidRPr="00602349">
        <w:rPr>
          <w:rFonts w:ascii="Arial" w:hAnsi="Arial" w:cs="Arial"/>
          <w:sz w:val="24"/>
          <w:szCs w:val="24"/>
        </w:rPr>
        <w:t xml:space="preserve"> ANEXO I – Documentação exigida para Habilitação;</w:t>
      </w:r>
    </w:p>
    <w:p w:rsidR="00E83F3D" w:rsidRDefault="00E83F3D" w:rsidP="00E83F3D">
      <w:pPr>
        <w:spacing w:after="360" w:line="360" w:lineRule="auto"/>
        <w:rPr>
          <w:rFonts w:ascii="Arial" w:hAnsi="Arial" w:cs="Arial"/>
          <w:sz w:val="24"/>
          <w:szCs w:val="24"/>
        </w:rPr>
      </w:pPr>
      <w:r w:rsidRPr="00602349">
        <w:rPr>
          <w:rFonts w:ascii="Arial" w:hAnsi="Arial" w:cs="Arial"/>
          <w:b/>
          <w:bCs/>
          <w:sz w:val="24"/>
          <w:szCs w:val="24"/>
        </w:rPr>
        <w:t xml:space="preserve">8.14.3 </w:t>
      </w:r>
      <w:r w:rsidRPr="00602349">
        <w:rPr>
          <w:rFonts w:ascii="Arial" w:hAnsi="Arial" w:cs="Arial"/>
          <w:sz w:val="24"/>
          <w:szCs w:val="24"/>
        </w:rPr>
        <w:t>ANEXO II – Minuta do Contrato.</w:t>
      </w:r>
    </w:p>
    <w:p w:rsidR="00E83F3D" w:rsidRDefault="00E83F3D" w:rsidP="00E83F3D">
      <w:pPr>
        <w:spacing w:after="360"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p>
    <w:p w:rsidR="00E83F3D" w:rsidRPr="00602349" w:rsidRDefault="00E83F3D" w:rsidP="00E83F3D">
      <w:pPr>
        <w:spacing w:after="360" w:line="360" w:lineRule="auto"/>
        <w:jc w:val="center"/>
        <w:rPr>
          <w:rFonts w:ascii="Arial" w:hAnsi="Arial" w:cs="Arial"/>
          <w:sz w:val="24"/>
          <w:szCs w:val="24"/>
        </w:rPr>
      </w:pPr>
      <w:r w:rsidRPr="00602349">
        <w:rPr>
          <w:rFonts w:ascii="Arial" w:hAnsi="Arial" w:cs="Arial"/>
          <w:sz w:val="24"/>
          <w:szCs w:val="24"/>
        </w:rPr>
        <w:t xml:space="preserve">Santo Antônio do </w:t>
      </w:r>
      <w:proofErr w:type="gramStart"/>
      <w:r w:rsidRPr="00602349">
        <w:rPr>
          <w:rFonts w:ascii="Arial" w:hAnsi="Arial" w:cs="Arial"/>
          <w:sz w:val="24"/>
          <w:szCs w:val="24"/>
        </w:rPr>
        <w:t>Grama,</w:t>
      </w:r>
      <w:proofErr w:type="gramEnd"/>
      <w:r w:rsidR="002B3731">
        <w:rPr>
          <w:rFonts w:ascii="Arial" w:hAnsi="Arial" w:cs="Arial"/>
          <w:sz w:val="24"/>
          <w:szCs w:val="24"/>
        </w:rPr>
        <w:t>25</w:t>
      </w:r>
      <w:r w:rsidRPr="00602349">
        <w:rPr>
          <w:rFonts w:ascii="Arial" w:hAnsi="Arial" w:cs="Arial"/>
          <w:sz w:val="24"/>
          <w:szCs w:val="24"/>
        </w:rPr>
        <w:t xml:space="preserve"> de</w:t>
      </w:r>
      <w:r w:rsidR="002B3731">
        <w:rPr>
          <w:rFonts w:ascii="Arial" w:hAnsi="Arial" w:cs="Arial"/>
          <w:sz w:val="24"/>
          <w:szCs w:val="24"/>
        </w:rPr>
        <w:t xml:space="preserve"> janeiro</w:t>
      </w:r>
      <w:r w:rsidRPr="00602349">
        <w:rPr>
          <w:rFonts w:ascii="Arial" w:hAnsi="Arial" w:cs="Arial"/>
          <w:sz w:val="24"/>
          <w:szCs w:val="24"/>
        </w:rPr>
        <w:t xml:space="preserve"> de 2024.</w:t>
      </w:r>
    </w:p>
    <w:p w:rsidR="00E83F3D" w:rsidRPr="00602349" w:rsidRDefault="00E83F3D" w:rsidP="00E83F3D">
      <w:pPr>
        <w:spacing w:after="360" w:line="360" w:lineRule="auto"/>
        <w:rPr>
          <w:rFonts w:ascii="Arial" w:hAnsi="Arial" w:cs="Arial"/>
          <w:sz w:val="24"/>
          <w:szCs w:val="24"/>
        </w:rPr>
      </w:pPr>
    </w:p>
    <w:p w:rsidR="002B3731" w:rsidRPr="00E83F3D" w:rsidRDefault="002B3731" w:rsidP="002B3731">
      <w:pPr>
        <w:tabs>
          <w:tab w:val="left" w:pos="2268"/>
        </w:tabs>
        <w:jc w:val="center"/>
        <w:rPr>
          <w:rFonts w:ascii="Arial" w:hAnsi="Arial" w:cs="Arial"/>
          <w:b/>
          <w:sz w:val="24"/>
          <w:szCs w:val="24"/>
        </w:rPr>
      </w:pPr>
      <w:r w:rsidRPr="00E83F3D">
        <w:rPr>
          <w:rFonts w:ascii="Arial" w:hAnsi="Arial" w:cs="Arial"/>
          <w:b/>
          <w:sz w:val="24"/>
          <w:szCs w:val="24"/>
        </w:rPr>
        <w:t>MARCO AURÉLIO RAMINHO</w:t>
      </w:r>
    </w:p>
    <w:p w:rsidR="002B3731" w:rsidRPr="00E83F3D" w:rsidRDefault="002B3731" w:rsidP="002B3731">
      <w:pPr>
        <w:tabs>
          <w:tab w:val="left" w:pos="2268"/>
        </w:tabs>
        <w:jc w:val="center"/>
        <w:rPr>
          <w:rFonts w:ascii="Arial" w:hAnsi="Arial" w:cs="Arial"/>
          <w:b/>
          <w:sz w:val="24"/>
          <w:szCs w:val="24"/>
        </w:rPr>
      </w:pPr>
    </w:p>
    <w:p w:rsidR="002B3731" w:rsidRPr="00F32346" w:rsidRDefault="002B3731" w:rsidP="002B3731">
      <w:pPr>
        <w:tabs>
          <w:tab w:val="left" w:pos="2268"/>
        </w:tabs>
        <w:jc w:val="center"/>
        <w:rPr>
          <w:rFonts w:ascii="Arial" w:hAnsi="Arial" w:cs="Arial"/>
          <w:sz w:val="24"/>
          <w:szCs w:val="24"/>
        </w:rPr>
      </w:pPr>
      <w:r>
        <w:rPr>
          <w:rFonts w:ascii="Arial" w:hAnsi="Arial" w:cs="Arial"/>
          <w:sz w:val="24"/>
          <w:szCs w:val="24"/>
        </w:rPr>
        <w:t>Prefeito Municipal</w:t>
      </w:r>
    </w:p>
    <w:p w:rsidR="00E83F3D" w:rsidRPr="00602349" w:rsidRDefault="00E83F3D" w:rsidP="00E83F3D">
      <w:pPr>
        <w:spacing w:after="360"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p>
    <w:p w:rsidR="00E83F3D" w:rsidRDefault="00E83F3D" w:rsidP="00E83F3D">
      <w:pPr>
        <w:spacing w:after="360" w:line="360" w:lineRule="auto"/>
        <w:rPr>
          <w:rFonts w:ascii="Arial" w:hAnsi="Arial" w:cs="Arial"/>
          <w:sz w:val="24"/>
          <w:szCs w:val="24"/>
        </w:rPr>
      </w:pPr>
    </w:p>
    <w:p w:rsidR="0071244C" w:rsidRPr="00602349" w:rsidRDefault="0071244C" w:rsidP="00E83F3D">
      <w:pPr>
        <w:spacing w:after="360" w:line="360" w:lineRule="auto"/>
        <w:rPr>
          <w:rFonts w:ascii="Arial" w:hAnsi="Arial" w:cs="Arial"/>
          <w:sz w:val="24"/>
          <w:szCs w:val="24"/>
        </w:rPr>
      </w:pPr>
    </w:p>
    <w:p w:rsidR="00E83F3D" w:rsidRPr="00602349" w:rsidRDefault="00E83F3D" w:rsidP="00E83F3D">
      <w:pPr>
        <w:spacing w:after="360" w:line="360" w:lineRule="auto"/>
        <w:jc w:val="center"/>
        <w:rPr>
          <w:rFonts w:ascii="Arial" w:hAnsi="Arial" w:cs="Arial"/>
          <w:b/>
          <w:bCs/>
          <w:sz w:val="24"/>
          <w:szCs w:val="24"/>
        </w:rPr>
      </w:pPr>
      <w:r w:rsidRPr="00602349">
        <w:rPr>
          <w:rFonts w:ascii="Arial" w:hAnsi="Arial" w:cs="Arial"/>
          <w:b/>
          <w:bCs/>
          <w:sz w:val="24"/>
          <w:szCs w:val="24"/>
        </w:rPr>
        <w:t>ANEXO I – DOCUMENTAÇÃO EXIGIDA PARA HABILITAÇÃO</w:t>
      </w:r>
    </w:p>
    <w:p w:rsidR="00E83F3D" w:rsidRPr="00602349" w:rsidRDefault="00E83F3D" w:rsidP="00E83F3D">
      <w:pPr>
        <w:spacing w:after="360" w:line="360" w:lineRule="auto"/>
        <w:rPr>
          <w:rFonts w:ascii="Arial" w:hAnsi="Arial" w:cs="Arial"/>
          <w:b/>
          <w:bCs/>
          <w:sz w:val="24"/>
          <w:szCs w:val="24"/>
        </w:rPr>
      </w:pPr>
      <w:r w:rsidRPr="00602349">
        <w:rPr>
          <w:rFonts w:ascii="Arial" w:hAnsi="Arial" w:cs="Arial"/>
          <w:b/>
          <w:bCs/>
          <w:sz w:val="24"/>
          <w:szCs w:val="24"/>
        </w:rPr>
        <w:t>1. Habilitação jurídica: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1.1</w:t>
      </w:r>
      <w:r w:rsidRPr="00602349">
        <w:rPr>
          <w:rFonts w:ascii="Arial" w:hAnsi="Arial" w:cs="Arial"/>
          <w:sz w:val="24"/>
          <w:szCs w:val="24"/>
        </w:rPr>
        <w:t xml:space="preserve"> No caso de empresário individual, inscrição no Registro Público de Empresas Mercantis, a cargo da Junta Comercial da respectiva sede;</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1.2</w:t>
      </w:r>
      <w:r w:rsidRPr="00602349">
        <w:rPr>
          <w:rFonts w:ascii="Arial" w:hAnsi="Arial" w:cs="Arial"/>
          <w:sz w:val="24"/>
          <w:szCs w:val="24"/>
        </w:rPr>
        <w:t xml:space="preserve"> Em se tratando de Microempreendedor Individual – MEI: Certificado da Condição de Microempreendedor Individual - CCMEI, cuja aceitação ficará condicionada à verificação da autenticidade no sítio www.portaldoempreendedor.gov.br;</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1.3</w:t>
      </w:r>
      <w:r w:rsidRPr="00602349">
        <w:rPr>
          <w:rFonts w:ascii="Arial" w:hAnsi="Arial" w:cs="Arial"/>
          <w:sz w:val="24"/>
          <w:szCs w:val="24"/>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1.4</w:t>
      </w:r>
      <w:r w:rsidRPr="00602349">
        <w:rPr>
          <w:rFonts w:ascii="Arial" w:hAnsi="Arial" w:cs="Arial"/>
          <w:sz w:val="24"/>
          <w:szCs w:val="24"/>
        </w:rPr>
        <w:t xml:space="preserve"> Inscrição no Registro Público de Empresas Mercantis onde opera, com averbação no Registro onde tem sede a matriz, no caso de ser o participante sucursal, filial ou agência;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1.5</w:t>
      </w:r>
      <w:r w:rsidRPr="00602349">
        <w:rPr>
          <w:rFonts w:ascii="Arial" w:hAnsi="Arial" w:cs="Arial"/>
          <w:sz w:val="24"/>
          <w:szCs w:val="24"/>
        </w:rPr>
        <w:t xml:space="preserve"> No caso de sociedade simples: inscrição do ato constitutivo no Registro Civil das Pessoas Jurídicas do local de sua sede, acompanhada de prova da indicação dos seus administradores;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1.6</w:t>
      </w:r>
      <w:r w:rsidRPr="00602349">
        <w:rPr>
          <w:rFonts w:ascii="Arial" w:hAnsi="Arial" w:cs="Arial"/>
          <w:sz w:val="24"/>
          <w:szCs w:val="24"/>
        </w:rPr>
        <w:t xml:space="preserve"> Decreto de autorização, em se tratando de sociedade empresária estrangeira em funcionamento no País;</w:t>
      </w:r>
    </w:p>
    <w:p w:rsidR="00E83F3D" w:rsidRPr="00602349" w:rsidRDefault="00E83F3D" w:rsidP="00E83F3D">
      <w:pPr>
        <w:spacing w:after="360" w:line="360" w:lineRule="auto"/>
        <w:rPr>
          <w:rFonts w:ascii="Arial" w:hAnsi="Arial" w:cs="Arial"/>
          <w:b/>
          <w:bCs/>
          <w:sz w:val="24"/>
          <w:szCs w:val="24"/>
        </w:rPr>
      </w:pPr>
      <w:r w:rsidRPr="00602349">
        <w:rPr>
          <w:rFonts w:ascii="Arial" w:hAnsi="Arial" w:cs="Arial"/>
          <w:b/>
          <w:bCs/>
          <w:sz w:val="24"/>
          <w:szCs w:val="24"/>
        </w:rPr>
        <w:t>2. Regularidade fiscal, social e trabalhista:</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2.1</w:t>
      </w:r>
      <w:r w:rsidRPr="00602349">
        <w:rPr>
          <w:rFonts w:ascii="Arial" w:hAnsi="Arial" w:cs="Arial"/>
          <w:sz w:val="24"/>
          <w:szCs w:val="24"/>
        </w:rPr>
        <w:t xml:space="preserve"> Prova de inscrição no Cadastro Nacional de Pessoas Jurídicas ou no Cadastro de Pessoas Físicas, conforme o caso;</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2.2</w:t>
      </w:r>
      <w:r w:rsidRPr="00602349">
        <w:rPr>
          <w:rFonts w:ascii="Arial" w:hAnsi="Arial" w:cs="Arial"/>
          <w:sz w:val="24"/>
          <w:szCs w:val="24"/>
        </w:rPr>
        <w:t xml:space="preserve"> Prova de regularidade fiscal perante a Fazenda Nacional, mediante apresentação de certidão expedida conjuntamente pela Secretaria da Receita Federal do Brasil (RFB) e pela </w:t>
      </w:r>
      <w:r w:rsidRPr="00602349">
        <w:rPr>
          <w:rFonts w:ascii="Arial" w:hAnsi="Arial" w:cs="Arial"/>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2.3</w:t>
      </w:r>
      <w:r w:rsidRPr="00602349">
        <w:rPr>
          <w:rFonts w:ascii="Arial" w:hAnsi="Arial" w:cs="Arial"/>
          <w:sz w:val="24"/>
          <w:szCs w:val="24"/>
        </w:rPr>
        <w:t xml:space="preserve"> Prova de regularidade com o Fundo de Garantia do Tempo de Serviço (FGTS);</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2.4</w:t>
      </w:r>
      <w:r w:rsidRPr="00602349">
        <w:rPr>
          <w:rFonts w:ascii="Arial" w:hAnsi="Arial" w:cs="Arial"/>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2.5</w:t>
      </w:r>
      <w:r w:rsidRPr="00602349">
        <w:rPr>
          <w:rFonts w:ascii="Arial" w:hAnsi="Arial" w:cs="Arial"/>
          <w:sz w:val="24"/>
          <w:szCs w:val="24"/>
        </w:rPr>
        <w:t xml:space="preserve"> Prova de regularidade com a Fazenda Estadual e/ou Municipal do domicílio ou sede do fornecedor, relativa à atividade em cujo exercício contrata ou concorre;</w:t>
      </w:r>
    </w:p>
    <w:p w:rsidR="00E83F3D" w:rsidRPr="00602349" w:rsidRDefault="00E83F3D" w:rsidP="00E83F3D">
      <w:pPr>
        <w:spacing w:after="360" w:line="360" w:lineRule="auto"/>
        <w:rPr>
          <w:rFonts w:ascii="Arial" w:hAnsi="Arial" w:cs="Arial"/>
          <w:sz w:val="24"/>
          <w:szCs w:val="24"/>
        </w:rPr>
      </w:pPr>
      <w:r w:rsidRPr="00602349">
        <w:rPr>
          <w:rFonts w:ascii="Arial" w:hAnsi="Arial" w:cs="Arial"/>
          <w:b/>
          <w:bCs/>
          <w:sz w:val="24"/>
          <w:szCs w:val="24"/>
        </w:rPr>
        <w:t>2.6</w:t>
      </w:r>
      <w:r w:rsidRPr="00602349">
        <w:rPr>
          <w:rFonts w:ascii="Arial" w:hAnsi="Arial" w:cs="Arial"/>
          <w:sz w:val="24"/>
          <w:szCs w:val="24"/>
        </w:rPr>
        <w:t xml:space="preserve"> Caso o fornecedor seja considerado isento dos tributos estaduais e/ou municipais relacionados ao objeto contratual, deverá comprovar tal condição mediante a apresentação de declaração da Fazenda respectiva do seu domicílio ou sede, ou outra equivalente, na forma da le</w:t>
      </w:r>
      <w:r>
        <w:rPr>
          <w:rFonts w:ascii="Arial" w:hAnsi="Arial" w:cs="Arial"/>
          <w:sz w:val="24"/>
          <w:szCs w:val="24"/>
        </w:rPr>
        <w:t>i.</w:t>
      </w:r>
    </w:p>
    <w:p w:rsidR="00E83F3D" w:rsidRPr="00602349" w:rsidRDefault="00E83F3D" w:rsidP="00E83F3D">
      <w:pPr>
        <w:spacing w:after="360"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p>
    <w:p w:rsidR="00E83F3D" w:rsidRDefault="00E83F3D" w:rsidP="00E83F3D">
      <w:pPr>
        <w:spacing w:after="360" w:line="360" w:lineRule="auto"/>
        <w:rPr>
          <w:rFonts w:ascii="Arial" w:hAnsi="Arial" w:cs="Arial"/>
          <w:sz w:val="24"/>
          <w:szCs w:val="24"/>
        </w:rPr>
      </w:pPr>
    </w:p>
    <w:p w:rsidR="00E83F3D" w:rsidRDefault="00E83F3D" w:rsidP="00E83F3D">
      <w:pPr>
        <w:spacing w:after="360" w:line="360" w:lineRule="auto"/>
        <w:rPr>
          <w:rFonts w:ascii="Arial" w:hAnsi="Arial" w:cs="Arial"/>
          <w:sz w:val="24"/>
          <w:szCs w:val="24"/>
        </w:rPr>
      </w:pPr>
    </w:p>
    <w:p w:rsidR="00E83F3D" w:rsidRDefault="00E83F3D" w:rsidP="00E83F3D">
      <w:pPr>
        <w:spacing w:after="360"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p>
    <w:p w:rsidR="00E83F3D" w:rsidRPr="00602349" w:rsidRDefault="00E83F3D" w:rsidP="00E83F3D">
      <w:pPr>
        <w:spacing w:after="360" w:line="360" w:lineRule="auto"/>
        <w:rPr>
          <w:rFonts w:ascii="Arial" w:hAnsi="Arial" w:cs="Arial"/>
          <w:sz w:val="24"/>
          <w:szCs w:val="24"/>
        </w:rPr>
      </w:pPr>
    </w:p>
    <w:p w:rsidR="00E83F3D" w:rsidRDefault="00E83F3D" w:rsidP="00602349">
      <w:pPr>
        <w:spacing w:after="360" w:line="360" w:lineRule="auto"/>
        <w:rPr>
          <w:rFonts w:ascii="Arial" w:hAnsi="Arial" w:cs="Arial"/>
          <w:sz w:val="24"/>
          <w:szCs w:val="24"/>
        </w:rPr>
      </w:pPr>
    </w:p>
    <w:p w:rsidR="00E83F3D" w:rsidRPr="00602349" w:rsidRDefault="00E83F3D" w:rsidP="00602349">
      <w:pPr>
        <w:spacing w:after="360" w:line="360" w:lineRule="auto"/>
        <w:rPr>
          <w:rFonts w:ascii="Arial" w:hAnsi="Arial" w:cs="Arial"/>
          <w:sz w:val="24"/>
          <w:szCs w:val="24"/>
        </w:rPr>
      </w:pPr>
    </w:p>
    <w:p w:rsidR="00602349" w:rsidRPr="00602349" w:rsidRDefault="00602349" w:rsidP="00602349">
      <w:pPr>
        <w:spacing w:after="360" w:line="360" w:lineRule="auto"/>
        <w:rPr>
          <w:rFonts w:ascii="Arial" w:hAnsi="Arial" w:cs="Arial"/>
          <w:bCs/>
          <w:sz w:val="24"/>
          <w:szCs w:val="24"/>
        </w:rPr>
      </w:pPr>
    </w:p>
    <w:p w:rsidR="00602349" w:rsidRPr="00602349" w:rsidRDefault="00602349" w:rsidP="00653AAC">
      <w:pPr>
        <w:tabs>
          <w:tab w:val="left" w:pos="8252"/>
        </w:tabs>
        <w:rPr>
          <w:rFonts w:ascii="Arial" w:hAnsi="Arial" w:cs="Arial"/>
          <w:sz w:val="24"/>
          <w:szCs w:val="24"/>
        </w:rPr>
      </w:pPr>
    </w:p>
    <w:sectPr w:rsidR="00602349" w:rsidRPr="00602349" w:rsidSect="00B949E6">
      <w:headerReference w:type="default" r:id="rId8"/>
      <w:footerReference w:type="default" r:id="rId9"/>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12" w:rsidRDefault="00C23112" w:rsidP="00B949E6">
      <w:r>
        <w:separator/>
      </w:r>
    </w:p>
  </w:endnote>
  <w:endnote w:type="continuationSeparator" w:id="0">
    <w:p w:rsidR="00C23112" w:rsidRDefault="00C23112" w:rsidP="00B9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AC" w:rsidRPr="00FA55D2" w:rsidRDefault="00653AAC" w:rsidP="00653AAC">
    <w:pPr>
      <w:rPr>
        <w:rFonts w:ascii="Cambria" w:hAnsi="Cambria"/>
        <w:sz w:val="16"/>
        <w:szCs w:val="16"/>
      </w:rPr>
    </w:pPr>
    <w:r w:rsidRPr="00FA55D2">
      <w:rPr>
        <w:rFonts w:ascii="Cambria" w:hAnsi="Cambria"/>
        <w:sz w:val="16"/>
        <w:szCs w:val="16"/>
      </w:rPr>
      <w:t xml:space="preserve">[PROCESSO DE LICITAÇÃO Nº </w:t>
    </w:r>
    <w:r w:rsidR="00176D44">
      <w:rPr>
        <w:rFonts w:ascii="Cambria" w:hAnsi="Cambria"/>
        <w:sz w:val="16"/>
        <w:szCs w:val="16"/>
      </w:rPr>
      <w:t>020</w:t>
    </w:r>
    <w:r>
      <w:rPr>
        <w:rFonts w:ascii="Cambria" w:hAnsi="Cambria"/>
        <w:sz w:val="16"/>
        <w:szCs w:val="16"/>
      </w:rPr>
      <w:t>/</w:t>
    </w:r>
    <w:r w:rsidR="00176D44">
      <w:rPr>
        <w:rFonts w:ascii="Cambria" w:hAnsi="Cambria"/>
        <w:sz w:val="16"/>
        <w:szCs w:val="16"/>
      </w:rPr>
      <w:t>2024</w:t>
    </w:r>
    <w:r w:rsidRPr="00FA55D2">
      <w:rPr>
        <w:rFonts w:ascii="Cambria" w:hAnsi="Cambria"/>
        <w:sz w:val="16"/>
        <w:szCs w:val="16"/>
      </w:rPr>
      <w:t>/</w:t>
    </w:r>
    <w:r w:rsidR="00176D44">
      <w:rPr>
        <w:rFonts w:ascii="Cambria" w:hAnsi="Cambria"/>
        <w:sz w:val="16"/>
        <w:szCs w:val="16"/>
      </w:rPr>
      <w:t>DISPENSA Nº 009/2024</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12" w:rsidRDefault="00C23112" w:rsidP="00B949E6">
      <w:r>
        <w:separator/>
      </w:r>
    </w:p>
  </w:footnote>
  <w:footnote w:type="continuationSeparator" w:id="0">
    <w:p w:rsidR="00C23112" w:rsidRDefault="00C23112" w:rsidP="00B9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B3" w:rsidRPr="005D50B3" w:rsidRDefault="005D50B3"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C734F0" w:rsidRPr="005D50B3" w:rsidRDefault="005D50B3"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AD49D"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69049"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B8"/>
    <w:multiLevelType w:val="hybridMultilevel"/>
    <w:tmpl w:val="16867FB4"/>
    <w:lvl w:ilvl="0" w:tplc="99A49C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C5421"/>
    <w:multiLevelType w:val="multilevel"/>
    <w:tmpl w:val="90D84BF4"/>
    <w:lvl w:ilvl="0">
      <w:start w:val="8"/>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Zero"/>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2">
    <w:nsid w:val="043D563F"/>
    <w:multiLevelType w:val="hybridMultilevel"/>
    <w:tmpl w:val="F7F4D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C506A"/>
    <w:multiLevelType w:val="multilevel"/>
    <w:tmpl w:val="52308E0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4F06F9"/>
    <w:multiLevelType w:val="multilevel"/>
    <w:tmpl w:val="6146512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0C3714"/>
    <w:multiLevelType w:val="hybridMultilevel"/>
    <w:tmpl w:val="52FE5226"/>
    <w:lvl w:ilvl="0" w:tplc="759A0E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091F0E"/>
    <w:multiLevelType w:val="multilevel"/>
    <w:tmpl w:val="43A6AF5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14941EE"/>
    <w:multiLevelType w:val="hybridMultilevel"/>
    <w:tmpl w:val="4B8C9B58"/>
    <w:lvl w:ilvl="0" w:tplc="ECDC5FE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19603B17"/>
    <w:multiLevelType w:val="multilevel"/>
    <w:tmpl w:val="4F54D49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6063EA"/>
    <w:multiLevelType w:val="multilevel"/>
    <w:tmpl w:val="93662A9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562B85"/>
    <w:multiLevelType w:val="multilevel"/>
    <w:tmpl w:val="A0B83A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2437E6"/>
    <w:multiLevelType w:val="multilevel"/>
    <w:tmpl w:val="8020B0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20638E"/>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12719E"/>
    <w:multiLevelType w:val="multilevel"/>
    <w:tmpl w:val="28A479F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49F25BC"/>
    <w:multiLevelType w:val="hybridMultilevel"/>
    <w:tmpl w:val="80967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633F28"/>
    <w:multiLevelType w:val="multilevel"/>
    <w:tmpl w:val="658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9092F"/>
    <w:multiLevelType w:val="hybridMultilevel"/>
    <w:tmpl w:val="1A1E431C"/>
    <w:lvl w:ilvl="0" w:tplc="49243E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E813DC"/>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343888"/>
    <w:multiLevelType w:val="hybridMultilevel"/>
    <w:tmpl w:val="0EBED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A112F2"/>
    <w:multiLevelType w:val="multilevel"/>
    <w:tmpl w:val="FFDAF0E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386354E"/>
    <w:multiLevelType w:val="multilevel"/>
    <w:tmpl w:val="3D30C4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6C2BBF"/>
    <w:multiLevelType w:val="multilevel"/>
    <w:tmpl w:val="0BD2C8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8F5"/>
    <w:multiLevelType w:val="multilevel"/>
    <w:tmpl w:val="0BC613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B634B2B"/>
    <w:multiLevelType w:val="multilevel"/>
    <w:tmpl w:val="ED1CF76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25F4862"/>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9016DA"/>
    <w:multiLevelType w:val="multilevel"/>
    <w:tmpl w:val="CDC6D8E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2AA05B2"/>
    <w:multiLevelType w:val="multilevel"/>
    <w:tmpl w:val="71F8B49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59F95BC1"/>
    <w:multiLevelType w:val="multilevel"/>
    <w:tmpl w:val="7F9883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5E5848"/>
    <w:multiLevelType w:val="hybridMultilevel"/>
    <w:tmpl w:val="300816FE"/>
    <w:lvl w:ilvl="0" w:tplc="04160001">
      <w:start w:val="1"/>
      <w:numFmt w:val="bullet"/>
      <w:lvlText w:val=""/>
      <w:lvlJc w:val="left"/>
      <w:pPr>
        <w:ind w:left="2760" w:hanging="360"/>
      </w:pPr>
      <w:rPr>
        <w:rFonts w:ascii="Symbol" w:hAnsi="Symbol" w:hint="default"/>
      </w:rPr>
    </w:lvl>
    <w:lvl w:ilvl="1" w:tplc="04160003" w:tentative="1">
      <w:start w:val="1"/>
      <w:numFmt w:val="bullet"/>
      <w:lvlText w:val="o"/>
      <w:lvlJc w:val="left"/>
      <w:pPr>
        <w:ind w:left="3480" w:hanging="360"/>
      </w:pPr>
      <w:rPr>
        <w:rFonts w:ascii="Courier New" w:hAnsi="Courier New" w:cs="Courier New" w:hint="default"/>
      </w:rPr>
    </w:lvl>
    <w:lvl w:ilvl="2" w:tplc="04160005" w:tentative="1">
      <w:start w:val="1"/>
      <w:numFmt w:val="bullet"/>
      <w:lvlText w:val=""/>
      <w:lvlJc w:val="left"/>
      <w:pPr>
        <w:ind w:left="4200" w:hanging="360"/>
      </w:pPr>
      <w:rPr>
        <w:rFonts w:ascii="Wingdings" w:hAnsi="Wingdings" w:hint="default"/>
      </w:rPr>
    </w:lvl>
    <w:lvl w:ilvl="3" w:tplc="04160001" w:tentative="1">
      <w:start w:val="1"/>
      <w:numFmt w:val="bullet"/>
      <w:lvlText w:val=""/>
      <w:lvlJc w:val="left"/>
      <w:pPr>
        <w:ind w:left="4920" w:hanging="360"/>
      </w:pPr>
      <w:rPr>
        <w:rFonts w:ascii="Symbol" w:hAnsi="Symbol" w:hint="default"/>
      </w:rPr>
    </w:lvl>
    <w:lvl w:ilvl="4" w:tplc="04160003" w:tentative="1">
      <w:start w:val="1"/>
      <w:numFmt w:val="bullet"/>
      <w:lvlText w:val="o"/>
      <w:lvlJc w:val="left"/>
      <w:pPr>
        <w:ind w:left="5640" w:hanging="360"/>
      </w:pPr>
      <w:rPr>
        <w:rFonts w:ascii="Courier New" w:hAnsi="Courier New" w:cs="Courier New" w:hint="default"/>
      </w:rPr>
    </w:lvl>
    <w:lvl w:ilvl="5" w:tplc="04160005" w:tentative="1">
      <w:start w:val="1"/>
      <w:numFmt w:val="bullet"/>
      <w:lvlText w:val=""/>
      <w:lvlJc w:val="left"/>
      <w:pPr>
        <w:ind w:left="6360" w:hanging="360"/>
      </w:pPr>
      <w:rPr>
        <w:rFonts w:ascii="Wingdings" w:hAnsi="Wingdings" w:hint="default"/>
      </w:rPr>
    </w:lvl>
    <w:lvl w:ilvl="6" w:tplc="04160001" w:tentative="1">
      <w:start w:val="1"/>
      <w:numFmt w:val="bullet"/>
      <w:lvlText w:val=""/>
      <w:lvlJc w:val="left"/>
      <w:pPr>
        <w:ind w:left="7080" w:hanging="360"/>
      </w:pPr>
      <w:rPr>
        <w:rFonts w:ascii="Symbol" w:hAnsi="Symbol" w:hint="default"/>
      </w:rPr>
    </w:lvl>
    <w:lvl w:ilvl="7" w:tplc="04160003" w:tentative="1">
      <w:start w:val="1"/>
      <w:numFmt w:val="bullet"/>
      <w:lvlText w:val="o"/>
      <w:lvlJc w:val="left"/>
      <w:pPr>
        <w:ind w:left="7800" w:hanging="360"/>
      </w:pPr>
      <w:rPr>
        <w:rFonts w:ascii="Courier New" w:hAnsi="Courier New" w:cs="Courier New" w:hint="default"/>
      </w:rPr>
    </w:lvl>
    <w:lvl w:ilvl="8" w:tplc="04160005" w:tentative="1">
      <w:start w:val="1"/>
      <w:numFmt w:val="bullet"/>
      <w:lvlText w:val=""/>
      <w:lvlJc w:val="left"/>
      <w:pPr>
        <w:ind w:left="8520" w:hanging="360"/>
      </w:pPr>
      <w:rPr>
        <w:rFonts w:ascii="Wingdings" w:hAnsi="Wingdings" w:hint="default"/>
      </w:rPr>
    </w:lvl>
  </w:abstractNum>
  <w:abstractNum w:abstractNumId="30">
    <w:nsid w:val="6FFA221C"/>
    <w:multiLevelType w:val="multilevel"/>
    <w:tmpl w:val="67D6D928"/>
    <w:name w:val="Lista numerada 1"/>
    <w:lvl w:ilvl="0">
      <w:start w:val="1"/>
      <w:numFmt w:val="decimal"/>
      <w:suff w:val="space"/>
      <w:lvlText w:val="%1."/>
      <w:lvlJc w:val="left"/>
      <w:pPr>
        <w:ind w:left="0" w:firstLine="0"/>
      </w:pPr>
      <w:rPr>
        <w:rFonts w:cs="Times New Roman"/>
        <w:b/>
        <w:u w:val="none"/>
      </w:rPr>
    </w:lvl>
    <w:lvl w:ilvl="1">
      <w:start w:val="1"/>
      <w:numFmt w:val="decimal"/>
      <w:suff w:val="space"/>
      <w:lvlText w:val="%1.%2."/>
      <w:lvlJc w:val="left"/>
      <w:pPr>
        <w:ind w:left="284" w:firstLine="0"/>
      </w:pPr>
      <w:rPr>
        <w:rFonts w:cs="Times New Roman"/>
        <w:b/>
      </w:rPr>
    </w:lvl>
    <w:lvl w:ilvl="2">
      <w:start w:val="1"/>
      <w:numFmt w:val="decimal"/>
      <w:suff w:val="space"/>
      <w:lvlText w:val="%1.%2.%3."/>
      <w:lvlJc w:val="left"/>
      <w:pPr>
        <w:ind w:left="1134" w:firstLine="0"/>
      </w:pPr>
      <w:rPr>
        <w:rFonts w:cs="Times New Roman"/>
        <w:b/>
      </w:rPr>
    </w:lvl>
    <w:lvl w:ilvl="3">
      <w:start w:val="1"/>
      <w:numFmt w:val="decimal"/>
      <w:suff w:val="space"/>
      <w:lvlText w:val="%1.%2.%3.%4."/>
      <w:lvlJc w:val="left"/>
      <w:pPr>
        <w:ind w:left="1985" w:firstLine="0"/>
      </w:pPr>
      <w:rPr>
        <w:rFonts w:cs="Times New Roman"/>
        <w:b/>
      </w:rPr>
    </w:lvl>
    <w:lvl w:ilvl="4">
      <w:start w:val="1"/>
      <w:numFmt w:val="decimal"/>
      <w:suff w:val="space"/>
      <w:lvlText w:val="%1.%2.%3.%4.%5."/>
      <w:lvlJc w:val="left"/>
      <w:pPr>
        <w:ind w:left="2835" w:firstLine="0"/>
      </w:pPr>
      <w:rPr>
        <w:rFonts w:cs="Times New Roman"/>
        <w:b/>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31">
    <w:nsid w:val="71690CCB"/>
    <w:multiLevelType w:val="hybridMultilevel"/>
    <w:tmpl w:val="6FE2B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1D492C"/>
    <w:multiLevelType w:val="hybridMultilevel"/>
    <w:tmpl w:val="573043DA"/>
    <w:lvl w:ilvl="0" w:tplc="E51E6190">
      <w:start w:val="1"/>
      <w:numFmt w:val="decimal"/>
      <w:lvlText w:val="%1)"/>
      <w:lvlJc w:val="left"/>
      <w:pPr>
        <w:ind w:left="720" w:hanging="360"/>
      </w:pPr>
      <w:rPr>
        <w:rFonts w:eastAsia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692BA0"/>
    <w:multiLevelType w:val="hybridMultilevel"/>
    <w:tmpl w:val="1A7A2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626714B"/>
    <w:multiLevelType w:val="hybridMultilevel"/>
    <w:tmpl w:val="76AC44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6EC1DF4"/>
    <w:multiLevelType w:val="hybridMultilevel"/>
    <w:tmpl w:val="2E1E7986"/>
    <w:lvl w:ilvl="0" w:tplc="1C66E78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DC75F1"/>
    <w:multiLevelType w:val="hybridMultilevel"/>
    <w:tmpl w:val="FEF6D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8B51447"/>
    <w:multiLevelType w:val="multilevel"/>
    <w:tmpl w:val="32CE6A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BDB58B0"/>
    <w:multiLevelType w:val="multilevel"/>
    <w:tmpl w:val="3E7CAD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F8A1D4A"/>
    <w:multiLevelType w:val="hybridMultilevel"/>
    <w:tmpl w:val="992809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A51F3B"/>
    <w:multiLevelType w:val="multilevel"/>
    <w:tmpl w:val="3AD8BC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6"/>
  </w:num>
  <w:num w:numId="3">
    <w:abstractNumId w:val="21"/>
  </w:num>
  <w:num w:numId="4">
    <w:abstractNumId w:val="8"/>
  </w:num>
  <w:num w:numId="5">
    <w:abstractNumId w:val="4"/>
  </w:num>
  <w:num w:numId="6">
    <w:abstractNumId w:val="23"/>
  </w:num>
  <w:num w:numId="7">
    <w:abstractNumId w:val="37"/>
  </w:num>
  <w:num w:numId="8">
    <w:abstractNumId w:val="16"/>
  </w:num>
  <w:num w:numId="9">
    <w:abstractNumId w:val="38"/>
  </w:num>
  <w:num w:numId="10">
    <w:abstractNumId w:val="35"/>
  </w:num>
  <w:num w:numId="11">
    <w:abstractNumId w:val="15"/>
  </w:num>
  <w:num w:numId="12">
    <w:abstractNumId w:val="34"/>
  </w:num>
  <w:num w:numId="13">
    <w:abstractNumId w:val="12"/>
  </w:num>
  <w:num w:numId="14">
    <w:abstractNumId w:val="24"/>
  </w:num>
  <w:num w:numId="15">
    <w:abstractNumId w:val="3"/>
  </w:num>
  <w:num w:numId="16">
    <w:abstractNumId w:val="14"/>
  </w:num>
  <w:num w:numId="17">
    <w:abstractNumId w:val="27"/>
  </w:num>
  <w:num w:numId="18">
    <w:abstractNumId w:val="6"/>
  </w:num>
  <w:num w:numId="19">
    <w:abstractNumId w:val="1"/>
  </w:num>
  <w:num w:numId="20">
    <w:abstractNumId w:val="28"/>
  </w:num>
  <w:num w:numId="21">
    <w:abstractNumId w:val="22"/>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9"/>
  </w:num>
  <w:num w:numId="25">
    <w:abstractNumId w:val="31"/>
  </w:num>
  <w:num w:numId="26">
    <w:abstractNumId w:val="29"/>
  </w:num>
  <w:num w:numId="27">
    <w:abstractNumId w:val="4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8"/>
  </w:num>
  <w:num w:numId="31">
    <w:abstractNumId w:val="17"/>
  </w:num>
  <w:num w:numId="32">
    <w:abstractNumId w:val="1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3"/>
  </w:num>
  <w:num w:numId="36">
    <w:abstractNumId w:val="20"/>
  </w:num>
  <w:num w:numId="37">
    <w:abstractNumId w:val="33"/>
  </w:num>
  <w:num w:numId="38">
    <w:abstractNumId w:val="5"/>
  </w:num>
  <w:num w:numId="39">
    <w:abstractNumId w:val="0"/>
  </w:num>
  <w:num w:numId="40">
    <w:abstractNumId w:val="36"/>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43301"/>
    <w:rsid w:val="0005507B"/>
    <w:rsid w:val="00057703"/>
    <w:rsid w:val="00072663"/>
    <w:rsid w:val="00073B93"/>
    <w:rsid w:val="000808D4"/>
    <w:rsid w:val="00087FC8"/>
    <w:rsid w:val="00092363"/>
    <w:rsid w:val="000A3C48"/>
    <w:rsid w:val="000B2244"/>
    <w:rsid w:val="000C357B"/>
    <w:rsid w:val="000C5A26"/>
    <w:rsid w:val="000D57A2"/>
    <w:rsid w:val="000D7820"/>
    <w:rsid w:val="000E0A68"/>
    <w:rsid w:val="000F5CFF"/>
    <w:rsid w:val="000F6755"/>
    <w:rsid w:val="00102BF4"/>
    <w:rsid w:val="001168B5"/>
    <w:rsid w:val="00120D05"/>
    <w:rsid w:val="0013001A"/>
    <w:rsid w:val="001340C9"/>
    <w:rsid w:val="00140450"/>
    <w:rsid w:val="00140D8E"/>
    <w:rsid w:val="001424C1"/>
    <w:rsid w:val="00167FF7"/>
    <w:rsid w:val="00176D44"/>
    <w:rsid w:val="001831FE"/>
    <w:rsid w:val="001921BE"/>
    <w:rsid w:val="001A2D6A"/>
    <w:rsid w:val="001A5253"/>
    <w:rsid w:val="001B6FC1"/>
    <w:rsid w:val="001C7190"/>
    <w:rsid w:val="001D1169"/>
    <w:rsid w:val="001D4340"/>
    <w:rsid w:val="001E56F6"/>
    <w:rsid w:val="001E6461"/>
    <w:rsid w:val="001E757C"/>
    <w:rsid w:val="001F12D9"/>
    <w:rsid w:val="001F606A"/>
    <w:rsid w:val="002369DD"/>
    <w:rsid w:val="00245012"/>
    <w:rsid w:val="002453D5"/>
    <w:rsid w:val="00250DC4"/>
    <w:rsid w:val="00267924"/>
    <w:rsid w:val="00270272"/>
    <w:rsid w:val="00293A45"/>
    <w:rsid w:val="002961BF"/>
    <w:rsid w:val="002B3731"/>
    <w:rsid w:val="002B6F04"/>
    <w:rsid w:val="002C7B3D"/>
    <w:rsid w:val="002D1ABD"/>
    <w:rsid w:val="002F22F9"/>
    <w:rsid w:val="002F3349"/>
    <w:rsid w:val="002F59DD"/>
    <w:rsid w:val="003028BE"/>
    <w:rsid w:val="003051A9"/>
    <w:rsid w:val="003118DB"/>
    <w:rsid w:val="00322752"/>
    <w:rsid w:val="00333CA7"/>
    <w:rsid w:val="00344EDF"/>
    <w:rsid w:val="00353B5F"/>
    <w:rsid w:val="0037115D"/>
    <w:rsid w:val="00375C12"/>
    <w:rsid w:val="00392182"/>
    <w:rsid w:val="0039263E"/>
    <w:rsid w:val="003A06D5"/>
    <w:rsid w:val="003A1A52"/>
    <w:rsid w:val="003B63AF"/>
    <w:rsid w:val="003C356E"/>
    <w:rsid w:val="003C426B"/>
    <w:rsid w:val="004026FF"/>
    <w:rsid w:val="00410FF7"/>
    <w:rsid w:val="00435AEB"/>
    <w:rsid w:val="00436FC1"/>
    <w:rsid w:val="00437201"/>
    <w:rsid w:val="00455461"/>
    <w:rsid w:val="00470AC0"/>
    <w:rsid w:val="00472B72"/>
    <w:rsid w:val="00490B71"/>
    <w:rsid w:val="004917FF"/>
    <w:rsid w:val="004A693B"/>
    <w:rsid w:val="004D3375"/>
    <w:rsid w:val="004D56FA"/>
    <w:rsid w:val="004D7A9F"/>
    <w:rsid w:val="004E09F4"/>
    <w:rsid w:val="004E292D"/>
    <w:rsid w:val="004F79FE"/>
    <w:rsid w:val="00505B8A"/>
    <w:rsid w:val="00520F78"/>
    <w:rsid w:val="0053391B"/>
    <w:rsid w:val="005432BB"/>
    <w:rsid w:val="00543D56"/>
    <w:rsid w:val="0054593F"/>
    <w:rsid w:val="005536EE"/>
    <w:rsid w:val="005553AA"/>
    <w:rsid w:val="0055721E"/>
    <w:rsid w:val="0057030D"/>
    <w:rsid w:val="00575E92"/>
    <w:rsid w:val="00587E8D"/>
    <w:rsid w:val="005917D5"/>
    <w:rsid w:val="0059300C"/>
    <w:rsid w:val="0059722F"/>
    <w:rsid w:val="005A2109"/>
    <w:rsid w:val="005A3F9B"/>
    <w:rsid w:val="005D01A6"/>
    <w:rsid w:val="005D50B3"/>
    <w:rsid w:val="005F1704"/>
    <w:rsid w:val="005F7D6C"/>
    <w:rsid w:val="00602349"/>
    <w:rsid w:val="0060364D"/>
    <w:rsid w:val="00606FD1"/>
    <w:rsid w:val="00607803"/>
    <w:rsid w:val="00622A7F"/>
    <w:rsid w:val="00624533"/>
    <w:rsid w:val="00625276"/>
    <w:rsid w:val="00632F39"/>
    <w:rsid w:val="00633650"/>
    <w:rsid w:val="006362D9"/>
    <w:rsid w:val="00643A80"/>
    <w:rsid w:val="00645D38"/>
    <w:rsid w:val="0065313A"/>
    <w:rsid w:val="00653504"/>
    <w:rsid w:val="00653AAC"/>
    <w:rsid w:val="00655CB6"/>
    <w:rsid w:val="006708CE"/>
    <w:rsid w:val="00671B1D"/>
    <w:rsid w:val="0068289C"/>
    <w:rsid w:val="006840CD"/>
    <w:rsid w:val="0068780C"/>
    <w:rsid w:val="00691F93"/>
    <w:rsid w:val="006A2DBD"/>
    <w:rsid w:val="006A527C"/>
    <w:rsid w:val="006C4F6A"/>
    <w:rsid w:val="006C6250"/>
    <w:rsid w:val="006D07F1"/>
    <w:rsid w:val="006F133B"/>
    <w:rsid w:val="006F5DEF"/>
    <w:rsid w:val="0070226C"/>
    <w:rsid w:val="00705D57"/>
    <w:rsid w:val="0071202A"/>
    <w:rsid w:val="0071244C"/>
    <w:rsid w:val="00714646"/>
    <w:rsid w:val="007320C2"/>
    <w:rsid w:val="00744657"/>
    <w:rsid w:val="0075484A"/>
    <w:rsid w:val="007627C4"/>
    <w:rsid w:val="00762F36"/>
    <w:rsid w:val="00766392"/>
    <w:rsid w:val="00772B2C"/>
    <w:rsid w:val="007757CE"/>
    <w:rsid w:val="00785D9C"/>
    <w:rsid w:val="007913B4"/>
    <w:rsid w:val="00791AD9"/>
    <w:rsid w:val="007943CC"/>
    <w:rsid w:val="007A609D"/>
    <w:rsid w:val="007B0F89"/>
    <w:rsid w:val="007B4CE6"/>
    <w:rsid w:val="007C04DE"/>
    <w:rsid w:val="007C2EFA"/>
    <w:rsid w:val="007C513F"/>
    <w:rsid w:val="007D5EEA"/>
    <w:rsid w:val="007F045B"/>
    <w:rsid w:val="007F726E"/>
    <w:rsid w:val="00811DF8"/>
    <w:rsid w:val="008206F5"/>
    <w:rsid w:val="00827450"/>
    <w:rsid w:val="00836372"/>
    <w:rsid w:val="0084172A"/>
    <w:rsid w:val="00854002"/>
    <w:rsid w:val="008543DF"/>
    <w:rsid w:val="008558F3"/>
    <w:rsid w:val="008564A2"/>
    <w:rsid w:val="00857242"/>
    <w:rsid w:val="00867E83"/>
    <w:rsid w:val="00883FC9"/>
    <w:rsid w:val="008B0C8F"/>
    <w:rsid w:val="008B405F"/>
    <w:rsid w:val="008C10C4"/>
    <w:rsid w:val="008E2D35"/>
    <w:rsid w:val="008F4136"/>
    <w:rsid w:val="008F56C7"/>
    <w:rsid w:val="008F6AFB"/>
    <w:rsid w:val="009044F1"/>
    <w:rsid w:val="00907B84"/>
    <w:rsid w:val="00911CA1"/>
    <w:rsid w:val="0092347F"/>
    <w:rsid w:val="0094011D"/>
    <w:rsid w:val="009463BC"/>
    <w:rsid w:val="009511E9"/>
    <w:rsid w:val="0095123E"/>
    <w:rsid w:val="00951E8C"/>
    <w:rsid w:val="00977897"/>
    <w:rsid w:val="00983119"/>
    <w:rsid w:val="00987D5B"/>
    <w:rsid w:val="00992608"/>
    <w:rsid w:val="00994063"/>
    <w:rsid w:val="009A2EB0"/>
    <w:rsid w:val="009A437E"/>
    <w:rsid w:val="009A5BE0"/>
    <w:rsid w:val="009B4506"/>
    <w:rsid w:val="009E0735"/>
    <w:rsid w:val="009E55C1"/>
    <w:rsid w:val="009F6ADD"/>
    <w:rsid w:val="009F6DD3"/>
    <w:rsid w:val="00A06400"/>
    <w:rsid w:val="00A10734"/>
    <w:rsid w:val="00A11F64"/>
    <w:rsid w:val="00A121C1"/>
    <w:rsid w:val="00A32F12"/>
    <w:rsid w:val="00A3361F"/>
    <w:rsid w:val="00A418D6"/>
    <w:rsid w:val="00A51B87"/>
    <w:rsid w:val="00A609F6"/>
    <w:rsid w:val="00A635E4"/>
    <w:rsid w:val="00A70B5B"/>
    <w:rsid w:val="00A754EF"/>
    <w:rsid w:val="00A77A75"/>
    <w:rsid w:val="00A83424"/>
    <w:rsid w:val="00AA0B07"/>
    <w:rsid w:val="00AA4E17"/>
    <w:rsid w:val="00AA7B70"/>
    <w:rsid w:val="00AB0D2C"/>
    <w:rsid w:val="00AD09FC"/>
    <w:rsid w:val="00AD1523"/>
    <w:rsid w:val="00AD3213"/>
    <w:rsid w:val="00AE2E69"/>
    <w:rsid w:val="00AF6259"/>
    <w:rsid w:val="00B0292D"/>
    <w:rsid w:val="00B05075"/>
    <w:rsid w:val="00B31C30"/>
    <w:rsid w:val="00B42BA4"/>
    <w:rsid w:val="00B4661B"/>
    <w:rsid w:val="00B47C70"/>
    <w:rsid w:val="00B50DC1"/>
    <w:rsid w:val="00B5256C"/>
    <w:rsid w:val="00B53DB9"/>
    <w:rsid w:val="00B544A8"/>
    <w:rsid w:val="00B575BF"/>
    <w:rsid w:val="00B57F9D"/>
    <w:rsid w:val="00B62472"/>
    <w:rsid w:val="00B6389B"/>
    <w:rsid w:val="00B671F8"/>
    <w:rsid w:val="00B81CF4"/>
    <w:rsid w:val="00B82E35"/>
    <w:rsid w:val="00B83917"/>
    <w:rsid w:val="00B949E6"/>
    <w:rsid w:val="00BB2A71"/>
    <w:rsid w:val="00BB3513"/>
    <w:rsid w:val="00BB3FB6"/>
    <w:rsid w:val="00BB4445"/>
    <w:rsid w:val="00BC1425"/>
    <w:rsid w:val="00BD515B"/>
    <w:rsid w:val="00BD690E"/>
    <w:rsid w:val="00BE59E9"/>
    <w:rsid w:val="00BF5382"/>
    <w:rsid w:val="00BF691C"/>
    <w:rsid w:val="00C002B6"/>
    <w:rsid w:val="00C011B0"/>
    <w:rsid w:val="00C23112"/>
    <w:rsid w:val="00C35788"/>
    <w:rsid w:val="00C4428F"/>
    <w:rsid w:val="00C5432A"/>
    <w:rsid w:val="00C734F0"/>
    <w:rsid w:val="00C920CF"/>
    <w:rsid w:val="00C921E4"/>
    <w:rsid w:val="00CC268A"/>
    <w:rsid w:val="00CD78C1"/>
    <w:rsid w:val="00CD7F48"/>
    <w:rsid w:val="00CF29D6"/>
    <w:rsid w:val="00D01E0F"/>
    <w:rsid w:val="00D17AAC"/>
    <w:rsid w:val="00D22149"/>
    <w:rsid w:val="00D5779A"/>
    <w:rsid w:val="00D67950"/>
    <w:rsid w:val="00D73C5A"/>
    <w:rsid w:val="00D95B02"/>
    <w:rsid w:val="00DA2295"/>
    <w:rsid w:val="00DA249D"/>
    <w:rsid w:val="00DA3D2C"/>
    <w:rsid w:val="00DA7313"/>
    <w:rsid w:val="00DB0616"/>
    <w:rsid w:val="00DB212C"/>
    <w:rsid w:val="00DB7895"/>
    <w:rsid w:val="00DB7D2A"/>
    <w:rsid w:val="00DC3263"/>
    <w:rsid w:val="00DD0571"/>
    <w:rsid w:val="00DD1D9E"/>
    <w:rsid w:val="00DD64BD"/>
    <w:rsid w:val="00DD74A4"/>
    <w:rsid w:val="00DE4FD7"/>
    <w:rsid w:val="00DE59D3"/>
    <w:rsid w:val="00DF3AD1"/>
    <w:rsid w:val="00DF5A42"/>
    <w:rsid w:val="00E00E29"/>
    <w:rsid w:val="00E028DB"/>
    <w:rsid w:val="00E27B24"/>
    <w:rsid w:val="00E44D4E"/>
    <w:rsid w:val="00E5403A"/>
    <w:rsid w:val="00E54843"/>
    <w:rsid w:val="00E565FB"/>
    <w:rsid w:val="00E6140D"/>
    <w:rsid w:val="00E72EAA"/>
    <w:rsid w:val="00E83F3D"/>
    <w:rsid w:val="00E8458E"/>
    <w:rsid w:val="00E86BE2"/>
    <w:rsid w:val="00E86C2C"/>
    <w:rsid w:val="00E90589"/>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41746"/>
    <w:rsid w:val="00F517C0"/>
    <w:rsid w:val="00F57243"/>
    <w:rsid w:val="00F822A4"/>
    <w:rsid w:val="00FA488C"/>
    <w:rsid w:val="00FB6167"/>
    <w:rsid w:val="00FC2B51"/>
    <w:rsid w:val="00FC4004"/>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table" w:customStyle="1" w:styleId="TableNormal">
    <w:name w:val="Table Normal"/>
    <w:uiPriority w:val="2"/>
    <w:semiHidden/>
    <w:unhideWhenUsed/>
    <w:qFormat/>
    <w:rsid w:val="006023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349"/>
    <w:pPr>
      <w:widowControl w:val="0"/>
      <w:autoSpaceDE w:val="0"/>
      <w:autoSpaceDN w:val="0"/>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49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line="360" w:lineRule="atLeast"/>
      <w:jc w:val="center"/>
      <w:textAlignment w:val="baseline"/>
      <w:outlineLvl w:val="1"/>
    </w:pPr>
    <w:rPr>
      <w:b/>
      <w:sz w:val="24"/>
      <w:lang w:eastAsia="zh-CN"/>
    </w:rPr>
  </w:style>
  <w:style w:type="paragraph" w:styleId="Ttulo3">
    <w:name w:val="heading 3"/>
    <w:basedOn w:val="Normal"/>
    <w:next w:val="Normal"/>
    <w:link w:val="Ttulo3Char"/>
    <w:unhideWhenUsed/>
    <w:qFormat/>
    <w:rsid w:val="00B949E6"/>
    <w:pPr>
      <w:keepNext/>
      <w:keepLines/>
      <w:spacing w:before="40" w:line="276"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spacing w:after="200" w:line="276" w:lineRule="auto"/>
      <w:ind w:firstLine="709"/>
      <w:jc w:val="both"/>
    </w:pPr>
    <w:rPr>
      <w:rFonts w:ascii="Calibri" w:eastAsia="Calibri" w:hAnsi="Calibri"/>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pPr>
    <w:rPr>
      <w:kern w:val="1"/>
      <w:sz w:val="24"/>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ind w:firstLine="1620"/>
      <w:jc w:val="both"/>
    </w:pPr>
    <w:rPr>
      <w:rFonts w:ascii="Arial"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34"/>
    <w:qFormat/>
    <w:rsid w:val="00B949E6"/>
    <w:pPr>
      <w:spacing w:after="200" w:line="276" w:lineRule="auto"/>
      <w:ind w:left="720"/>
      <w:contextualSpacing/>
    </w:pPr>
    <w:rPr>
      <w:rFonts w:ascii="Calibri" w:eastAsia="Calibri" w:hAnsi="Calibri"/>
    </w:rPr>
  </w:style>
  <w:style w:type="paragraph" w:styleId="Ttulo">
    <w:name w:val="Title"/>
    <w:basedOn w:val="Normal"/>
    <w:link w:val="TtuloChar"/>
    <w:qFormat/>
    <w:rsid w:val="00B949E6"/>
    <w:pPr>
      <w:jc w:val="center"/>
    </w:pPr>
    <w:rPr>
      <w:b/>
      <w:sz w:val="32"/>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rsid w:val="00B949E6"/>
    <w:rPr>
      <w:color w:val="0000FF"/>
      <w:u w:val="single"/>
    </w:rPr>
  </w:style>
  <w:style w:type="paragraph" w:styleId="Textodebalo">
    <w:name w:val="Balloon Text"/>
    <w:basedOn w:val="Normal"/>
    <w:link w:val="TextodebaloChar"/>
    <w:uiPriority w:val="99"/>
    <w:semiHidden/>
    <w:unhideWhenUsed/>
    <w:rsid w:val="00B949E6"/>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32"/>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line="360" w:lineRule="auto"/>
      <w:jc w:val="both"/>
    </w:pPr>
    <w:rPr>
      <w:rFonts w:ascii="Helvetica" w:hAnsi="Helvetica"/>
      <w:sz w:val="24"/>
    </w:rPr>
  </w:style>
  <w:style w:type="table" w:customStyle="1" w:styleId="TableNormal">
    <w:name w:val="Table Normal"/>
    <w:uiPriority w:val="2"/>
    <w:semiHidden/>
    <w:unhideWhenUsed/>
    <w:qFormat/>
    <w:rsid w:val="006023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349"/>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5349</Words>
  <Characters>28885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2024-04-02T18:14:00Z</cp:lastPrinted>
  <dcterms:created xsi:type="dcterms:W3CDTF">2024-04-09T15:38:00Z</dcterms:created>
  <dcterms:modified xsi:type="dcterms:W3CDTF">2024-04-09T15:38:00Z</dcterms:modified>
</cp:coreProperties>
</file>