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20" w:rsidRPr="008D2F18" w:rsidRDefault="002F0A20" w:rsidP="002F0A20">
      <w:pPr>
        <w:ind w:hanging="2"/>
        <w:rPr>
          <w:rFonts w:ascii="Arial" w:hAnsi="Arial" w:cs="Arial"/>
          <w:sz w:val="24"/>
          <w:szCs w:val="24"/>
        </w:rPr>
      </w:pPr>
      <w:bookmarkStart w:id="0" w:name="_Hlk162252119"/>
      <w:bookmarkStart w:id="1" w:name="_GoBack"/>
      <w:bookmarkEnd w:id="1"/>
    </w:p>
    <w:tbl>
      <w:tblPr>
        <w:tblW w:w="911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16"/>
      </w:tblGrid>
      <w:tr w:rsidR="002F0A20" w:rsidRPr="008D2F18" w:rsidTr="00BD069B">
        <w:tc>
          <w:tcPr>
            <w:tcW w:w="9116" w:type="dxa"/>
          </w:tcPr>
          <w:p w:rsidR="002F0A20" w:rsidRPr="008D2F18" w:rsidRDefault="002F0A20" w:rsidP="00BD069B">
            <w:pPr>
              <w:ind w:left="1" w:hanging="3"/>
              <w:jc w:val="center"/>
              <w:rPr>
                <w:rFonts w:ascii="Arial" w:eastAsia="Century Gothic" w:hAnsi="Arial" w:cs="Arial"/>
                <w:b/>
                <w:sz w:val="24"/>
                <w:szCs w:val="24"/>
              </w:rPr>
            </w:pPr>
            <w:r w:rsidRPr="008D2F18">
              <w:rPr>
                <w:rFonts w:ascii="Arial" w:eastAsia="Century Gothic" w:hAnsi="Arial" w:cs="Arial"/>
                <w:b/>
                <w:sz w:val="24"/>
                <w:szCs w:val="24"/>
              </w:rPr>
              <w:t>PROCESSO ADMINISTRATIVO DE AQUISIÇÃO DE PRODUTO</w:t>
            </w:r>
          </w:p>
          <w:p w:rsidR="002F0A20" w:rsidRPr="008D2F18" w:rsidRDefault="002F0A20" w:rsidP="00BD069B">
            <w:pPr>
              <w:ind w:left="1" w:hanging="3"/>
              <w:jc w:val="center"/>
              <w:rPr>
                <w:rFonts w:ascii="Arial" w:eastAsia="Century Gothic" w:hAnsi="Arial" w:cs="Arial"/>
                <w:b/>
                <w:sz w:val="24"/>
                <w:szCs w:val="24"/>
              </w:rPr>
            </w:pPr>
            <w:r w:rsidRPr="008D2F18">
              <w:rPr>
                <w:rFonts w:ascii="Arial" w:eastAsia="Century Gothic" w:hAnsi="Arial" w:cs="Arial"/>
                <w:b/>
                <w:sz w:val="24"/>
                <w:szCs w:val="24"/>
              </w:rPr>
              <w:t>VOLUME 01</w:t>
            </w:r>
          </w:p>
          <w:p w:rsidR="002F0A20" w:rsidRPr="008D2F18" w:rsidRDefault="002F0A20" w:rsidP="00BD069B">
            <w:pPr>
              <w:ind w:left="1" w:hanging="3"/>
              <w:jc w:val="center"/>
              <w:rPr>
                <w:rFonts w:ascii="Arial" w:eastAsia="Century Gothic" w:hAnsi="Arial" w:cs="Arial"/>
                <w:b/>
                <w:sz w:val="24"/>
                <w:szCs w:val="24"/>
              </w:rPr>
            </w:pPr>
          </w:p>
          <w:p w:rsidR="002F0A20" w:rsidRPr="008D2F18" w:rsidRDefault="002F0A20" w:rsidP="00BD069B">
            <w:pPr>
              <w:ind w:left="1" w:hanging="3"/>
              <w:jc w:val="center"/>
              <w:rPr>
                <w:rFonts w:ascii="Arial" w:eastAsia="Century Gothic" w:hAnsi="Arial" w:cs="Arial"/>
                <w:b/>
                <w:sz w:val="24"/>
                <w:szCs w:val="24"/>
              </w:rPr>
            </w:pPr>
          </w:p>
          <w:tbl>
            <w:tblPr>
              <w:tblW w:w="17952" w:type="dxa"/>
              <w:tblLayout w:type="fixed"/>
              <w:tblLook w:val="0000" w:firstRow="0" w:lastRow="0" w:firstColumn="0" w:lastColumn="0" w:noHBand="0" w:noVBand="0"/>
            </w:tblPr>
            <w:tblGrid>
              <w:gridCol w:w="17952"/>
            </w:tblGrid>
            <w:tr w:rsidR="002F0A20" w:rsidRPr="008D2F18" w:rsidTr="00BD069B">
              <w:tc>
                <w:tcPr>
                  <w:tcW w:w="17952" w:type="dxa"/>
                </w:tcPr>
                <w:p w:rsidR="002F0A20" w:rsidRPr="008D2F18" w:rsidRDefault="002F0A20" w:rsidP="00BD069B">
                  <w:pPr>
                    <w:rPr>
                      <w:rFonts w:ascii="Arial" w:hAnsi="Arial" w:cs="Arial"/>
                      <w:sz w:val="24"/>
                      <w:szCs w:val="24"/>
                    </w:rPr>
                  </w:pPr>
                  <w:r w:rsidRPr="008D2F18">
                    <w:rPr>
                      <w:rFonts w:ascii="Arial" w:hAnsi="Arial" w:cs="Arial"/>
                      <w:b/>
                      <w:bCs/>
                      <w:i/>
                      <w:iCs/>
                      <w:sz w:val="24"/>
                      <w:szCs w:val="24"/>
                    </w:rPr>
                    <w:t xml:space="preserve">PROCESSO DE LICITAÇÃO Nº </w:t>
                  </w:r>
                  <w:r w:rsidR="0089774E">
                    <w:rPr>
                      <w:rFonts w:ascii="Arial" w:hAnsi="Arial" w:cs="Arial"/>
                      <w:b/>
                      <w:bCs/>
                      <w:i/>
                      <w:iCs/>
                      <w:sz w:val="24"/>
                      <w:szCs w:val="24"/>
                    </w:rPr>
                    <w:t>033/2024</w:t>
                  </w:r>
                  <w:r w:rsidRPr="008D2F18">
                    <w:rPr>
                      <w:rFonts w:ascii="Arial" w:hAnsi="Arial" w:cs="Arial"/>
                      <w:b/>
                      <w:bCs/>
                      <w:i/>
                      <w:iCs/>
                      <w:sz w:val="24"/>
                      <w:szCs w:val="24"/>
                    </w:rPr>
                    <w:br/>
                    <w:t>PREGÃO PRESENCIAL Nº 00</w:t>
                  </w:r>
                  <w:r w:rsidR="007E32A7" w:rsidRPr="008D2F18">
                    <w:rPr>
                      <w:rFonts w:ascii="Arial" w:hAnsi="Arial" w:cs="Arial"/>
                      <w:b/>
                      <w:bCs/>
                      <w:i/>
                      <w:iCs/>
                      <w:sz w:val="24"/>
                      <w:szCs w:val="24"/>
                    </w:rPr>
                    <w:t>7</w:t>
                  </w:r>
                  <w:r w:rsidRPr="008D2F18">
                    <w:rPr>
                      <w:rFonts w:ascii="Arial" w:hAnsi="Arial" w:cs="Arial"/>
                      <w:b/>
                      <w:bCs/>
                      <w:i/>
                      <w:iCs/>
                      <w:sz w:val="24"/>
                      <w:szCs w:val="24"/>
                    </w:rPr>
                    <w:t>/2024</w:t>
                  </w:r>
                  <w:r w:rsidRPr="008D2F18">
                    <w:rPr>
                      <w:rFonts w:ascii="Arial" w:hAnsi="Arial" w:cs="Arial"/>
                      <w:b/>
                      <w:bCs/>
                      <w:i/>
                      <w:iCs/>
                      <w:sz w:val="24"/>
                      <w:szCs w:val="24"/>
                    </w:rPr>
                    <w:br/>
                    <w:t>REGISTRO DE PREÇO Nº 00</w:t>
                  </w:r>
                  <w:r w:rsidR="007E32A7" w:rsidRPr="008D2F18">
                    <w:rPr>
                      <w:rFonts w:ascii="Arial" w:hAnsi="Arial" w:cs="Arial"/>
                      <w:b/>
                      <w:bCs/>
                      <w:i/>
                      <w:iCs/>
                      <w:sz w:val="24"/>
                      <w:szCs w:val="24"/>
                    </w:rPr>
                    <w:t>6</w:t>
                  </w:r>
                  <w:r w:rsidRPr="008D2F18">
                    <w:rPr>
                      <w:rFonts w:ascii="Arial" w:hAnsi="Arial" w:cs="Arial"/>
                      <w:b/>
                      <w:bCs/>
                      <w:i/>
                      <w:iCs/>
                      <w:sz w:val="24"/>
                      <w:szCs w:val="24"/>
                    </w:rPr>
                    <w:t>/2024</w:t>
                  </w:r>
                </w:p>
              </w:tc>
            </w:tr>
            <w:tr w:rsidR="002F0A20" w:rsidRPr="008D2F18" w:rsidTr="00BD069B">
              <w:tc>
                <w:tcPr>
                  <w:tcW w:w="17952" w:type="dxa"/>
                </w:tcPr>
                <w:p w:rsidR="002F0A20" w:rsidRPr="008D2F18" w:rsidRDefault="002F0A20" w:rsidP="00BD069B">
                  <w:pPr>
                    <w:tabs>
                      <w:tab w:val="left" w:pos="2268"/>
                    </w:tabs>
                    <w:spacing w:line="300" w:lineRule="auto"/>
                    <w:jc w:val="both"/>
                    <w:rPr>
                      <w:rFonts w:ascii="Arial" w:hAnsi="Arial" w:cs="Arial"/>
                      <w:sz w:val="24"/>
                      <w:szCs w:val="24"/>
                    </w:rPr>
                  </w:pPr>
                </w:p>
              </w:tc>
            </w:tr>
            <w:tr w:rsidR="002F0A20" w:rsidRPr="008D2F18" w:rsidTr="00BD069B">
              <w:tc>
                <w:tcPr>
                  <w:tcW w:w="17952" w:type="dxa"/>
                </w:tcPr>
                <w:p w:rsidR="002F0A20" w:rsidRPr="008D2F18" w:rsidRDefault="002F0A20" w:rsidP="00BD069B">
                  <w:pPr>
                    <w:ind w:hanging="2"/>
                    <w:rPr>
                      <w:rFonts w:ascii="Arial" w:eastAsia="Century Gothic" w:hAnsi="Arial" w:cs="Arial"/>
                      <w:sz w:val="24"/>
                      <w:szCs w:val="24"/>
                    </w:rPr>
                  </w:pPr>
                </w:p>
              </w:tc>
            </w:tr>
          </w:tbl>
          <w:p w:rsidR="002F0A20" w:rsidRPr="008D2F18" w:rsidRDefault="002F0A20" w:rsidP="008D2F18">
            <w:pPr>
              <w:jc w:val="both"/>
              <w:rPr>
                <w:rFonts w:ascii="Arial" w:eastAsia="Century Gothic" w:hAnsi="Arial" w:cs="Arial"/>
                <w:sz w:val="24"/>
                <w:szCs w:val="24"/>
              </w:rPr>
            </w:pPr>
          </w:p>
          <w:p w:rsidR="002F0A20" w:rsidRPr="008D2F18" w:rsidRDefault="002F0A20" w:rsidP="008D2F18">
            <w:pPr>
              <w:ind w:left="1" w:hanging="3"/>
              <w:jc w:val="center"/>
              <w:rPr>
                <w:rFonts w:ascii="Arial" w:eastAsia="Century Gothic" w:hAnsi="Arial" w:cs="Arial"/>
                <w:sz w:val="24"/>
                <w:szCs w:val="24"/>
              </w:rPr>
            </w:pPr>
            <w:r w:rsidRPr="008D2F18">
              <w:rPr>
                <w:rFonts w:ascii="Arial" w:eastAsia="Century Gothic" w:hAnsi="Arial" w:cs="Arial"/>
                <w:b/>
                <w:sz w:val="24"/>
                <w:szCs w:val="24"/>
              </w:rPr>
              <w:t>EXERCÍCIO: 2024</w:t>
            </w:r>
          </w:p>
          <w:p w:rsidR="002F0A20" w:rsidRPr="008D2F18" w:rsidRDefault="002F0A20" w:rsidP="00BD069B">
            <w:pPr>
              <w:ind w:left="1" w:hanging="3"/>
              <w:jc w:val="both"/>
              <w:rPr>
                <w:rFonts w:ascii="Arial" w:eastAsia="Century Gothic" w:hAnsi="Arial" w:cs="Arial"/>
                <w:sz w:val="24"/>
                <w:szCs w:val="24"/>
              </w:rPr>
            </w:pPr>
          </w:p>
          <w:p w:rsidR="002F0A20" w:rsidRPr="008D2F18" w:rsidRDefault="002F0A20" w:rsidP="00BD069B">
            <w:pPr>
              <w:ind w:left="1" w:hanging="3"/>
              <w:jc w:val="both"/>
              <w:rPr>
                <w:rFonts w:ascii="Arial" w:eastAsia="Century Gothic" w:hAnsi="Arial" w:cs="Arial"/>
                <w:sz w:val="24"/>
                <w:szCs w:val="24"/>
              </w:rPr>
            </w:pPr>
          </w:p>
          <w:p w:rsidR="002F0A20" w:rsidRPr="008D2F18" w:rsidRDefault="002F0A20" w:rsidP="00BD069B">
            <w:pPr>
              <w:ind w:left="1" w:hanging="3"/>
              <w:jc w:val="both"/>
              <w:rPr>
                <w:rFonts w:ascii="Arial" w:eastAsia="Century Gothic" w:hAnsi="Arial" w:cs="Arial"/>
                <w:sz w:val="24"/>
                <w:szCs w:val="24"/>
              </w:rPr>
            </w:pPr>
          </w:p>
          <w:p w:rsidR="002F0A20" w:rsidRPr="008D2F18" w:rsidRDefault="002F0A20" w:rsidP="008D2F18">
            <w:pPr>
              <w:ind w:left="1" w:hanging="3"/>
              <w:jc w:val="both"/>
              <w:rPr>
                <w:rFonts w:ascii="Arial" w:eastAsia="Century Gothic" w:hAnsi="Arial" w:cs="Arial"/>
                <w:sz w:val="24"/>
                <w:szCs w:val="24"/>
              </w:rPr>
            </w:pPr>
            <w:r w:rsidRPr="008D2F18">
              <w:rPr>
                <w:rFonts w:ascii="Arial" w:eastAsia="Century Gothic" w:hAnsi="Arial" w:cs="Arial"/>
                <w:b/>
                <w:sz w:val="24"/>
                <w:szCs w:val="24"/>
              </w:rPr>
              <w:t>OBJETO</w:t>
            </w:r>
            <w:r w:rsidRPr="008D2F18">
              <w:rPr>
                <w:rFonts w:ascii="Arial" w:eastAsia="Century Gothic" w:hAnsi="Arial" w:cs="Arial"/>
                <w:sz w:val="24"/>
                <w:szCs w:val="24"/>
              </w:rPr>
              <w:t xml:space="preserve">: </w:t>
            </w:r>
            <w:r w:rsidRPr="008D2F18">
              <w:rPr>
                <w:rFonts w:ascii="Arial" w:eastAsia="Century Gothic" w:hAnsi="Arial" w:cs="Arial"/>
                <w:bCs/>
                <w:sz w:val="24"/>
                <w:szCs w:val="24"/>
              </w:rPr>
              <w:t>Futura e eventual aquisição parcelada de balas doces e demais guloseimas, conforme solicitação, quantidades e exigências estabelecidas no Termo de Referência – TR – Anexo I</w:t>
            </w:r>
          </w:p>
          <w:p w:rsidR="002F0A20" w:rsidRPr="008D2F18" w:rsidRDefault="002F0A20" w:rsidP="00BD069B">
            <w:pPr>
              <w:jc w:val="center"/>
              <w:rPr>
                <w:rFonts w:ascii="Arial" w:eastAsia="Century Gothic" w:hAnsi="Arial" w:cs="Arial"/>
                <w:b/>
                <w:sz w:val="24"/>
                <w:szCs w:val="24"/>
              </w:rPr>
            </w:pPr>
            <w:r w:rsidRPr="008D2F18">
              <w:rPr>
                <w:rFonts w:ascii="Arial" w:eastAsia="Century Gothic" w:hAnsi="Arial" w:cs="Arial"/>
                <w:b/>
                <w:sz w:val="24"/>
                <w:szCs w:val="24"/>
              </w:rPr>
              <w:t xml:space="preserve">Responsáveis pela solicitação: </w:t>
            </w:r>
          </w:p>
          <w:p w:rsidR="002F0A20" w:rsidRPr="008D2F18" w:rsidRDefault="002F0A20" w:rsidP="00BD069B">
            <w:pPr>
              <w:jc w:val="center"/>
              <w:rPr>
                <w:rFonts w:ascii="Arial" w:hAnsi="Arial" w:cs="Arial"/>
                <w:b/>
                <w:sz w:val="24"/>
                <w:szCs w:val="24"/>
              </w:rPr>
            </w:pPr>
          </w:p>
          <w:p w:rsidR="002F0A20" w:rsidRPr="00DD2536" w:rsidRDefault="002F0A20" w:rsidP="00BD069B">
            <w:pPr>
              <w:jc w:val="center"/>
              <w:rPr>
                <w:rFonts w:ascii="Arial" w:hAnsi="Arial" w:cs="Arial"/>
                <w:i/>
                <w:sz w:val="24"/>
                <w:szCs w:val="24"/>
              </w:rPr>
            </w:pPr>
            <w:r w:rsidRPr="00DD2536">
              <w:rPr>
                <w:rFonts w:ascii="Arial" w:hAnsi="Arial" w:cs="Arial"/>
                <w:i/>
                <w:sz w:val="24"/>
                <w:szCs w:val="24"/>
              </w:rPr>
              <w:t>Secretaria Municipal de Secretaria Municipal de Educação, Cultura, Esporte, Turismo e Lazer.</w:t>
            </w:r>
          </w:p>
          <w:p w:rsidR="002F0A20" w:rsidRPr="008D2F18" w:rsidRDefault="002F0A20" w:rsidP="00BD069B">
            <w:pPr>
              <w:jc w:val="center"/>
              <w:rPr>
                <w:rFonts w:ascii="Arial" w:hAnsi="Arial" w:cs="Arial"/>
                <w:sz w:val="24"/>
                <w:szCs w:val="24"/>
              </w:rPr>
            </w:pPr>
            <w:r w:rsidRPr="008D2F18">
              <w:rPr>
                <w:rFonts w:ascii="Arial" w:hAnsi="Arial" w:cs="Arial"/>
                <w:sz w:val="24"/>
                <w:szCs w:val="24"/>
              </w:rPr>
              <w:t>Secretária de Administração</w:t>
            </w:r>
          </w:p>
          <w:p w:rsidR="008D2F18" w:rsidRPr="008D2F18" w:rsidRDefault="008D2F18" w:rsidP="008D2F18">
            <w:pPr>
              <w:tabs>
                <w:tab w:val="left" w:pos="2268"/>
              </w:tabs>
              <w:spacing w:after="0" w:line="360" w:lineRule="auto"/>
              <w:jc w:val="center"/>
              <w:rPr>
                <w:rFonts w:ascii="Arial" w:eastAsia="Times New Roman" w:hAnsi="Arial" w:cs="Arial"/>
                <w:i/>
                <w:sz w:val="24"/>
                <w:szCs w:val="24"/>
              </w:rPr>
            </w:pPr>
            <w:r w:rsidRPr="008D2F18">
              <w:rPr>
                <w:rFonts w:ascii="Arial" w:eastAsia="Times New Roman" w:hAnsi="Arial" w:cs="Arial"/>
                <w:i/>
                <w:sz w:val="24"/>
                <w:szCs w:val="24"/>
              </w:rPr>
              <w:t>Secretário de Agricultura</w:t>
            </w:r>
          </w:p>
          <w:p w:rsidR="008D2F18" w:rsidRPr="008D2F18" w:rsidRDefault="008D2F18" w:rsidP="008D2F18">
            <w:pPr>
              <w:tabs>
                <w:tab w:val="left" w:pos="2268"/>
              </w:tabs>
              <w:spacing w:after="0" w:line="360" w:lineRule="auto"/>
              <w:jc w:val="center"/>
              <w:rPr>
                <w:rFonts w:ascii="Arial" w:eastAsia="Times New Roman" w:hAnsi="Arial" w:cs="Arial"/>
                <w:i/>
                <w:sz w:val="24"/>
                <w:szCs w:val="24"/>
              </w:rPr>
            </w:pPr>
            <w:r w:rsidRPr="008D2F18">
              <w:rPr>
                <w:rFonts w:ascii="Arial" w:eastAsia="Times New Roman" w:hAnsi="Arial" w:cs="Arial"/>
                <w:i/>
                <w:sz w:val="24"/>
                <w:szCs w:val="24"/>
              </w:rPr>
              <w:t>Secretaria de Obras</w:t>
            </w:r>
          </w:p>
          <w:p w:rsidR="008D2F18" w:rsidRPr="008D2F18" w:rsidRDefault="008D2F18" w:rsidP="008D2F18">
            <w:pPr>
              <w:tabs>
                <w:tab w:val="left" w:pos="2268"/>
              </w:tabs>
              <w:spacing w:after="0" w:line="360" w:lineRule="auto"/>
              <w:jc w:val="center"/>
              <w:rPr>
                <w:rFonts w:ascii="Arial" w:eastAsia="Times New Roman" w:hAnsi="Arial" w:cs="Arial"/>
                <w:i/>
                <w:sz w:val="24"/>
                <w:szCs w:val="24"/>
              </w:rPr>
            </w:pPr>
            <w:r w:rsidRPr="008D2F18">
              <w:rPr>
                <w:rFonts w:ascii="Arial" w:eastAsia="Times New Roman" w:hAnsi="Arial" w:cs="Arial"/>
                <w:i/>
                <w:sz w:val="24"/>
                <w:szCs w:val="24"/>
              </w:rPr>
              <w:t xml:space="preserve">Secretaria de </w:t>
            </w:r>
            <w:r>
              <w:rPr>
                <w:rFonts w:ascii="Arial" w:eastAsia="Times New Roman" w:hAnsi="Arial" w:cs="Arial"/>
                <w:i/>
                <w:sz w:val="24"/>
                <w:szCs w:val="24"/>
              </w:rPr>
              <w:t>T</w:t>
            </w:r>
            <w:r w:rsidRPr="008D2F18">
              <w:rPr>
                <w:rFonts w:ascii="Arial" w:eastAsia="Times New Roman" w:hAnsi="Arial" w:cs="Arial"/>
                <w:i/>
                <w:sz w:val="24"/>
                <w:szCs w:val="24"/>
              </w:rPr>
              <w:t>ransporte</w:t>
            </w:r>
          </w:p>
          <w:p w:rsidR="002F0A20" w:rsidRPr="008D2F18" w:rsidRDefault="002F0A20" w:rsidP="00BD069B">
            <w:pPr>
              <w:jc w:val="center"/>
              <w:rPr>
                <w:rFonts w:ascii="Arial" w:hAnsi="Arial" w:cs="Arial"/>
                <w:i/>
                <w:sz w:val="24"/>
                <w:szCs w:val="24"/>
              </w:rPr>
            </w:pPr>
            <w:r w:rsidRPr="008D2F18">
              <w:rPr>
                <w:rFonts w:ascii="Arial" w:hAnsi="Arial" w:cs="Arial"/>
                <w:i/>
                <w:sz w:val="24"/>
                <w:szCs w:val="24"/>
              </w:rPr>
              <w:t>Secretária de Assistência Social</w:t>
            </w:r>
          </w:p>
          <w:p w:rsidR="002F0A20" w:rsidRPr="008D2F18" w:rsidRDefault="002F0A20" w:rsidP="00BD069B">
            <w:pPr>
              <w:jc w:val="center"/>
              <w:rPr>
                <w:rFonts w:ascii="Arial" w:eastAsia="Century Gothic" w:hAnsi="Arial" w:cs="Arial"/>
                <w:sz w:val="24"/>
                <w:szCs w:val="24"/>
              </w:rPr>
            </w:pPr>
          </w:p>
        </w:tc>
      </w:tr>
    </w:tbl>
    <w:p w:rsidR="00347C64" w:rsidRPr="008D2F18" w:rsidRDefault="00347C64" w:rsidP="00347C64">
      <w:pPr>
        <w:tabs>
          <w:tab w:val="left" w:pos="2268"/>
        </w:tabs>
        <w:spacing w:after="0" w:line="360" w:lineRule="auto"/>
        <w:jc w:val="center"/>
        <w:rPr>
          <w:rFonts w:ascii="Arial" w:eastAsia="Times New Roman" w:hAnsi="Arial" w:cs="Arial"/>
          <w:sz w:val="24"/>
          <w:szCs w:val="24"/>
        </w:rPr>
      </w:pPr>
    </w:p>
    <w:p w:rsidR="00347C64" w:rsidRPr="008D2F18" w:rsidRDefault="00347C64" w:rsidP="00347C64">
      <w:pPr>
        <w:tabs>
          <w:tab w:val="left" w:pos="2268"/>
        </w:tabs>
        <w:spacing w:line="360" w:lineRule="auto"/>
        <w:jc w:val="center"/>
        <w:rPr>
          <w:rFonts w:ascii="Arial" w:eastAsia="Times New Roman" w:hAnsi="Arial" w:cs="Arial"/>
          <w:b/>
          <w:sz w:val="24"/>
          <w:szCs w:val="24"/>
        </w:rPr>
      </w:pPr>
      <w:r w:rsidRPr="008D2F18">
        <w:rPr>
          <w:rFonts w:ascii="Arial" w:eastAsia="Times New Roman" w:hAnsi="Arial" w:cs="Arial"/>
          <w:b/>
          <w:sz w:val="24"/>
          <w:szCs w:val="24"/>
        </w:rPr>
        <w:t>DOCUMENTO DE FORMALIZAÇÃO DE DEMANDA</w:t>
      </w:r>
    </w:p>
    <w:p w:rsidR="00347C64" w:rsidRPr="008D2F18" w:rsidRDefault="00347C64" w:rsidP="00347C64">
      <w:pPr>
        <w:tabs>
          <w:tab w:val="left" w:pos="2268"/>
        </w:tabs>
        <w:spacing w:line="360" w:lineRule="auto"/>
        <w:jc w:val="center"/>
        <w:rPr>
          <w:rFonts w:ascii="Arial" w:eastAsia="Times New Roman" w:hAnsi="Arial" w:cs="Arial"/>
          <w:b/>
          <w:sz w:val="24"/>
          <w:szCs w:val="24"/>
        </w:rPr>
      </w:pPr>
    </w:p>
    <w:p w:rsidR="00347C64" w:rsidRPr="008D2F18" w:rsidRDefault="00347C64" w:rsidP="00347C64">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Neste documento formalizo a demanda constante no Termo de Referência anexo.</w:t>
      </w:r>
    </w:p>
    <w:p w:rsidR="00347C64" w:rsidRPr="008D2F18" w:rsidRDefault="00347C64" w:rsidP="00347C64">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b/>
          <w:sz w:val="24"/>
          <w:szCs w:val="24"/>
        </w:rPr>
        <w:t xml:space="preserve">Determino </w:t>
      </w:r>
      <w:r w:rsidRPr="008D2F18">
        <w:rPr>
          <w:rFonts w:ascii="Arial" w:eastAsia="Times New Roman" w:hAnsi="Arial" w:cs="Arial"/>
          <w:sz w:val="24"/>
          <w:szCs w:val="24"/>
        </w:rPr>
        <w:t>a juntada deste documento, do Estudo Técnico Preliminar – ETP –, Termo de Referência – TR –, bem como os documentos que advirem em pasta próprio para formação de processo administrativo.</w:t>
      </w:r>
    </w:p>
    <w:p w:rsidR="0089774E" w:rsidRPr="008D2F18" w:rsidRDefault="00347C64" w:rsidP="00347C64">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Após, </w:t>
      </w:r>
      <w:r w:rsidRPr="008D2F18">
        <w:rPr>
          <w:rFonts w:ascii="Arial" w:eastAsia="Times New Roman" w:hAnsi="Arial" w:cs="Arial"/>
          <w:b/>
          <w:sz w:val="24"/>
          <w:szCs w:val="24"/>
        </w:rPr>
        <w:t xml:space="preserve">determino </w:t>
      </w:r>
      <w:r w:rsidRPr="008D2F18">
        <w:rPr>
          <w:rFonts w:ascii="Arial" w:eastAsia="Times New Roman" w:hAnsi="Arial" w:cs="Arial"/>
          <w:sz w:val="24"/>
          <w:szCs w:val="24"/>
        </w:rPr>
        <w:t>o encaminhamento dos autos ao Departamento de Licitações, para realização da estimativa da despesa, que deverá ser calculada na forma estabelecida na Lei nº. 14.133/2021.</w:t>
      </w:r>
      <w:r w:rsidR="00FD2A29" w:rsidRPr="008D2F18">
        <w:rPr>
          <w:rFonts w:ascii="Arial" w:eastAsia="Times New Roman" w:hAnsi="Arial" w:cs="Arial"/>
          <w:sz w:val="24"/>
          <w:szCs w:val="24"/>
        </w:rPr>
        <w:t xml:space="preserve"> </w:t>
      </w:r>
    </w:p>
    <w:p w:rsidR="00347C64" w:rsidRPr="008D2F18" w:rsidRDefault="00347C64" w:rsidP="0089774E">
      <w:pPr>
        <w:tabs>
          <w:tab w:val="left" w:pos="2268"/>
        </w:tabs>
        <w:spacing w:after="160" w:line="360" w:lineRule="auto"/>
        <w:jc w:val="center"/>
        <w:rPr>
          <w:rFonts w:ascii="Arial" w:eastAsia="Times New Roman" w:hAnsi="Arial" w:cs="Arial"/>
          <w:sz w:val="24"/>
          <w:szCs w:val="24"/>
        </w:rPr>
      </w:pPr>
      <w:r w:rsidRPr="008D2F18">
        <w:rPr>
          <w:rFonts w:ascii="Arial" w:eastAsia="Times New Roman" w:hAnsi="Arial" w:cs="Arial"/>
          <w:sz w:val="24"/>
          <w:szCs w:val="24"/>
        </w:rPr>
        <w:t>Santo Antônio do Grama,20 de janeiro de 2024.</w:t>
      </w:r>
    </w:p>
    <w:p w:rsidR="00347C64" w:rsidRPr="008D2F18" w:rsidRDefault="00347C64" w:rsidP="00347C64">
      <w:pPr>
        <w:tabs>
          <w:tab w:val="left" w:pos="2268"/>
        </w:tabs>
        <w:spacing w:after="0" w:line="360" w:lineRule="auto"/>
        <w:jc w:val="both"/>
        <w:rPr>
          <w:rFonts w:ascii="Arial" w:eastAsia="Times New Roman" w:hAnsi="Arial" w:cs="Arial"/>
          <w:b/>
          <w:sz w:val="24"/>
          <w:szCs w:val="24"/>
        </w:rPr>
      </w:pPr>
    </w:p>
    <w:p w:rsidR="008D2F18" w:rsidRPr="00347C64" w:rsidRDefault="008D2F18" w:rsidP="008D2F18">
      <w:pPr>
        <w:tabs>
          <w:tab w:val="left" w:pos="2268"/>
        </w:tabs>
        <w:spacing w:after="160" w:line="360" w:lineRule="auto"/>
        <w:jc w:val="both"/>
        <w:rPr>
          <w:rFonts w:ascii="Arial" w:eastAsia="Times New Roman" w:hAnsi="Arial" w:cs="Arial"/>
          <w:b/>
          <w:sz w:val="24"/>
          <w:szCs w:val="24"/>
        </w:rPr>
      </w:pPr>
      <w:r w:rsidRPr="00347C64">
        <w:rPr>
          <w:rFonts w:ascii="Arial" w:eastAsia="Times New Roman" w:hAnsi="Arial" w:cs="Arial"/>
          <w:b/>
          <w:sz w:val="24"/>
          <w:szCs w:val="24"/>
        </w:rPr>
        <w:t>LUCIANA APARECIDA TOLENTINO BITARAES</w:t>
      </w:r>
    </w:p>
    <w:p w:rsidR="008D2F18" w:rsidRPr="00347C64" w:rsidRDefault="008D2F18" w:rsidP="008D2F18">
      <w:pPr>
        <w:tabs>
          <w:tab w:val="left" w:pos="2268"/>
        </w:tabs>
        <w:spacing w:after="160" w:line="360" w:lineRule="auto"/>
        <w:jc w:val="both"/>
        <w:rPr>
          <w:rFonts w:ascii="Arial" w:eastAsia="Times New Roman" w:hAnsi="Arial" w:cs="Arial"/>
          <w:b/>
          <w:sz w:val="24"/>
          <w:szCs w:val="24"/>
        </w:rPr>
      </w:pPr>
      <w:r w:rsidRPr="00347C64">
        <w:rPr>
          <w:rFonts w:ascii="Arial" w:eastAsia="Times New Roman" w:hAnsi="Arial" w:cs="Arial"/>
          <w:b/>
          <w:sz w:val="24"/>
          <w:szCs w:val="24"/>
        </w:rPr>
        <w:t xml:space="preserve">Secretária de saúde </w:t>
      </w:r>
    </w:p>
    <w:p w:rsidR="008D2F18" w:rsidRPr="00347C64" w:rsidRDefault="008D2F18" w:rsidP="008D2F18">
      <w:pPr>
        <w:tabs>
          <w:tab w:val="left" w:pos="2268"/>
        </w:tabs>
        <w:spacing w:after="0" w:line="360" w:lineRule="auto"/>
        <w:jc w:val="both"/>
        <w:rPr>
          <w:rFonts w:ascii="Arial" w:eastAsia="Times New Roman" w:hAnsi="Arial" w:cs="Arial"/>
          <w:b/>
          <w:sz w:val="24"/>
          <w:szCs w:val="24"/>
        </w:rPr>
      </w:pPr>
    </w:p>
    <w:p w:rsidR="008D2F18" w:rsidRPr="00347C64" w:rsidRDefault="008D2F18" w:rsidP="008D2F18">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ALCIONE JANUARIA TEIXEIRA DA SILVEIRA</w:t>
      </w:r>
    </w:p>
    <w:p w:rsidR="008D2F18" w:rsidRPr="00347C64" w:rsidRDefault="008D2F18" w:rsidP="008D2F18">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Secretária de Administração</w:t>
      </w:r>
    </w:p>
    <w:p w:rsidR="008D2F18" w:rsidRPr="00347C64" w:rsidRDefault="008D2F18" w:rsidP="008D2F18">
      <w:pPr>
        <w:tabs>
          <w:tab w:val="left" w:pos="2268"/>
        </w:tabs>
        <w:spacing w:after="0" w:line="360" w:lineRule="auto"/>
        <w:jc w:val="both"/>
        <w:rPr>
          <w:rFonts w:ascii="Arial" w:eastAsia="Times New Roman" w:hAnsi="Arial" w:cs="Arial"/>
          <w:b/>
          <w:sz w:val="24"/>
          <w:szCs w:val="24"/>
        </w:rPr>
      </w:pPr>
    </w:p>
    <w:p w:rsidR="008D2F18" w:rsidRPr="00347C64" w:rsidRDefault="008D2F18" w:rsidP="008D2F18">
      <w:pPr>
        <w:tabs>
          <w:tab w:val="left" w:pos="2268"/>
        </w:tabs>
        <w:spacing w:after="0" w:line="360" w:lineRule="auto"/>
        <w:jc w:val="both"/>
        <w:rPr>
          <w:rFonts w:ascii="Arial" w:eastAsia="Times New Roman" w:hAnsi="Arial" w:cs="Arial"/>
          <w:b/>
          <w:sz w:val="24"/>
          <w:szCs w:val="24"/>
        </w:rPr>
      </w:pPr>
    </w:p>
    <w:p w:rsidR="008D2F18" w:rsidRPr="00347C64" w:rsidRDefault="008D2F18" w:rsidP="008D2F18">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MARIA DAS GRAÇAS ZINATO</w:t>
      </w:r>
    </w:p>
    <w:p w:rsidR="008D2F18" w:rsidRPr="00347C64" w:rsidRDefault="008D2F18" w:rsidP="008D2F18">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Secretária de Educação</w:t>
      </w:r>
    </w:p>
    <w:p w:rsidR="008D2F18" w:rsidRPr="00347C64" w:rsidRDefault="008D2F18" w:rsidP="008D2F18">
      <w:pPr>
        <w:tabs>
          <w:tab w:val="left" w:pos="2268"/>
        </w:tabs>
        <w:spacing w:after="0" w:line="360" w:lineRule="auto"/>
        <w:jc w:val="both"/>
        <w:rPr>
          <w:rFonts w:ascii="Arial" w:eastAsia="Times New Roman" w:hAnsi="Arial" w:cs="Arial"/>
          <w:b/>
          <w:sz w:val="24"/>
          <w:szCs w:val="24"/>
        </w:rPr>
      </w:pPr>
    </w:p>
    <w:p w:rsidR="008D2F18" w:rsidRPr="00347C64" w:rsidRDefault="008D2F18" w:rsidP="008D2F18">
      <w:pPr>
        <w:tabs>
          <w:tab w:val="left" w:pos="2268"/>
        </w:tabs>
        <w:spacing w:after="0" w:line="360" w:lineRule="auto"/>
        <w:jc w:val="both"/>
        <w:rPr>
          <w:rFonts w:ascii="Arial" w:eastAsia="Times New Roman" w:hAnsi="Arial" w:cs="Arial"/>
          <w:b/>
          <w:sz w:val="24"/>
          <w:szCs w:val="24"/>
        </w:rPr>
      </w:pPr>
    </w:p>
    <w:p w:rsidR="008D2F18" w:rsidRPr="00347C64" w:rsidRDefault="008D2F18" w:rsidP="008D2F18">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EDSON SILVEIRA PEREIRA</w:t>
      </w:r>
    </w:p>
    <w:p w:rsidR="008D2F18" w:rsidRPr="00347C64" w:rsidRDefault="008D2F18" w:rsidP="008D2F18">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Secretário de Agricultura</w:t>
      </w:r>
    </w:p>
    <w:p w:rsidR="008D2F18" w:rsidRPr="00347C64" w:rsidRDefault="008D2F18" w:rsidP="008D2F18">
      <w:pPr>
        <w:tabs>
          <w:tab w:val="left" w:pos="2268"/>
        </w:tabs>
        <w:spacing w:after="0" w:line="360" w:lineRule="auto"/>
        <w:jc w:val="both"/>
        <w:rPr>
          <w:rFonts w:ascii="Arial" w:eastAsia="Times New Roman" w:hAnsi="Arial" w:cs="Arial"/>
          <w:b/>
          <w:sz w:val="24"/>
          <w:szCs w:val="24"/>
        </w:rPr>
      </w:pPr>
    </w:p>
    <w:p w:rsidR="008D2F18" w:rsidRPr="00347C64" w:rsidRDefault="008D2F18" w:rsidP="008D2F18">
      <w:pPr>
        <w:tabs>
          <w:tab w:val="left" w:pos="2268"/>
        </w:tabs>
        <w:spacing w:after="0" w:line="360" w:lineRule="auto"/>
        <w:jc w:val="both"/>
        <w:rPr>
          <w:rFonts w:ascii="Arial" w:eastAsia="Times New Roman" w:hAnsi="Arial" w:cs="Arial"/>
          <w:b/>
          <w:sz w:val="24"/>
          <w:szCs w:val="24"/>
        </w:rPr>
      </w:pPr>
    </w:p>
    <w:p w:rsidR="008D2F18" w:rsidRPr="00347C64" w:rsidRDefault="008D2F18" w:rsidP="008D2F18">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REGINA CLAUDIA SILVA AZEVEDO</w:t>
      </w:r>
    </w:p>
    <w:p w:rsidR="00C0042C" w:rsidRPr="008D2F18" w:rsidRDefault="008D2F18" w:rsidP="008D2F18">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Secretária de Assistência Social</w:t>
      </w:r>
    </w:p>
    <w:p w:rsidR="00347C64" w:rsidRPr="008D2F18" w:rsidRDefault="00347C64" w:rsidP="00347C64">
      <w:pPr>
        <w:tabs>
          <w:tab w:val="left" w:pos="2268"/>
        </w:tabs>
        <w:spacing w:after="0" w:line="360" w:lineRule="auto"/>
        <w:jc w:val="both"/>
        <w:rPr>
          <w:rFonts w:ascii="Arial" w:eastAsia="Times New Roman" w:hAnsi="Arial" w:cs="Arial"/>
          <w:b/>
          <w:sz w:val="24"/>
          <w:szCs w:val="24"/>
        </w:rPr>
      </w:pPr>
    </w:p>
    <w:p w:rsidR="00347C64" w:rsidRPr="008D2F18" w:rsidRDefault="00347C64" w:rsidP="00347C64">
      <w:pPr>
        <w:tabs>
          <w:tab w:val="left" w:pos="2268"/>
        </w:tabs>
        <w:spacing w:line="360" w:lineRule="auto"/>
        <w:jc w:val="center"/>
        <w:rPr>
          <w:rFonts w:ascii="Arial" w:eastAsia="Times New Roman" w:hAnsi="Arial" w:cs="Arial"/>
          <w:b/>
          <w:sz w:val="24"/>
          <w:szCs w:val="24"/>
        </w:rPr>
      </w:pPr>
      <w:r w:rsidRPr="008D2F18">
        <w:rPr>
          <w:rFonts w:ascii="Arial" w:eastAsia="Times New Roman" w:hAnsi="Arial" w:cs="Arial"/>
          <w:b/>
          <w:sz w:val="24"/>
          <w:szCs w:val="24"/>
        </w:rPr>
        <w:t>ESTUDO TÉCNICO PRELIMINAR</w:t>
      </w:r>
    </w:p>
    <w:p w:rsidR="00347C64" w:rsidRPr="008D2F18" w:rsidRDefault="00347C64" w:rsidP="00347C64">
      <w:pPr>
        <w:tabs>
          <w:tab w:val="left" w:pos="2268"/>
        </w:tabs>
        <w:spacing w:line="360" w:lineRule="auto"/>
        <w:jc w:val="both"/>
        <w:rPr>
          <w:rFonts w:ascii="Arial" w:eastAsia="Times New Roman" w:hAnsi="Arial" w:cs="Arial"/>
          <w:b/>
          <w:sz w:val="24"/>
          <w:szCs w:val="24"/>
        </w:rPr>
      </w:pPr>
    </w:p>
    <w:p w:rsidR="00347C64" w:rsidRPr="008D2F18" w:rsidRDefault="00347C64" w:rsidP="00347C64">
      <w:pPr>
        <w:tabs>
          <w:tab w:val="left" w:pos="2268"/>
        </w:tabs>
        <w:spacing w:after="0" w:line="360" w:lineRule="auto"/>
        <w:jc w:val="both"/>
        <w:rPr>
          <w:rFonts w:ascii="Arial" w:eastAsia="Times New Roman" w:hAnsi="Arial" w:cs="Arial"/>
          <w:b/>
          <w:sz w:val="24"/>
          <w:szCs w:val="24"/>
        </w:rPr>
      </w:pPr>
      <w:r w:rsidRPr="008D2F18">
        <w:rPr>
          <w:rFonts w:ascii="Arial" w:eastAsia="Times New Roman" w:hAnsi="Arial" w:cs="Arial"/>
          <w:b/>
          <w:sz w:val="24"/>
          <w:szCs w:val="24"/>
        </w:rPr>
        <w:t xml:space="preserve">1.DESCRIÇÃO DA NECESSIDADE </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1.1 O presente instrumento tem por objetivo estabelecer parâmetros e especificações com o intuito de disciplinar a contratação </w:t>
      </w:r>
      <w:r w:rsidR="00B77F21" w:rsidRPr="008D2F18">
        <w:rPr>
          <w:rFonts w:ascii="Arial" w:eastAsia="Times New Roman" w:hAnsi="Arial" w:cs="Arial"/>
          <w:sz w:val="24"/>
          <w:szCs w:val="24"/>
        </w:rPr>
        <w:t xml:space="preserve">de empresas para a aquisição de </w:t>
      </w:r>
      <w:r w:rsidR="009207DF" w:rsidRPr="008D2F18">
        <w:rPr>
          <w:rFonts w:ascii="Arial" w:eastAsia="Times New Roman" w:hAnsi="Arial" w:cs="Arial"/>
          <w:sz w:val="24"/>
          <w:szCs w:val="24"/>
        </w:rPr>
        <w:t>balas, doces e demais guloseimas</w:t>
      </w:r>
      <w:r w:rsidRPr="008D2F18">
        <w:rPr>
          <w:rFonts w:ascii="Arial" w:eastAsia="Times New Roman" w:hAnsi="Arial" w:cs="Arial"/>
          <w:sz w:val="24"/>
          <w:szCs w:val="24"/>
        </w:rPr>
        <w:t>, para atender as demandas das secretarias municipais da prefeitura de Santo Antônio do Grama/MG.</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C0042C" w:rsidRPr="008D2F18" w:rsidRDefault="00347C64" w:rsidP="00347C64">
      <w:pPr>
        <w:tabs>
          <w:tab w:val="left" w:pos="2268"/>
        </w:tabs>
        <w:spacing w:after="0" w:line="360" w:lineRule="auto"/>
        <w:jc w:val="both"/>
        <w:rPr>
          <w:rFonts w:ascii="Arial" w:hAnsi="Arial" w:cs="Arial"/>
          <w:sz w:val="24"/>
          <w:szCs w:val="24"/>
        </w:rPr>
      </w:pPr>
      <w:r w:rsidRPr="008D2F18">
        <w:rPr>
          <w:rFonts w:ascii="Arial" w:eastAsia="Times New Roman" w:hAnsi="Arial" w:cs="Arial"/>
          <w:sz w:val="24"/>
          <w:szCs w:val="24"/>
        </w:rPr>
        <w:t xml:space="preserve"> 1.2 </w:t>
      </w:r>
      <w:r w:rsidR="00C0042C" w:rsidRPr="008D2F18">
        <w:rPr>
          <w:rFonts w:ascii="Arial" w:hAnsi="Arial" w:cs="Arial"/>
          <w:sz w:val="24"/>
          <w:szCs w:val="24"/>
        </w:rPr>
        <w:t xml:space="preserve">O Município de Santo Antônio do Grama/MG, para executar suas atividades e programas, necessita adquirir balas doces, e demais guloseimas para manutenção de todas as Secretarias e Departamentos da Administração Pública, tendo como objetivo principal oferecer um atendimento diferenciado a população que frequenta os departamentos, bem como aos funcionários/ atendentes e beneficiários dos programas sociais, tais como os alunos das oficinas acompanhadas pela Ação Social, os alunos das escolas municipais. Alguns </w:t>
      </w:r>
      <w:r w:rsidR="00872332" w:rsidRPr="008D2F18">
        <w:rPr>
          <w:rFonts w:ascii="Arial" w:hAnsi="Arial" w:cs="Arial"/>
          <w:sz w:val="24"/>
          <w:szCs w:val="24"/>
        </w:rPr>
        <w:t xml:space="preserve">dos </w:t>
      </w:r>
      <w:r w:rsidR="00C0042C" w:rsidRPr="008D2F18">
        <w:rPr>
          <w:rFonts w:ascii="Arial" w:hAnsi="Arial" w:cs="Arial"/>
          <w:sz w:val="24"/>
          <w:szCs w:val="24"/>
        </w:rPr>
        <w:t xml:space="preserve">gêneros alimentícios também são estendidos aos funcionários durante o exercício de suas funções no serviço público. </w:t>
      </w:r>
    </w:p>
    <w:p w:rsidR="00C0042C" w:rsidRPr="008D2F18" w:rsidRDefault="00C0042C" w:rsidP="00347C64">
      <w:pPr>
        <w:tabs>
          <w:tab w:val="left" w:pos="2268"/>
        </w:tabs>
        <w:spacing w:after="0" w:line="360" w:lineRule="auto"/>
        <w:jc w:val="both"/>
        <w:rPr>
          <w:rFonts w:ascii="Arial" w:hAnsi="Arial" w:cs="Arial"/>
          <w:sz w:val="24"/>
          <w:szCs w:val="24"/>
        </w:rPr>
      </w:pPr>
    </w:p>
    <w:p w:rsidR="00C0042C" w:rsidRPr="008D2F18" w:rsidRDefault="00C0042C" w:rsidP="00347C64">
      <w:pPr>
        <w:tabs>
          <w:tab w:val="left" w:pos="2268"/>
        </w:tabs>
        <w:spacing w:after="0" w:line="360" w:lineRule="auto"/>
        <w:jc w:val="both"/>
        <w:rPr>
          <w:rFonts w:ascii="Arial" w:hAnsi="Arial" w:cs="Arial"/>
          <w:sz w:val="24"/>
          <w:szCs w:val="24"/>
        </w:rPr>
      </w:pPr>
      <w:r w:rsidRPr="008D2F18">
        <w:rPr>
          <w:rFonts w:ascii="Arial" w:hAnsi="Arial" w:cs="Arial"/>
          <w:sz w:val="24"/>
          <w:szCs w:val="24"/>
        </w:rPr>
        <w:t xml:space="preserve">1.3 Assim, considerando que a Administração pública tem por finalidade básica planejar e executar políticas na Gestão com especial atenção aos seus setores, visando o bem comum de interesse social, e por não possuir armazenamento de produtos e nem abastecimento próprio, vem primordialmente pela necessidade de escolha, buscar meios que viabilizem a aquisição de balas, doces e demais guloseimas para suprir as demandas da prefeitura municipal, destinada dar continuidade a realização de ações </w:t>
      </w:r>
      <w:r w:rsidR="000432C2" w:rsidRPr="008D2F18">
        <w:rPr>
          <w:rFonts w:ascii="Arial" w:hAnsi="Arial" w:cs="Arial"/>
          <w:sz w:val="24"/>
          <w:szCs w:val="24"/>
        </w:rPr>
        <w:t>da secretaria municipal de educação e da assistência social.</w:t>
      </w:r>
    </w:p>
    <w:p w:rsidR="00C0042C" w:rsidRPr="008D2F18" w:rsidRDefault="00C0042C"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0" w:line="360" w:lineRule="auto"/>
        <w:jc w:val="both"/>
        <w:rPr>
          <w:rFonts w:ascii="Arial" w:eastAsia="Times New Roman" w:hAnsi="Arial" w:cs="Arial"/>
          <w:b/>
          <w:sz w:val="24"/>
          <w:szCs w:val="24"/>
        </w:rPr>
      </w:pPr>
      <w:r w:rsidRPr="008D2F18">
        <w:rPr>
          <w:rFonts w:ascii="Arial" w:eastAsia="Times New Roman" w:hAnsi="Arial" w:cs="Arial"/>
          <w:sz w:val="24"/>
          <w:szCs w:val="24"/>
        </w:rPr>
        <w:t>1.</w:t>
      </w:r>
      <w:r w:rsidR="00C0042C" w:rsidRPr="008D2F18">
        <w:rPr>
          <w:rFonts w:ascii="Arial" w:eastAsia="Times New Roman" w:hAnsi="Arial" w:cs="Arial"/>
          <w:sz w:val="24"/>
          <w:szCs w:val="24"/>
        </w:rPr>
        <w:t>4</w:t>
      </w:r>
      <w:r w:rsidRPr="008D2F18">
        <w:rPr>
          <w:rFonts w:ascii="Arial" w:eastAsia="Times New Roman" w:hAnsi="Arial" w:cs="Arial"/>
          <w:sz w:val="24"/>
          <w:szCs w:val="24"/>
        </w:rPr>
        <w:t>. Por todo o exposto, as Secretarias Municipais pretendem utilizar a solução a ser escolhida como ferramenta legal de contratação para aquisição ora em debate, por meio de procedimento licitatório, regido pela Lei Federal nº 14.133/2021.</w:t>
      </w:r>
    </w:p>
    <w:p w:rsidR="00347C64" w:rsidRPr="008D2F18" w:rsidRDefault="00347C64" w:rsidP="00347C64">
      <w:pPr>
        <w:tabs>
          <w:tab w:val="left" w:pos="2268"/>
        </w:tabs>
        <w:spacing w:after="0" w:line="360" w:lineRule="auto"/>
        <w:jc w:val="both"/>
        <w:rPr>
          <w:rFonts w:ascii="Arial" w:eastAsia="Times New Roman" w:hAnsi="Arial" w:cs="Arial"/>
          <w:b/>
          <w:sz w:val="24"/>
          <w:szCs w:val="24"/>
        </w:rPr>
      </w:pPr>
    </w:p>
    <w:p w:rsidR="00347C64" w:rsidRPr="008D2F18" w:rsidRDefault="00347C64" w:rsidP="00347C64">
      <w:pPr>
        <w:tabs>
          <w:tab w:val="left" w:pos="2268"/>
        </w:tabs>
        <w:spacing w:after="0" w:line="360" w:lineRule="auto"/>
        <w:jc w:val="both"/>
        <w:rPr>
          <w:rFonts w:ascii="Arial" w:eastAsia="Times New Roman" w:hAnsi="Arial" w:cs="Arial"/>
          <w:b/>
          <w:sz w:val="24"/>
          <w:szCs w:val="24"/>
        </w:rPr>
      </w:pPr>
      <w:r w:rsidRPr="008D2F18">
        <w:rPr>
          <w:rFonts w:ascii="Arial" w:eastAsia="Times New Roman" w:hAnsi="Arial" w:cs="Arial"/>
          <w:b/>
          <w:sz w:val="24"/>
          <w:szCs w:val="24"/>
        </w:rPr>
        <w:lastRenderedPageBreak/>
        <w:t>2. REQUISITOS DA CONTRATAÇÃO</w:t>
      </w:r>
    </w:p>
    <w:p w:rsidR="00347C64" w:rsidRPr="008D2F18" w:rsidRDefault="00347C64" w:rsidP="00347C64">
      <w:pPr>
        <w:tabs>
          <w:tab w:val="left" w:pos="2268"/>
        </w:tabs>
        <w:spacing w:after="0" w:line="360" w:lineRule="auto"/>
        <w:jc w:val="both"/>
        <w:rPr>
          <w:rFonts w:ascii="Arial" w:eastAsia="Times New Roman" w:hAnsi="Arial" w:cs="Arial"/>
          <w:b/>
          <w:sz w:val="24"/>
          <w:szCs w:val="24"/>
        </w:rPr>
      </w:pPr>
    </w:p>
    <w:p w:rsidR="00347C64" w:rsidRPr="008D2F18" w:rsidRDefault="00347C64" w:rsidP="00347C64">
      <w:pPr>
        <w:tabs>
          <w:tab w:val="left" w:pos="2268"/>
        </w:tabs>
        <w:spacing w:after="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 2.1 A empresa contratada deverá atender aos requisitos exigidos no Edital/Termo de referência nos itens que lhe compete, tendo como obrigações principais, que o item ofertado atenda todas as exigências de especificação, critérios de sustentabilidade, atendendo as normativas, que couber. </w:t>
      </w:r>
    </w:p>
    <w:p w:rsidR="00C43F10" w:rsidRPr="008D2F18" w:rsidRDefault="00C43F10"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2.2 A entrega dos produtos deverá ser realizada de forma parcelada e em dias úteis, no prazo de até 05 (cinco) dias </w:t>
      </w:r>
      <w:r w:rsidR="008962F1">
        <w:rPr>
          <w:rFonts w:ascii="Arial" w:eastAsia="Times New Roman" w:hAnsi="Arial" w:cs="Arial"/>
          <w:sz w:val="24"/>
          <w:szCs w:val="24"/>
        </w:rPr>
        <w:t>úteis</w:t>
      </w:r>
      <w:r w:rsidRPr="008D2F18">
        <w:rPr>
          <w:rFonts w:ascii="Arial" w:eastAsia="Times New Roman" w:hAnsi="Arial" w:cs="Arial"/>
          <w:sz w:val="24"/>
          <w:szCs w:val="24"/>
        </w:rPr>
        <w:t>, a contar do recebimento da solicitação.</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0" w:line="360" w:lineRule="auto"/>
        <w:jc w:val="both"/>
        <w:rPr>
          <w:rFonts w:ascii="Arial" w:eastAsia="Times New Roman" w:hAnsi="Arial" w:cs="Arial"/>
          <w:sz w:val="24"/>
          <w:szCs w:val="24"/>
        </w:rPr>
      </w:pPr>
      <w:r w:rsidRPr="008D2F18">
        <w:rPr>
          <w:rFonts w:ascii="Arial" w:eastAsia="Times New Roman" w:hAnsi="Arial" w:cs="Arial"/>
          <w:sz w:val="24"/>
          <w:szCs w:val="24"/>
        </w:rPr>
        <w:t>2.3 Os produtos deverão ser entregues acompanhados de documento fiscal, com as mesmas condições indicadas na proposta de preço vencedora do certame, forma de acondicionamento, aparência, peso, volume, tamanho, composição, garantia, quantidade e qualidade, respeitando rigorosamente as especificações do Termo de Referência e do edital.</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 2.4 Ficará sob a responsabilidade do fornecedor a entrega e o descarregamento dos produtos, devendo o mesmo providenciar mão de obra para a entrega/execução dos mesmos. Ficando vedado ao vencedor entregar quantidade e qualidade diversas ao que foi solicitado. </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2.5 É vedado ao vencedor entregar quantidade e qualidade diversas estipuladas nos pedidos de compras. </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0" w:line="360" w:lineRule="auto"/>
        <w:jc w:val="both"/>
        <w:rPr>
          <w:rFonts w:ascii="Arial" w:eastAsia="Times New Roman" w:hAnsi="Arial" w:cs="Arial"/>
          <w:sz w:val="24"/>
          <w:szCs w:val="24"/>
        </w:rPr>
      </w:pPr>
      <w:r w:rsidRPr="008D2F18">
        <w:rPr>
          <w:rFonts w:ascii="Arial" w:eastAsia="Times New Roman" w:hAnsi="Arial" w:cs="Arial"/>
          <w:sz w:val="24"/>
          <w:szCs w:val="24"/>
        </w:rPr>
        <w:t>2.6 Ficam os licitantes vencedores obrigados a reparar, corrigir, substituir ou remover, às suas expensas, no todo ou em parte, o objeto da aquisição em que se verificarem vícios, defeitos ou incorreções.</w:t>
      </w:r>
    </w:p>
    <w:p w:rsidR="00347C64" w:rsidRPr="008D2F18" w:rsidRDefault="00347C64" w:rsidP="00347C64">
      <w:pPr>
        <w:tabs>
          <w:tab w:val="left" w:pos="2268"/>
        </w:tabs>
        <w:spacing w:after="0" w:line="360" w:lineRule="auto"/>
        <w:jc w:val="both"/>
        <w:rPr>
          <w:rFonts w:ascii="Arial" w:eastAsia="Times New Roman" w:hAnsi="Arial" w:cs="Arial"/>
          <w:b/>
          <w:sz w:val="24"/>
          <w:szCs w:val="24"/>
        </w:rPr>
      </w:pPr>
    </w:p>
    <w:p w:rsidR="00347C64" w:rsidRPr="008D2F18" w:rsidRDefault="00347C64" w:rsidP="00347C64">
      <w:pPr>
        <w:tabs>
          <w:tab w:val="left" w:pos="2268"/>
        </w:tabs>
        <w:spacing w:after="0" w:line="360" w:lineRule="auto"/>
        <w:jc w:val="both"/>
        <w:rPr>
          <w:rFonts w:ascii="Arial" w:eastAsia="Times New Roman" w:hAnsi="Arial" w:cs="Arial"/>
          <w:b/>
          <w:sz w:val="24"/>
          <w:szCs w:val="24"/>
        </w:rPr>
      </w:pPr>
      <w:r w:rsidRPr="008D2F18">
        <w:rPr>
          <w:rFonts w:ascii="Arial" w:eastAsia="Times New Roman" w:hAnsi="Arial" w:cs="Arial"/>
          <w:b/>
          <w:sz w:val="24"/>
          <w:szCs w:val="24"/>
        </w:rPr>
        <w:t>3. ESTIMATIVA DAS QUANTIDADES</w:t>
      </w:r>
    </w:p>
    <w:p w:rsidR="00347C64" w:rsidRPr="008D2F18" w:rsidRDefault="00347C64" w:rsidP="00347C64">
      <w:pPr>
        <w:tabs>
          <w:tab w:val="left" w:pos="2268"/>
        </w:tabs>
        <w:spacing w:after="0" w:line="360" w:lineRule="auto"/>
        <w:jc w:val="both"/>
        <w:rPr>
          <w:rFonts w:ascii="Arial" w:eastAsia="Times New Roman" w:hAnsi="Arial" w:cs="Arial"/>
          <w:b/>
          <w:sz w:val="24"/>
          <w:szCs w:val="24"/>
        </w:rPr>
      </w:pPr>
    </w:p>
    <w:p w:rsidR="00C0042C" w:rsidRPr="008D2F18" w:rsidRDefault="00347C64" w:rsidP="00C0042C">
      <w:pPr>
        <w:rPr>
          <w:rFonts w:ascii="Arial" w:hAnsi="Arial" w:cs="Arial"/>
          <w:sz w:val="24"/>
          <w:szCs w:val="24"/>
        </w:rPr>
      </w:pPr>
      <w:r w:rsidRPr="008D2F18">
        <w:rPr>
          <w:rFonts w:ascii="Arial" w:eastAsia="Times New Roman" w:hAnsi="Arial" w:cs="Arial"/>
          <w:b/>
          <w:sz w:val="24"/>
          <w:szCs w:val="24"/>
        </w:rPr>
        <w:t xml:space="preserve"> 3.1</w:t>
      </w:r>
      <w:r w:rsidRPr="008D2F18">
        <w:rPr>
          <w:rFonts w:ascii="Arial" w:eastAsia="Times New Roman" w:hAnsi="Arial" w:cs="Arial"/>
          <w:sz w:val="24"/>
          <w:szCs w:val="24"/>
        </w:rPr>
        <w:t xml:space="preserve"> </w:t>
      </w:r>
    </w:p>
    <w:tbl>
      <w:tblPr>
        <w:tblStyle w:val="Tabelacomgrade"/>
        <w:tblW w:w="9067" w:type="dxa"/>
        <w:tblLook w:val="04A0" w:firstRow="1" w:lastRow="0" w:firstColumn="1" w:lastColumn="0" w:noHBand="0" w:noVBand="1"/>
      </w:tblPr>
      <w:tblGrid>
        <w:gridCol w:w="798"/>
        <w:gridCol w:w="1123"/>
        <w:gridCol w:w="1203"/>
        <w:gridCol w:w="3861"/>
        <w:gridCol w:w="1041"/>
        <w:gridCol w:w="1041"/>
      </w:tblGrid>
      <w:tr w:rsidR="00C0042C" w:rsidRPr="008D2F18" w:rsidTr="00FD2A29">
        <w:tc>
          <w:tcPr>
            <w:tcW w:w="800" w:type="dxa"/>
          </w:tcPr>
          <w:p w:rsidR="00C0042C" w:rsidRPr="008D2F18" w:rsidRDefault="00C0042C" w:rsidP="00FD2A29">
            <w:pPr>
              <w:jc w:val="center"/>
              <w:rPr>
                <w:sz w:val="24"/>
                <w:szCs w:val="24"/>
              </w:rPr>
            </w:pPr>
            <w:r w:rsidRPr="008D2F18">
              <w:rPr>
                <w:sz w:val="24"/>
                <w:szCs w:val="24"/>
              </w:rPr>
              <w:t>ITEM</w:t>
            </w:r>
          </w:p>
        </w:tc>
        <w:tc>
          <w:tcPr>
            <w:tcW w:w="1115" w:type="dxa"/>
          </w:tcPr>
          <w:p w:rsidR="00C0042C" w:rsidRPr="008D2F18" w:rsidRDefault="00C0042C" w:rsidP="00FD2A29">
            <w:pPr>
              <w:jc w:val="center"/>
              <w:rPr>
                <w:sz w:val="24"/>
                <w:szCs w:val="24"/>
              </w:rPr>
            </w:pPr>
            <w:r w:rsidRPr="008D2F18">
              <w:rPr>
                <w:sz w:val="24"/>
                <w:szCs w:val="24"/>
              </w:rPr>
              <w:t>QUANT.</w:t>
            </w:r>
          </w:p>
        </w:tc>
        <w:tc>
          <w:tcPr>
            <w:tcW w:w="994" w:type="dxa"/>
          </w:tcPr>
          <w:p w:rsidR="00C0042C" w:rsidRPr="008D2F18" w:rsidRDefault="00C0042C" w:rsidP="00FD2A29">
            <w:pPr>
              <w:jc w:val="center"/>
              <w:rPr>
                <w:sz w:val="24"/>
                <w:szCs w:val="24"/>
              </w:rPr>
            </w:pPr>
            <w:r w:rsidRPr="008D2F18">
              <w:rPr>
                <w:sz w:val="24"/>
                <w:szCs w:val="24"/>
              </w:rPr>
              <w:t>UNID.</w:t>
            </w:r>
          </w:p>
        </w:tc>
        <w:tc>
          <w:tcPr>
            <w:tcW w:w="4074" w:type="dxa"/>
          </w:tcPr>
          <w:p w:rsidR="00C0042C" w:rsidRPr="008D2F18" w:rsidRDefault="00C0042C" w:rsidP="00FD2A29">
            <w:pPr>
              <w:jc w:val="center"/>
              <w:rPr>
                <w:sz w:val="24"/>
                <w:szCs w:val="24"/>
              </w:rPr>
            </w:pPr>
            <w:r w:rsidRPr="008D2F18">
              <w:rPr>
                <w:sz w:val="24"/>
                <w:szCs w:val="24"/>
              </w:rPr>
              <w:t>DESCRIÇÃO DO OBJETO</w:t>
            </w:r>
          </w:p>
        </w:tc>
        <w:tc>
          <w:tcPr>
            <w:tcW w:w="1042" w:type="dxa"/>
          </w:tcPr>
          <w:p w:rsidR="00C0042C" w:rsidRPr="008D2F18" w:rsidRDefault="00C0042C" w:rsidP="00FD2A29">
            <w:pPr>
              <w:jc w:val="center"/>
              <w:rPr>
                <w:sz w:val="24"/>
                <w:szCs w:val="24"/>
              </w:rPr>
            </w:pPr>
            <w:r w:rsidRPr="008D2F18">
              <w:rPr>
                <w:sz w:val="24"/>
                <w:szCs w:val="24"/>
              </w:rPr>
              <w:t xml:space="preserve">VALOR </w:t>
            </w:r>
            <w:r w:rsidRPr="008D2F18">
              <w:rPr>
                <w:sz w:val="24"/>
                <w:szCs w:val="24"/>
              </w:rPr>
              <w:lastRenderedPageBreak/>
              <w:t>UNIT.</w:t>
            </w:r>
          </w:p>
        </w:tc>
        <w:tc>
          <w:tcPr>
            <w:tcW w:w="1042" w:type="dxa"/>
            <w:shd w:val="clear" w:color="auto" w:fill="auto"/>
          </w:tcPr>
          <w:p w:rsidR="00C0042C" w:rsidRPr="008D2F18" w:rsidRDefault="00C0042C" w:rsidP="00FD2A29">
            <w:pPr>
              <w:spacing w:after="160" w:line="259" w:lineRule="auto"/>
              <w:jc w:val="center"/>
              <w:rPr>
                <w:sz w:val="24"/>
                <w:szCs w:val="24"/>
              </w:rPr>
            </w:pPr>
            <w:r w:rsidRPr="008D2F18">
              <w:rPr>
                <w:sz w:val="24"/>
                <w:szCs w:val="24"/>
              </w:rPr>
              <w:lastRenderedPageBreak/>
              <w:t xml:space="preserve">VALOR </w:t>
            </w:r>
            <w:r w:rsidRPr="008D2F18">
              <w:rPr>
                <w:sz w:val="24"/>
                <w:szCs w:val="24"/>
              </w:rPr>
              <w:lastRenderedPageBreak/>
              <w:t>TOTAL</w:t>
            </w:r>
          </w:p>
        </w:tc>
      </w:tr>
      <w:tr w:rsidR="00C0042C" w:rsidRPr="008D2F18" w:rsidTr="00FD2A29">
        <w:tc>
          <w:tcPr>
            <w:tcW w:w="800" w:type="dxa"/>
          </w:tcPr>
          <w:p w:rsidR="00C0042C" w:rsidRPr="008D2F18" w:rsidRDefault="00C0042C" w:rsidP="00FD2A29">
            <w:pPr>
              <w:jc w:val="center"/>
              <w:rPr>
                <w:sz w:val="24"/>
                <w:szCs w:val="24"/>
              </w:rPr>
            </w:pPr>
            <w:r w:rsidRPr="008D2F18">
              <w:rPr>
                <w:sz w:val="24"/>
                <w:szCs w:val="24"/>
              </w:rPr>
              <w:lastRenderedPageBreak/>
              <w:t>01</w:t>
            </w:r>
          </w:p>
        </w:tc>
        <w:tc>
          <w:tcPr>
            <w:tcW w:w="1115" w:type="dxa"/>
          </w:tcPr>
          <w:p w:rsidR="00C0042C" w:rsidRPr="008D2F18" w:rsidRDefault="00C0042C" w:rsidP="00FD2A29">
            <w:pPr>
              <w:jc w:val="center"/>
              <w:rPr>
                <w:sz w:val="24"/>
                <w:szCs w:val="24"/>
              </w:rPr>
            </w:pPr>
            <w:r w:rsidRPr="008D2F18">
              <w:rPr>
                <w:sz w:val="24"/>
                <w:szCs w:val="24"/>
              </w:rPr>
              <w:t>100</w:t>
            </w:r>
          </w:p>
        </w:tc>
        <w:tc>
          <w:tcPr>
            <w:tcW w:w="994" w:type="dxa"/>
          </w:tcPr>
          <w:p w:rsidR="00C0042C" w:rsidRPr="008D2F18" w:rsidRDefault="00C0042C" w:rsidP="00FD2A29">
            <w:pPr>
              <w:jc w:val="center"/>
              <w:rPr>
                <w:sz w:val="24"/>
                <w:szCs w:val="24"/>
              </w:rPr>
            </w:pPr>
            <w:r w:rsidRPr="008D2F18">
              <w:rPr>
                <w:sz w:val="24"/>
                <w:szCs w:val="24"/>
              </w:rPr>
              <w:t>PACOTE</w:t>
            </w:r>
          </w:p>
        </w:tc>
        <w:tc>
          <w:tcPr>
            <w:tcW w:w="4074" w:type="dxa"/>
          </w:tcPr>
          <w:p w:rsidR="00C0042C" w:rsidRPr="008D2F18" w:rsidRDefault="00C0042C" w:rsidP="00FD2A29">
            <w:pPr>
              <w:rPr>
                <w:sz w:val="24"/>
                <w:szCs w:val="24"/>
              </w:rPr>
            </w:pPr>
            <w:r w:rsidRPr="008D2F18">
              <w:rPr>
                <w:sz w:val="24"/>
                <w:szCs w:val="24"/>
              </w:rPr>
              <w:t>Bala macia sabores variados embalados</w:t>
            </w:r>
          </w:p>
          <w:p w:rsidR="00C0042C" w:rsidRPr="008D2F18" w:rsidRDefault="00C0042C" w:rsidP="00FD2A29">
            <w:pPr>
              <w:rPr>
                <w:sz w:val="24"/>
                <w:szCs w:val="24"/>
              </w:rPr>
            </w:pPr>
            <w:r w:rsidRPr="008D2F18">
              <w:rPr>
                <w:sz w:val="24"/>
                <w:szCs w:val="24"/>
              </w:rPr>
              <w:t>individualmente e reembaladas em</w:t>
            </w:r>
          </w:p>
          <w:p w:rsidR="00C0042C" w:rsidRPr="008D2F18" w:rsidRDefault="00C0042C" w:rsidP="00FD2A29">
            <w:pPr>
              <w:rPr>
                <w:sz w:val="24"/>
                <w:szCs w:val="24"/>
              </w:rPr>
            </w:pPr>
            <w:r w:rsidRPr="008D2F18">
              <w:rPr>
                <w:sz w:val="24"/>
                <w:szCs w:val="24"/>
              </w:rPr>
              <w:t>sacos plásticos pesando 1 kg (quilo),</w:t>
            </w:r>
          </w:p>
          <w:p w:rsidR="00C0042C" w:rsidRPr="008D2F18" w:rsidRDefault="00C0042C" w:rsidP="00FD2A29">
            <w:pPr>
              <w:rPr>
                <w:sz w:val="24"/>
                <w:szCs w:val="24"/>
              </w:rPr>
            </w:pPr>
            <w:r w:rsidRPr="008D2F18">
              <w:rPr>
                <w:sz w:val="24"/>
                <w:szCs w:val="24"/>
              </w:rPr>
              <w:t>acondicionados em caixas de papelão.</w:t>
            </w:r>
          </w:p>
          <w:p w:rsidR="00C0042C" w:rsidRPr="008D2F18" w:rsidRDefault="00C0042C" w:rsidP="00FD2A29">
            <w:pPr>
              <w:rPr>
                <w:sz w:val="24"/>
                <w:szCs w:val="24"/>
              </w:rPr>
            </w:pPr>
            <w:r w:rsidRPr="008D2F18">
              <w:rPr>
                <w:sz w:val="24"/>
                <w:szCs w:val="24"/>
              </w:rPr>
              <w:t>VALIDADE: mínimo de 4 (quatro)</w:t>
            </w:r>
          </w:p>
          <w:p w:rsidR="00C0042C" w:rsidRPr="008D2F18" w:rsidRDefault="00C0042C" w:rsidP="00FD2A29">
            <w:pPr>
              <w:rPr>
                <w:sz w:val="24"/>
                <w:szCs w:val="24"/>
              </w:rPr>
            </w:pPr>
            <w:r w:rsidRPr="008D2F18">
              <w:rPr>
                <w:sz w:val="24"/>
                <w:szCs w:val="24"/>
              </w:rPr>
              <w:t>meses a contar da data de entrega</w:t>
            </w:r>
          </w:p>
        </w:tc>
        <w:tc>
          <w:tcPr>
            <w:tcW w:w="1042" w:type="dxa"/>
          </w:tcPr>
          <w:p w:rsidR="00C0042C" w:rsidRPr="008D2F18" w:rsidRDefault="00C0042C" w:rsidP="00FD2A29">
            <w:pPr>
              <w:jc w:val="center"/>
              <w:rPr>
                <w:sz w:val="24"/>
                <w:szCs w:val="24"/>
              </w:rPr>
            </w:pPr>
          </w:p>
        </w:tc>
        <w:tc>
          <w:tcPr>
            <w:tcW w:w="1042" w:type="dxa"/>
          </w:tcPr>
          <w:p w:rsidR="00C0042C" w:rsidRPr="008D2F18" w:rsidRDefault="00C0042C" w:rsidP="00FD2A29">
            <w:pPr>
              <w:spacing w:after="160" w:line="259" w:lineRule="auto"/>
              <w:jc w:val="center"/>
              <w:rPr>
                <w:sz w:val="24"/>
                <w:szCs w:val="24"/>
              </w:rPr>
            </w:pPr>
          </w:p>
        </w:tc>
      </w:tr>
      <w:tr w:rsidR="00C0042C" w:rsidRPr="008D2F18" w:rsidTr="00FD2A29">
        <w:tc>
          <w:tcPr>
            <w:tcW w:w="800" w:type="dxa"/>
          </w:tcPr>
          <w:p w:rsidR="00C0042C" w:rsidRPr="008D2F18" w:rsidRDefault="00C0042C" w:rsidP="00FD2A29">
            <w:pPr>
              <w:jc w:val="center"/>
              <w:rPr>
                <w:sz w:val="24"/>
                <w:szCs w:val="24"/>
              </w:rPr>
            </w:pPr>
            <w:r w:rsidRPr="008D2F18">
              <w:rPr>
                <w:sz w:val="24"/>
                <w:szCs w:val="24"/>
              </w:rPr>
              <w:t>02</w:t>
            </w:r>
          </w:p>
        </w:tc>
        <w:tc>
          <w:tcPr>
            <w:tcW w:w="1115" w:type="dxa"/>
          </w:tcPr>
          <w:p w:rsidR="00C0042C" w:rsidRPr="008D2F18" w:rsidRDefault="00C0042C" w:rsidP="00FD2A29">
            <w:pPr>
              <w:jc w:val="center"/>
              <w:rPr>
                <w:sz w:val="24"/>
                <w:szCs w:val="24"/>
              </w:rPr>
            </w:pPr>
            <w:r w:rsidRPr="008D2F18">
              <w:rPr>
                <w:sz w:val="24"/>
                <w:szCs w:val="24"/>
              </w:rPr>
              <w:t>60</w:t>
            </w:r>
          </w:p>
        </w:tc>
        <w:tc>
          <w:tcPr>
            <w:tcW w:w="994" w:type="dxa"/>
          </w:tcPr>
          <w:p w:rsidR="00C0042C" w:rsidRPr="008D2F18" w:rsidRDefault="00C0042C" w:rsidP="00FD2A29">
            <w:pPr>
              <w:rPr>
                <w:sz w:val="24"/>
                <w:szCs w:val="24"/>
              </w:rPr>
            </w:pPr>
            <w:r w:rsidRPr="008D2F18">
              <w:rPr>
                <w:sz w:val="24"/>
                <w:szCs w:val="24"/>
              </w:rPr>
              <w:t xml:space="preserve"> CAIXA</w:t>
            </w:r>
          </w:p>
        </w:tc>
        <w:tc>
          <w:tcPr>
            <w:tcW w:w="4074" w:type="dxa"/>
          </w:tcPr>
          <w:p w:rsidR="00C0042C" w:rsidRPr="008D2F18" w:rsidRDefault="00C0042C" w:rsidP="00FD2A29">
            <w:pPr>
              <w:rPr>
                <w:sz w:val="24"/>
                <w:szCs w:val="24"/>
              </w:rPr>
            </w:pPr>
            <w:r w:rsidRPr="008D2F18">
              <w:rPr>
                <w:sz w:val="24"/>
                <w:szCs w:val="24"/>
              </w:rPr>
              <w:t>BALAS DE GOMA SABORES SORTIDOS DE FRUTAS – Balas Sortidas de Goma de Amido tipo americana, Sabores Abacaxi, Laranja, Limão, Morango e Uva Coloridas Artificialmente. Caixa com no mínimo 30 tuvos de aproximadamente 30g cada, contendo 8 balinhas cada. Deve obedecer ao Regulamento Técnico sobre Rotulagem de Alimentos Embalados. Tabela Nutricional. Quando qualquer Informação Nutricional Complementar for utilizada, deve atender ao Regulamento Técnico específico. Parâmetro de qualidade: GOMETS DORI ALIMENTOS ou equivalente ou de melhor qualidade</w:t>
            </w:r>
          </w:p>
        </w:tc>
        <w:tc>
          <w:tcPr>
            <w:tcW w:w="1042" w:type="dxa"/>
          </w:tcPr>
          <w:p w:rsidR="00C0042C" w:rsidRPr="008D2F18" w:rsidRDefault="00C0042C" w:rsidP="00FD2A29">
            <w:pPr>
              <w:jc w:val="center"/>
              <w:rPr>
                <w:sz w:val="24"/>
                <w:szCs w:val="24"/>
              </w:rPr>
            </w:pPr>
          </w:p>
        </w:tc>
        <w:tc>
          <w:tcPr>
            <w:tcW w:w="1042" w:type="dxa"/>
          </w:tcPr>
          <w:p w:rsidR="00C0042C" w:rsidRPr="008D2F18" w:rsidRDefault="00C0042C" w:rsidP="00FD2A29">
            <w:pPr>
              <w:spacing w:after="160" w:line="259" w:lineRule="auto"/>
              <w:jc w:val="center"/>
              <w:rPr>
                <w:sz w:val="24"/>
                <w:szCs w:val="24"/>
              </w:rPr>
            </w:pPr>
          </w:p>
        </w:tc>
      </w:tr>
      <w:tr w:rsidR="00C0042C" w:rsidRPr="008D2F18" w:rsidTr="00FD2A29">
        <w:tc>
          <w:tcPr>
            <w:tcW w:w="800" w:type="dxa"/>
          </w:tcPr>
          <w:p w:rsidR="00C0042C" w:rsidRPr="008D2F18" w:rsidRDefault="00C0042C" w:rsidP="00FD2A29">
            <w:pPr>
              <w:jc w:val="center"/>
              <w:rPr>
                <w:sz w:val="24"/>
                <w:szCs w:val="24"/>
              </w:rPr>
            </w:pPr>
            <w:r w:rsidRPr="008D2F18">
              <w:rPr>
                <w:sz w:val="24"/>
                <w:szCs w:val="24"/>
              </w:rPr>
              <w:t>03</w:t>
            </w:r>
          </w:p>
        </w:tc>
        <w:tc>
          <w:tcPr>
            <w:tcW w:w="1115" w:type="dxa"/>
          </w:tcPr>
          <w:p w:rsidR="00C0042C" w:rsidRPr="008D2F18" w:rsidRDefault="00C0042C" w:rsidP="00FD2A29">
            <w:pPr>
              <w:jc w:val="center"/>
              <w:rPr>
                <w:sz w:val="24"/>
                <w:szCs w:val="24"/>
              </w:rPr>
            </w:pPr>
            <w:r w:rsidRPr="008D2F18">
              <w:rPr>
                <w:sz w:val="24"/>
                <w:szCs w:val="24"/>
              </w:rPr>
              <w:t>100</w:t>
            </w:r>
          </w:p>
        </w:tc>
        <w:tc>
          <w:tcPr>
            <w:tcW w:w="994" w:type="dxa"/>
          </w:tcPr>
          <w:p w:rsidR="00C0042C" w:rsidRPr="008D2F18" w:rsidRDefault="00C0042C" w:rsidP="00FD2A29">
            <w:pPr>
              <w:rPr>
                <w:sz w:val="24"/>
                <w:szCs w:val="24"/>
              </w:rPr>
            </w:pPr>
            <w:r w:rsidRPr="008D2F18">
              <w:rPr>
                <w:sz w:val="24"/>
                <w:szCs w:val="24"/>
              </w:rPr>
              <w:t xml:space="preserve">  CAIXA</w:t>
            </w:r>
          </w:p>
        </w:tc>
        <w:tc>
          <w:tcPr>
            <w:tcW w:w="4074" w:type="dxa"/>
          </w:tcPr>
          <w:p w:rsidR="00C0042C" w:rsidRPr="008D2F18" w:rsidRDefault="00C0042C" w:rsidP="00FD2A29">
            <w:pPr>
              <w:rPr>
                <w:sz w:val="24"/>
                <w:szCs w:val="24"/>
              </w:rPr>
            </w:pPr>
            <w:r w:rsidRPr="008D2F18">
              <w:rPr>
                <w:sz w:val="24"/>
                <w:szCs w:val="24"/>
              </w:rPr>
              <w:t xml:space="preserve">BEBIDA LÁCTEA UHT, sabor chocolate. Caixa com 27 unidades de 200ml cada. Com canudo embalado individualmente. Embalagem </w:t>
            </w:r>
            <w:r w:rsidRPr="008D2F18">
              <w:rPr>
                <w:sz w:val="24"/>
                <w:szCs w:val="24"/>
              </w:rPr>
              <w:lastRenderedPageBreak/>
              <w:t>contendo informações da empresa, data de fabricação, validade e lote. Validade mínima de 11 meses a contar da data de entrega. TIPO Itambé, Piracanjuba Italac, Toddynho, Cemil.</w:t>
            </w:r>
          </w:p>
        </w:tc>
        <w:tc>
          <w:tcPr>
            <w:tcW w:w="1042" w:type="dxa"/>
          </w:tcPr>
          <w:p w:rsidR="00C0042C" w:rsidRPr="008D2F18" w:rsidRDefault="00C0042C" w:rsidP="00FD2A29">
            <w:pPr>
              <w:jc w:val="center"/>
              <w:rPr>
                <w:sz w:val="24"/>
                <w:szCs w:val="24"/>
              </w:rPr>
            </w:pPr>
          </w:p>
        </w:tc>
        <w:tc>
          <w:tcPr>
            <w:tcW w:w="1042" w:type="dxa"/>
          </w:tcPr>
          <w:p w:rsidR="00C0042C" w:rsidRPr="008D2F18" w:rsidRDefault="00C0042C" w:rsidP="00FD2A29">
            <w:pPr>
              <w:spacing w:after="160" w:line="259" w:lineRule="auto"/>
              <w:jc w:val="center"/>
              <w:rPr>
                <w:sz w:val="24"/>
                <w:szCs w:val="24"/>
              </w:rPr>
            </w:pPr>
          </w:p>
        </w:tc>
      </w:tr>
      <w:tr w:rsidR="00C0042C" w:rsidRPr="008D2F18" w:rsidTr="00FD2A29">
        <w:tc>
          <w:tcPr>
            <w:tcW w:w="800" w:type="dxa"/>
          </w:tcPr>
          <w:p w:rsidR="00C0042C" w:rsidRPr="008D2F18" w:rsidRDefault="00C0042C" w:rsidP="00FD2A29">
            <w:pPr>
              <w:jc w:val="center"/>
              <w:rPr>
                <w:sz w:val="24"/>
                <w:szCs w:val="24"/>
              </w:rPr>
            </w:pPr>
            <w:r w:rsidRPr="008D2F18">
              <w:rPr>
                <w:sz w:val="24"/>
                <w:szCs w:val="24"/>
              </w:rPr>
              <w:lastRenderedPageBreak/>
              <w:t>04</w:t>
            </w:r>
          </w:p>
        </w:tc>
        <w:tc>
          <w:tcPr>
            <w:tcW w:w="1115" w:type="dxa"/>
          </w:tcPr>
          <w:p w:rsidR="00C0042C" w:rsidRPr="008D2F18" w:rsidRDefault="00C0042C" w:rsidP="00FD2A29">
            <w:pPr>
              <w:jc w:val="center"/>
              <w:rPr>
                <w:sz w:val="24"/>
                <w:szCs w:val="24"/>
              </w:rPr>
            </w:pPr>
            <w:r w:rsidRPr="008D2F18">
              <w:rPr>
                <w:sz w:val="24"/>
                <w:szCs w:val="24"/>
              </w:rPr>
              <w:t>15</w:t>
            </w:r>
          </w:p>
        </w:tc>
        <w:tc>
          <w:tcPr>
            <w:tcW w:w="994" w:type="dxa"/>
          </w:tcPr>
          <w:p w:rsidR="00C0042C" w:rsidRPr="008D2F18" w:rsidRDefault="00C0042C" w:rsidP="00FD2A29">
            <w:pPr>
              <w:jc w:val="center"/>
              <w:rPr>
                <w:sz w:val="24"/>
                <w:szCs w:val="24"/>
              </w:rPr>
            </w:pPr>
            <w:r w:rsidRPr="008D2F18">
              <w:rPr>
                <w:sz w:val="24"/>
                <w:szCs w:val="24"/>
              </w:rPr>
              <w:t>PACOTE</w:t>
            </w:r>
          </w:p>
        </w:tc>
        <w:tc>
          <w:tcPr>
            <w:tcW w:w="4074" w:type="dxa"/>
          </w:tcPr>
          <w:p w:rsidR="00C0042C" w:rsidRPr="008D2F18" w:rsidRDefault="00C0042C" w:rsidP="00FD2A29">
            <w:pPr>
              <w:rPr>
                <w:sz w:val="24"/>
                <w:szCs w:val="24"/>
              </w:rPr>
            </w:pPr>
            <w:r w:rsidRPr="008D2F18">
              <w:rPr>
                <w:sz w:val="24"/>
                <w:szCs w:val="24"/>
              </w:rPr>
              <w:t xml:space="preserve">Bolinhas de chocolate de futebol 600gr. Pacote com 100 unidades. </w:t>
            </w:r>
          </w:p>
          <w:p w:rsidR="00C0042C" w:rsidRPr="008D2F18" w:rsidRDefault="00C0042C" w:rsidP="00FD2A29">
            <w:pPr>
              <w:rPr>
                <w:sz w:val="24"/>
                <w:szCs w:val="24"/>
              </w:rPr>
            </w:pPr>
          </w:p>
        </w:tc>
        <w:tc>
          <w:tcPr>
            <w:tcW w:w="1042" w:type="dxa"/>
          </w:tcPr>
          <w:p w:rsidR="00C0042C" w:rsidRPr="008D2F18" w:rsidRDefault="00C0042C" w:rsidP="00FD2A29">
            <w:pPr>
              <w:jc w:val="center"/>
              <w:rPr>
                <w:sz w:val="24"/>
                <w:szCs w:val="24"/>
              </w:rPr>
            </w:pPr>
          </w:p>
        </w:tc>
        <w:tc>
          <w:tcPr>
            <w:tcW w:w="1042" w:type="dxa"/>
          </w:tcPr>
          <w:p w:rsidR="00C0042C" w:rsidRPr="008D2F18" w:rsidRDefault="00C0042C" w:rsidP="00FD2A29">
            <w:pPr>
              <w:spacing w:after="160" w:line="259" w:lineRule="auto"/>
              <w:jc w:val="center"/>
              <w:rPr>
                <w:sz w:val="24"/>
                <w:szCs w:val="24"/>
              </w:rPr>
            </w:pPr>
          </w:p>
        </w:tc>
      </w:tr>
      <w:tr w:rsidR="00C0042C" w:rsidRPr="008D2F18" w:rsidTr="00FD2A29">
        <w:tc>
          <w:tcPr>
            <w:tcW w:w="800" w:type="dxa"/>
          </w:tcPr>
          <w:p w:rsidR="00C0042C" w:rsidRPr="008D2F18" w:rsidRDefault="00C0042C" w:rsidP="00FD2A29">
            <w:pPr>
              <w:jc w:val="center"/>
              <w:rPr>
                <w:sz w:val="24"/>
                <w:szCs w:val="24"/>
              </w:rPr>
            </w:pPr>
            <w:r w:rsidRPr="008D2F18">
              <w:rPr>
                <w:sz w:val="24"/>
                <w:szCs w:val="24"/>
              </w:rPr>
              <w:t>05</w:t>
            </w:r>
          </w:p>
        </w:tc>
        <w:tc>
          <w:tcPr>
            <w:tcW w:w="1115" w:type="dxa"/>
          </w:tcPr>
          <w:p w:rsidR="00C0042C" w:rsidRPr="008D2F18" w:rsidRDefault="00C0042C" w:rsidP="00FD2A29">
            <w:pPr>
              <w:jc w:val="center"/>
              <w:rPr>
                <w:sz w:val="24"/>
                <w:szCs w:val="24"/>
              </w:rPr>
            </w:pPr>
            <w:r w:rsidRPr="008D2F18">
              <w:rPr>
                <w:sz w:val="24"/>
                <w:szCs w:val="24"/>
              </w:rPr>
              <w:t>200</w:t>
            </w:r>
          </w:p>
        </w:tc>
        <w:tc>
          <w:tcPr>
            <w:tcW w:w="994" w:type="dxa"/>
          </w:tcPr>
          <w:p w:rsidR="00C0042C" w:rsidRPr="008D2F18" w:rsidRDefault="00C0042C" w:rsidP="00FD2A29">
            <w:pPr>
              <w:jc w:val="center"/>
              <w:rPr>
                <w:sz w:val="24"/>
                <w:szCs w:val="24"/>
              </w:rPr>
            </w:pPr>
            <w:r w:rsidRPr="008D2F18">
              <w:rPr>
                <w:sz w:val="24"/>
                <w:szCs w:val="24"/>
              </w:rPr>
              <w:t>PACOTE</w:t>
            </w:r>
          </w:p>
        </w:tc>
        <w:tc>
          <w:tcPr>
            <w:tcW w:w="4074" w:type="dxa"/>
          </w:tcPr>
          <w:p w:rsidR="00C0042C" w:rsidRPr="008D2F18" w:rsidRDefault="00C0042C" w:rsidP="00FD2A29">
            <w:pPr>
              <w:rPr>
                <w:sz w:val="24"/>
                <w:szCs w:val="24"/>
              </w:rPr>
            </w:pPr>
            <w:r w:rsidRPr="008D2F18">
              <w:rPr>
                <w:sz w:val="24"/>
                <w:szCs w:val="24"/>
              </w:rPr>
              <w:t>Bombom recheado com creme de</w:t>
            </w:r>
          </w:p>
          <w:p w:rsidR="00C0042C" w:rsidRPr="008D2F18" w:rsidRDefault="00C0042C" w:rsidP="00FD2A29">
            <w:pPr>
              <w:rPr>
                <w:sz w:val="24"/>
                <w:szCs w:val="24"/>
              </w:rPr>
            </w:pPr>
            <w:r w:rsidRPr="008D2F18">
              <w:rPr>
                <w:sz w:val="24"/>
                <w:szCs w:val="24"/>
              </w:rPr>
              <w:t>castanha de caju coberto com chocolate; em formato redondo; embalado individualmente; composto: trigo, leite, castanha de caju, soja, amendoim; embalagem de 1k</w:t>
            </w:r>
          </w:p>
        </w:tc>
        <w:tc>
          <w:tcPr>
            <w:tcW w:w="1042" w:type="dxa"/>
          </w:tcPr>
          <w:p w:rsidR="00C0042C" w:rsidRPr="008D2F18" w:rsidRDefault="00C0042C" w:rsidP="00FD2A29">
            <w:pPr>
              <w:jc w:val="center"/>
              <w:rPr>
                <w:sz w:val="24"/>
                <w:szCs w:val="24"/>
              </w:rPr>
            </w:pPr>
          </w:p>
        </w:tc>
        <w:tc>
          <w:tcPr>
            <w:tcW w:w="1042" w:type="dxa"/>
          </w:tcPr>
          <w:p w:rsidR="00C0042C" w:rsidRPr="008D2F18" w:rsidRDefault="00C0042C" w:rsidP="00FD2A29">
            <w:pPr>
              <w:spacing w:after="160" w:line="259" w:lineRule="auto"/>
              <w:jc w:val="center"/>
              <w:rPr>
                <w:sz w:val="24"/>
                <w:szCs w:val="24"/>
              </w:rPr>
            </w:pPr>
          </w:p>
        </w:tc>
      </w:tr>
      <w:tr w:rsidR="00C0042C" w:rsidRPr="008D2F18" w:rsidTr="00FD2A29">
        <w:tc>
          <w:tcPr>
            <w:tcW w:w="800" w:type="dxa"/>
          </w:tcPr>
          <w:p w:rsidR="00C0042C" w:rsidRPr="008D2F18" w:rsidRDefault="00C0042C" w:rsidP="00FD2A29">
            <w:pPr>
              <w:jc w:val="center"/>
              <w:rPr>
                <w:sz w:val="24"/>
                <w:szCs w:val="24"/>
              </w:rPr>
            </w:pPr>
            <w:r w:rsidRPr="008D2F18">
              <w:rPr>
                <w:sz w:val="24"/>
                <w:szCs w:val="24"/>
              </w:rPr>
              <w:t>06</w:t>
            </w:r>
          </w:p>
        </w:tc>
        <w:tc>
          <w:tcPr>
            <w:tcW w:w="1115" w:type="dxa"/>
          </w:tcPr>
          <w:p w:rsidR="00C0042C" w:rsidRPr="008D2F18" w:rsidRDefault="00C0042C" w:rsidP="00FD2A29">
            <w:pPr>
              <w:jc w:val="center"/>
              <w:rPr>
                <w:sz w:val="24"/>
                <w:szCs w:val="24"/>
              </w:rPr>
            </w:pPr>
            <w:r w:rsidRPr="008D2F18">
              <w:rPr>
                <w:sz w:val="24"/>
                <w:szCs w:val="24"/>
              </w:rPr>
              <w:t>15</w:t>
            </w:r>
          </w:p>
        </w:tc>
        <w:tc>
          <w:tcPr>
            <w:tcW w:w="994" w:type="dxa"/>
          </w:tcPr>
          <w:p w:rsidR="00C0042C" w:rsidRPr="008D2F18" w:rsidRDefault="00C0042C" w:rsidP="00FD2A29">
            <w:pPr>
              <w:jc w:val="center"/>
              <w:rPr>
                <w:sz w:val="24"/>
                <w:szCs w:val="24"/>
              </w:rPr>
            </w:pPr>
            <w:r w:rsidRPr="008D2F18">
              <w:rPr>
                <w:sz w:val="24"/>
                <w:szCs w:val="24"/>
              </w:rPr>
              <w:t>PACOTE</w:t>
            </w:r>
          </w:p>
        </w:tc>
        <w:tc>
          <w:tcPr>
            <w:tcW w:w="4074" w:type="dxa"/>
          </w:tcPr>
          <w:p w:rsidR="00C0042C" w:rsidRPr="008D2F18" w:rsidRDefault="00C0042C" w:rsidP="00FD2A29">
            <w:pPr>
              <w:rPr>
                <w:sz w:val="24"/>
                <w:szCs w:val="24"/>
              </w:rPr>
            </w:pPr>
            <w:r w:rsidRPr="008D2F18">
              <w:rPr>
                <w:sz w:val="24"/>
                <w:szCs w:val="24"/>
              </w:rPr>
              <w:t xml:space="preserve">Brinquedo Língua de Sogra. Pacote com 100 unidades altura: 2,50 cm largura:2,50 cm com comprimento: 20cm </w:t>
            </w:r>
          </w:p>
          <w:p w:rsidR="00C0042C" w:rsidRPr="008D2F18" w:rsidRDefault="00C0042C" w:rsidP="00FD2A29">
            <w:pPr>
              <w:jc w:val="center"/>
              <w:rPr>
                <w:sz w:val="24"/>
                <w:szCs w:val="24"/>
              </w:rPr>
            </w:pPr>
          </w:p>
        </w:tc>
        <w:tc>
          <w:tcPr>
            <w:tcW w:w="1042" w:type="dxa"/>
          </w:tcPr>
          <w:p w:rsidR="00C0042C" w:rsidRPr="008D2F18" w:rsidRDefault="00C0042C" w:rsidP="00FD2A29">
            <w:pPr>
              <w:jc w:val="center"/>
              <w:rPr>
                <w:sz w:val="24"/>
                <w:szCs w:val="24"/>
              </w:rPr>
            </w:pPr>
          </w:p>
        </w:tc>
        <w:tc>
          <w:tcPr>
            <w:tcW w:w="1042" w:type="dxa"/>
          </w:tcPr>
          <w:p w:rsidR="00C0042C" w:rsidRPr="008D2F18" w:rsidRDefault="00C0042C" w:rsidP="00FD2A29">
            <w:pPr>
              <w:spacing w:after="160" w:line="259" w:lineRule="auto"/>
              <w:jc w:val="center"/>
              <w:rPr>
                <w:sz w:val="24"/>
                <w:szCs w:val="24"/>
              </w:rPr>
            </w:pPr>
          </w:p>
        </w:tc>
      </w:tr>
      <w:tr w:rsidR="00C0042C" w:rsidRPr="008D2F18" w:rsidTr="00FD2A29">
        <w:tc>
          <w:tcPr>
            <w:tcW w:w="800" w:type="dxa"/>
          </w:tcPr>
          <w:p w:rsidR="00C0042C" w:rsidRPr="008D2F18" w:rsidRDefault="00C0042C" w:rsidP="00FD2A29">
            <w:pPr>
              <w:jc w:val="center"/>
              <w:rPr>
                <w:sz w:val="24"/>
                <w:szCs w:val="24"/>
              </w:rPr>
            </w:pPr>
            <w:r w:rsidRPr="008D2F18">
              <w:rPr>
                <w:sz w:val="24"/>
                <w:szCs w:val="24"/>
              </w:rPr>
              <w:t>07</w:t>
            </w:r>
          </w:p>
        </w:tc>
        <w:tc>
          <w:tcPr>
            <w:tcW w:w="1115" w:type="dxa"/>
          </w:tcPr>
          <w:p w:rsidR="00C0042C" w:rsidRPr="008D2F18" w:rsidRDefault="00C0042C" w:rsidP="00FD2A29">
            <w:pPr>
              <w:jc w:val="center"/>
              <w:rPr>
                <w:sz w:val="24"/>
                <w:szCs w:val="24"/>
              </w:rPr>
            </w:pPr>
            <w:r w:rsidRPr="008D2F18">
              <w:rPr>
                <w:sz w:val="24"/>
                <w:szCs w:val="24"/>
              </w:rPr>
              <w:t>800</w:t>
            </w:r>
          </w:p>
        </w:tc>
        <w:tc>
          <w:tcPr>
            <w:tcW w:w="994" w:type="dxa"/>
          </w:tcPr>
          <w:p w:rsidR="00C0042C" w:rsidRPr="008D2F18" w:rsidRDefault="00C0042C" w:rsidP="00FD2A29">
            <w:pPr>
              <w:jc w:val="center"/>
              <w:rPr>
                <w:sz w:val="24"/>
                <w:szCs w:val="24"/>
              </w:rPr>
            </w:pPr>
            <w:r w:rsidRPr="008D2F18">
              <w:rPr>
                <w:sz w:val="24"/>
                <w:szCs w:val="24"/>
              </w:rPr>
              <w:t>CAIXA</w:t>
            </w:r>
          </w:p>
        </w:tc>
        <w:tc>
          <w:tcPr>
            <w:tcW w:w="4074" w:type="dxa"/>
          </w:tcPr>
          <w:p w:rsidR="00C0042C" w:rsidRPr="008D2F18" w:rsidRDefault="00C0042C" w:rsidP="00FD2A29">
            <w:pPr>
              <w:rPr>
                <w:sz w:val="24"/>
                <w:szCs w:val="24"/>
              </w:rPr>
            </w:pPr>
            <w:r w:rsidRPr="008D2F18">
              <w:rPr>
                <w:sz w:val="24"/>
                <w:szCs w:val="24"/>
              </w:rPr>
              <w:t>Caixa de Bombom de chocolate ao leite com recheios variados com no mínimo 300 gramas. Prazo de validade não inferior a 90 dias da data de entrega. Marcas de referência: Garoto, Nestlé e Lacta</w:t>
            </w:r>
          </w:p>
        </w:tc>
        <w:tc>
          <w:tcPr>
            <w:tcW w:w="1042" w:type="dxa"/>
          </w:tcPr>
          <w:p w:rsidR="00C0042C" w:rsidRPr="008D2F18" w:rsidRDefault="00C0042C" w:rsidP="00FD2A29">
            <w:pPr>
              <w:jc w:val="center"/>
              <w:rPr>
                <w:sz w:val="24"/>
                <w:szCs w:val="24"/>
              </w:rPr>
            </w:pPr>
          </w:p>
        </w:tc>
        <w:tc>
          <w:tcPr>
            <w:tcW w:w="1042" w:type="dxa"/>
          </w:tcPr>
          <w:p w:rsidR="00C0042C" w:rsidRPr="008D2F18" w:rsidRDefault="00C0042C" w:rsidP="00FD2A29">
            <w:pPr>
              <w:spacing w:after="160" w:line="259" w:lineRule="auto"/>
              <w:jc w:val="center"/>
              <w:rPr>
                <w:sz w:val="24"/>
                <w:szCs w:val="24"/>
              </w:rPr>
            </w:pPr>
          </w:p>
        </w:tc>
      </w:tr>
      <w:tr w:rsidR="00C0042C" w:rsidRPr="008D2F18" w:rsidTr="00FD2A29">
        <w:tc>
          <w:tcPr>
            <w:tcW w:w="800" w:type="dxa"/>
          </w:tcPr>
          <w:p w:rsidR="00C0042C" w:rsidRPr="008D2F18" w:rsidRDefault="00C0042C" w:rsidP="00FD2A29">
            <w:pPr>
              <w:jc w:val="center"/>
              <w:rPr>
                <w:sz w:val="24"/>
                <w:szCs w:val="24"/>
              </w:rPr>
            </w:pPr>
            <w:r w:rsidRPr="008D2F18">
              <w:rPr>
                <w:sz w:val="24"/>
                <w:szCs w:val="24"/>
              </w:rPr>
              <w:t>08</w:t>
            </w:r>
          </w:p>
        </w:tc>
        <w:tc>
          <w:tcPr>
            <w:tcW w:w="1115" w:type="dxa"/>
          </w:tcPr>
          <w:p w:rsidR="00C0042C" w:rsidRPr="008D2F18" w:rsidRDefault="00C0042C" w:rsidP="00FD2A29">
            <w:pPr>
              <w:jc w:val="center"/>
              <w:rPr>
                <w:sz w:val="24"/>
                <w:szCs w:val="24"/>
              </w:rPr>
            </w:pPr>
            <w:r w:rsidRPr="008D2F18">
              <w:rPr>
                <w:sz w:val="24"/>
                <w:szCs w:val="24"/>
              </w:rPr>
              <w:t>800</w:t>
            </w:r>
          </w:p>
        </w:tc>
        <w:tc>
          <w:tcPr>
            <w:tcW w:w="994" w:type="dxa"/>
          </w:tcPr>
          <w:p w:rsidR="00C0042C" w:rsidRPr="008D2F18" w:rsidRDefault="00C0042C" w:rsidP="00FD2A29">
            <w:pPr>
              <w:jc w:val="center"/>
              <w:rPr>
                <w:sz w:val="24"/>
                <w:szCs w:val="24"/>
              </w:rPr>
            </w:pPr>
            <w:r w:rsidRPr="008D2F18">
              <w:rPr>
                <w:sz w:val="24"/>
                <w:szCs w:val="24"/>
              </w:rPr>
              <w:t>UNID</w:t>
            </w:r>
          </w:p>
        </w:tc>
        <w:tc>
          <w:tcPr>
            <w:tcW w:w="4074" w:type="dxa"/>
          </w:tcPr>
          <w:p w:rsidR="00C0042C" w:rsidRPr="008D2F18" w:rsidRDefault="00C0042C" w:rsidP="00FD2A29">
            <w:pPr>
              <w:rPr>
                <w:sz w:val="24"/>
                <w:szCs w:val="24"/>
              </w:rPr>
            </w:pPr>
            <w:r w:rsidRPr="008D2F18">
              <w:rPr>
                <w:sz w:val="24"/>
                <w:szCs w:val="24"/>
              </w:rPr>
              <w:t>Chocolate ao leite de boa qualidade, não hidrogenado, formato ovo, pesando 100 (cem) gramas cada, embalados</w:t>
            </w:r>
          </w:p>
          <w:p w:rsidR="00C0042C" w:rsidRPr="008D2F18" w:rsidRDefault="00C0042C" w:rsidP="00FD2A29">
            <w:pPr>
              <w:rPr>
                <w:sz w:val="24"/>
                <w:szCs w:val="24"/>
              </w:rPr>
            </w:pPr>
            <w:r w:rsidRPr="008D2F18">
              <w:rPr>
                <w:sz w:val="24"/>
                <w:szCs w:val="24"/>
              </w:rPr>
              <w:t>individualmente em papel chumbo e</w:t>
            </w:r>
          </w:p>
          <w:p w:rsidR="00C0042C" w:rsidRPr="008D2F18" w:rsidRDefault="00C0042C" w:rsidP="00FD2A29">
            <w:pPr>
              <w:rPr>
                <w:sz w:val="24"/>
                <w:szCs w:val="24"/>
              </w:rPr>
            </w:pPr>
            <w:r w:rsidRPr="008D2F18">
              <w:rPr>
                <w:sz w:val="24"/>
                <w:szCs w:val="24"/>
              </w:rPr>
              <w:lastRenderedPageBreak/>
              <w:t>celofane acondicionados em caixas de</w:t>
            </w:r>
          </w:p>
          <w:p w:rsidR="00C0042C" w:rsidRPr="008D2F18" w:rsidRDefault="00C0042C" w:rsidP="00FD2A29">
            <w:pPr>
              <w:rPr>
                <w:sz w:val="24"/>
                <w:szCs w:val="24"/>
              </w:rPr>
            </w:pPr>
            <w:r w:rsidRPr="008D2F18">
              <w:rPr>
                <w:sz w:val="24"/>
                <w:szCs w:val="24"/>
              </w:rPr>
              <w:t>papelão. VALIDADE: mínima de 04</w:t>
            </w:r>
          </w:p>
          <w:p w:rsidR="00C0042C" w:rsidRPr="008D2F18" w:rsidRDefault="00C0042C" w:rsidP="00FD2A29">
            <w:pPr>
              <w:rPr>
                <w:sz w:val="24"/>
                <w:szCs w:val="24"/>
              </w:rPr>
            </w:pPr>
            <w:r w:rsidRPr="008D2F18">
              <w:rPr>
                <w:sz w:val="24"/>
                <w:szCs w:val="24"/>
              </w:rPr>
              <w:t>(quatro) meses a contar da data de</w:t>
            </w:r>
          </w:p>
          <w:p w:rsidR="00C0042C" w:rsidRPr="008D2F18" w:rsidRDefault="00C0042C" w:rsidP="00FD2A29">
            <w:pPr>
              <w:rPr>
                <w:sz w:val="24"/>
                <w:szCs w:val="24"/>
              </w:rPr>
            </w:pPr>
            <w:r w:rsidRPr="008D2F18">
              <w:rPr>
                <w:sz w:val="24"/>
                <w:szCs w:val="24"/>
              </w:rPr>
              <w:t>entrega</w:t>
            </w:r>
          </w:p>
        </w:tc>
        <w:tc>
          <w:tcPr>
            <w:tcW w:w="1042" w:type="dxa"/>
          </w:tcPr>
          <w:p w:rsidR="00C0042C" w:rsidRPr="008D2F18" w:rsidRDefault="00C0042C" w:rsidP="00FD2A29">
            <w:pPr>
              <w:jc w:val="center"/>
              <w:rPr>
                <w:sz w:val="24"/>
                <w:szCs w:val="24"/>
              </w:rPr>
            </w:pPr>
          </w:p>
        </w:tc>
        <w:tc>
          <w:tcPr>
            <w:tcW w:w="1042" w:type="dxa"/>
          </w:tcPr>
          <w:p w:rsidR="00C0042C" w:rsidRPr="008D2F18" w:rsidRDefault="00C0042C" w:rsidP="00FD2A29">
            <w:pPr>
              <w:spacing w:after="160" w:line="259" w:lineRule="auto"/>
              <w:jc w:val="center"/>
              <w:rPr>
                <w:sz w:val="24"/>
                <w:szCs w:val="24"/>
              </w:rPr>
            </w:pPr>
          </w:p>
        </w:tc>
      </w:tr>
      <w:tr w:rsidR="00C0042C" w:rsidRPr="008D2F18" w:rsidTr="00FD2A29">
        <w:tc>
          <w:tcPr>
            <w:tcW w:w="800" w:type="dxa"/>
          </w:tcPr>
          <w:p w:rsidR="00C0042C" w:rsidRPr="008D2F18" w:rsidRDefault="00C0042C" w:rsidP="00FD2A29">
            <w:pPr>
              <w:jc w:val="center"/>
              <w:rPr>
                <w:sz w:val="24"/>
                <w:szCs w:val="24"/>
              </w:rPr>
            </w:pPr>
            <w:r w:rsidRPr="008D2F18">
              <w:rPr>
                <w:sz w:val="24"/>
                <w:szCs w:val="24"/>
              </w:rPr>
              <w:lastRenderedPageBreak/>
              <w:t>09</w:t>
            </w:r>
          </w:p>
        </w:tc>
        <w:tc>
          <w:tcPr>
            <w:tcW w:w="1115" w:type="dxa"/>
          </w:tcPr>
          <w:p w:rsidR="00C0042C" w:rsidRPr="008D2F18" w:rsidRDefault="00C0042C" w:rsidP="00FD2A29">
            <w:pPr>
              <w:jc w:val="center"/>
              <w:rPr>
                <w:sz w:val="24"/>
                <w:szCs w:val="24"/>
              </w:rPr>
            </w:pPr>
            <w:r w:rsidRPr="008D2F18">
              <w:rPr>
                <w:sz w:val="24"/>
                <w:szCs w:val="24"/>
              </w:rPr>
              <w:t>30</w:t>
            </w:r>
          </w:p>
        </w:tc>
        <w:tc>
          <w:tcPr>
            <w:tcW w:w="994" w:type="dxa"/>
          </w:tcPr>
          <w:p w:rsidR="00C0042C" w:rsidRPr="008D2F18" w:rsidRDefault="007E32A7" w:rsidP="00FD2A29">
            <w:pPr>
              <w:jc w:val="center"/>
              <w:rPr>
                <w:sz w:val="24"/>
                <w:szCs w:val="24"/>
              </w:rPr>
            </w:pPr>
            <w:r w:rsidRPr="008D2F18">
              <w:rPr>
                <w:sz w:val="24"/>
                <w:szCs w:val="24"/>
              </w:rPr>
              <w:t>BEM</w:t>
            </w:r>
          </w:p>
        </w:tc>
        <w:tc>
          <w:tcPr>
            <w:tcW w:w="4074" w:type="dxa"/>
          </w:tcPr>
          <w:p w:rsidR="00C0042C" w:rsidRPr="008D2F18" w:rsidRDefault="00C0042C" w:rsidP="00FD2A29">
            <w:pPr>
              <w:rPr>
                <w:sz w:val="24"/>
                <w:szCs w:val="24"/>
              </w:rPr>
            </w:pPr>
            <w:r w:rsidRPr="008D2F18">
              <w:rPr>
                <w:sz w:val="24"/>
                <w:szCs w:val="24"/>
              </w:rPr>
              <w:t xml:space="preserve">Creme de avelã: creme de avelã 3 sabores caixa com 48 unidades de aproximadamente 10g cada. Tipo Nucita. </w:t>
            </w:r>
          </w:p>
        </w:tc>
        <w:tc>
          <w:tcPr>
            <w:tcW w:w="1042" w:type="dxa"/>
          </w:tcPr>
          <w:p w:rsidR="00C0042C" w:rsidRPr="008D2F18" w:rsidRDefault="00C0042C" w:rsidP="00FD2A29">
            <w:pPr>
              <w:jc w:val="center"/>
              <w:rPr>
                <w:sz w:val="24"/>
                <w:szCs w:val="24"/>
              </w:rPr>
            </w:pPr>
          </w:p>
        </w:tc>
        <w:tc>
          <w:tcPr>
            <w:tcW w:w="1042" w:type="dxa"/>
          </w:tcPr>
          <w:p w:rsidR="00C0042C" w:rsidRPr="008D2F18" w:rsidRDefault="00C0042C" w:rsidP="00FD2A29">
            <w:pPr>
              <w:spacing w:after="160" w:line="259" w:lineRule="auto"/>
              <w:jc w:val="center"/>
              <w:rPr>
                <w:sz w:val="24"/>
                <w:szCs w:val="24"/>
              </w:rPr>
            </w:pPr>
          </w:p>
        </w:tc>
      </w:tr>
      <w:tr w:rsidR="00C0042C" w:rsidRPr="008D2F18" w:rsidTr="00FD2A29">
        <w:tc>
          <w:tcPr>
            <w:tcW w:w="800" w:type="dxa"/>
          </w:tcPr>
          <w:p w:rsidR="00C0042C" w:rsidRPr="008D2F18" w:rsidRDefault="00C0042C" w:rsidP="00FD2A29">
            <w:pPr>
              <w:jc w:val="center"/>
              <w:rPr>
                <w:sz w:val="24"/>
                <w:szCs w:val="24"/>
              </w:rPr>
            </w:pPr>
            <w:r w:rsidRPr="008D2F18">
              <w:rPr>
                <w:sz w:val="24"/>
                <w:szCs w:val="24"/>
              </w:rPr>
              <w:t>10</w:t>
            </w:r>
          </w:p>
        </w:tc>
        <w:tc>
          <w:tcPr>
            <w:tcW w:w="1115" w:type="dxa"/>
          </w:tcPr>
          <w:p w:rsidR="00C0042C" w:rsidRPr="008D2F18" w:rsidRDefault="00C0042C" w:rsidP="00FD2A29">
            <w:pPr>
              <w:jc w:val="center"/>
              <w:rPr>
                <w:sz w:val="24"/>
                <w:szCs w:val="24"/>
              </w:rPr>
            </w:pPr>
            <w:r w:rsidRPr="008D2F18">
              <w:rPr>
                <w:sz w:val="24"/>
                <w:szCs w:val="24"/>
              </w:rPr>
              <w:t>60</w:t>
            </w:r>
          </w:p>
        </w:tc>
        <w:tc>
          <w:tcPr>
            <w:tcW w:w="994" w:type="dxa"/>
          </w:tcPr>
          <w:p w:rsidR="00C0042C" w:rsidRPr="008D2F18" w:rsidRDefault="007E32A7" w:rsidP="00FD2A29">
            <w:pPr>
              <w:jc w:val="center"/>
              <w:rPr>
                <w:sz w:val="24"/>
                <w:szCs w:val="24"/>
              </w:rPr>
            </w:pPr>
            <w:r w:rsidRPr="008D2F18">
              <w:rPr>
                <w:sz w:val="24"/>
                <w:szCs w:val="24"/>
              </w:rPr>
              <w:t>BEM</w:t>
            </w:r>
          </w:p>
        </w:tc>
        <w:tc>
          <w:tcPr>
            <w:tcW w:w="4074" w:type="dxa"/>
          </w:tcPr>
          <w:p w:rsidR="00C0042C" w:rsidRPr="008D2F18" w:rsidRDefault="00C0042C" w:rsidP="00FD2A29">
            <w:pPr>
              <w:rPr>
                <w:sz w:val="24"/>
                <w:szCs w:val="24"/>
              </w:rPr>
            </w:pPr>
            <w:r w:rsidRPr="008D2F18">
              <w:rPr>
                <w:sz w:val="24"/>
                <w:szCs w:val="24"/>
              </w:rPr>
              <w:t>Doce bananinha feito com a própria fruta, sem conservantes, embalagem com 20 unidades</w:t>
            </w:r>
          </w:p>
        </w:tc>
        <w:tc>
          <w:tcPr>
            <w:tcW w:w="1042" w:type="dxa"/>
          </w:tcPr>
          <w:p w:rsidR="00C0042C" w:rsidRPr="008D2F18" w:rsidRDefault="00C0042C" w:rsidP="00FD2A29">
            <w:pPr>
              <w:jc w:val="center"/>
              <w:rPr>
                <w:sz w:val="24"/>
                <w:szCs w:val="24"/>
              </w:rPr>
            </w:pPr>
          </w:p>
        </w:tc>
        <w:tc>
          <w:tcPr>
            <w:tcW w:w="1042" w:type="dxa"/>
          </w:tcPr>
          <w:p w:rsidR="00C0042C" w:rsidRPr="008D2F18" w:rsidRDefault="00C0042C" w:rsidP="00FD2A29">
            <w:pPr>
              <w:spacing w:after="160" w:line="259" w:lineRule="auto"/>
              <w:jc w:val="center"/>
              <w:rPr>
                <w:sz w:val="24"/>
                <w:szCs w:val="24"/>
              </w:rPr>
            </w:pPr>
          </w:p>
        </w:tc>
      </w:tr>
      <w:tr w:rsidR="00C0042C" w:rsidRPr="008D2F18" w:rsidTr="00FD2A29">
        <w:tc>
          <w:tcPr>
            <w:tcW w:w="800" w:type="dxa"/>
          </w:tcPr>
          <w:p w:rsidR="00C0042C" w:rsidRPr="008D2F18" w:rsidRDefault="00C0042C" w:rsidP="00FD2A29">
            <w:pPr>
              <w:jc w:val="center"/>
              <w:rPr>
                <w:sz w:val="24"/>
                <w:szCs w:val="24"/>
              </w:rPr>
            </w:pPr>
            <w:r w:rsidRPr="008D2F18">
              <w:rPr>
                <w:sz w:val="24"/>
                <w:szCs w:val="24"/>
              </w:rPr>
              <w:t>11</w:t>
            </w:r>
          </w:p>
        </w:tc>
        <w:tc>
          <w:tcPr>
            <w:tcW w:w="1115" w:type="dxa"/>
          </w:tcPr>
          <w:p w:rsidR="00C0042C" w:rsidRPr="008D2F18" w:rsidRDefault="00C0042C" w:rsidP="00FD2A29">
            <w:pPr>
              <w:jc w:val="center"/>
              <w:rPr>
                <w:sz w:val="24"/>
                <w:szCs w:val="24"/>
              </w:rPr>
            </w:pPr>
            <w:r w:rsidRPr="008D2F18">
              <w:rPr>
                <w:sz w:val="24"/>
                <w:szCs w:val="24"/>
              </w:rPr>
              <w:t>100</w:t>
            </w:r>
          </w:p>
        </w:tc>
        <w:tc>
          <w:tcPr>
            <w:tcW w:w="994" w:type="dxa"/>
          </w:tcPr>
          <w:p w:rsidR="00C0042C" w:rsidRPr="008D2F18" w:rsidRDefault="00C0042C" w:rsidP="00FD2A29">
            <w:pPr>
              <w:jc w:val="center"/>
              <w:rPr>
                <w:sz w:val="24"/>
                <w:szCs w:val="24"/>
              </w:rPr>
            </w:pPr>
            <w:r w:rsidRPr="008D2F18">
              <w:rPr>
                <w:sz w:val="24"/>
                <w:szCs w:val="24"/>
              </w:rPr>
              <w:t>PACOTE</w:t>
            </w:r>
          </w:p>
        </w:tc>
        <w:tc>
          <w:tcPr>
            <w:tcW w:w="4074" w:type="dxa"/>
          </w:tcPr>
          <w:p w:rsidR="00C0042C" w:rsidRPr="008D2F18" w:rsidRDefault="00C0042C" w:rsidP="00FD2A29">
            <w:pPr>
              <w:rPr>
                <w:sz w:val="24"/>
                <w:szCs w:val="24"/>
              </w:rPr>
            </w:pPr>
            <w:r w:rsidRPr="008D2F18">
              <w:rPr>
                <w:sz w:val="24"/>
                <w:szCs w:val="24"/>
              </w:rPr>
              <w:t>Embalagem para HOT DOG com 1.000 unidades. Medida: 25x14, pigmento leitoso de alta densidade.</w:t>
            </w:r>
          </w:p>
        </w:tc>
        <w:tc>
          <w:tcPr>
            <w:tcW w:w="1042" w:type="dxa"/>
          </w:tcPr>
          <w:p w:rsidR="00C0042C" w:rsidRPr="008D2F18" w:rsidRDefault="00C0042C" w:rsidP="00FD2A29">
            <w:pPr>
              <w:jc w:val="center"/>
              <w:rPr>
                <w:sz w:val="24"/>
                <w:szCs w:val="24"/>
              </w:rPr>
            </w:pPr>
          </w:p>
        </w:tc>
        <w:tc>
          <w:tcPr>
            <w:tcW w:w="1042" w:type="dxa"/>
          </w:tcPr>
          <w:p w:rsidR="00C0042C" w:rsidRPr="008D2F18" w:rsidRDefault="00C0042C" w:rsidP="00FD2A29">
            <w:pPr>
              <w:spacing w:after="160" w:line="259" w:lineRule="auto"/>
              <w:jc w:val="center"/>
              <w:rPr>
                <w:sz w:val="24"/>
                <w:szCs w:val="24"/>
              </w:rPr>
            </w:pPr>
          </w:p>
        </w:tc>
      </w:tr>
      <w:tr w:rsidR="00C0042C" w:rsidRPr="008D2F18" w:rsidTr="00FD2A29">
        <w:tc>
          <w:tcPr>
            <w:tcW w:w="800" w:type="dxa"/>
          </w:tcPr>
          <w:p w:rsidR="00C0042C" w:rsidRPr="008D2F18" w:rsidRDefault="00C0042C" w:rsidP="00FD2A29">
            <w:pPr>
              <w:jc w:val="center"/>
              <w:rPr>
                <w:sz w:val="24"/>
                <w:szCs w:val="24"/>
              </w:rPr>
            </w:pPr>
            <w:r w:rsidRPr="008D2F18">
              <w:rPr>
                <w:sz w:val="24"/>
                <w:szCs w:val="24"/>
              </w:rPr>
              <w:t>12</w:t>
            </w:r>
          </w:p>
        </w:tc>
        <w:tc>
          <w:tcPr>
            <w:tcW w:w="1115" w:type="dxa"/>
          </w:tcPr>
          <w:p w:rsidR="00C0042C" w:rsidRPr="008D2F18" w:rsidRDefault="00C0042C" w:rsidP="00FD2A29">
            <w:pPr>
              <w:jc w:val="center"/>
              <w:rPr>
                <w:sz w:val="24"/>
                <w:szCs w:val="24"/>
              </w:rPr>
            </w:pPr>
            <w:r w:rsidRPr="008D2F18">
              <w:rPr>
                <w:sz w:val="24"/>
                <w:szCs w:val="24"/>
              </w:rPr>
              <w:t>100</w:t>
            </w:r>
          </w:p>
        </w:tc>
        <w:tc>
          <w:tcPr>
            <w:tcW w:w="994" w:type="dxa"/>
          </w:tcPr>
          <w:p w:rsidR="00C0042C" w:rsidRPr="008D2F18" w:rsidRDefault="00C0042C" w:rsidP="00FD2A29">
            <w:pPr>
              <w:jc w:val="center"/>
              <w:rPr>
                <w:sz w:val="24"/>
                <w:szCs w:val="24"/>
              </w:rPr>
            </w:pPr>
            <w:r w:rsidRPr="008D2F18">
              <w:rPr>
                <w:sz w:val="24"/>
                <w:szCs w:val="24"/>
              </w:rPr>
              <w:t>PACOTE</w:t>
            </w:r>
          </w:p>
        </w:tc>
        <w:tc>
          <w:tcPr>
            <w:tcW w:w="4074" w:type="dxa"/>
          </w:tcPr>
          <w:p w:rsidR="00C0042C" w:rsidRPr="008D2F18" w:rsidRDefault="00C0042C" w:rsidP="00FD2A29">
            <w:pPr>
              <w:rPr>
                <w:sz w:val="24"/>
                <w:szCs w:val="24"/>
              </w:rPr>
            </w:pPr>
            <w:r w:rsidRPr="008D2F18">
              <w:rPr>
                <w:sz w:val="24"/>
                <w:szCs w:val="24"/>
              </w:rPr>
              <w:t>GELADINHO. Tipo chup-chup. Pacote com 40 unidades- Geladinho com 55 ml cada, de sabores sortidos. Embalagem contendo informações da empresa, data de fabricação, validade e lote. Validade mínima de 11 meses a contar da data de entrega</w:t>
            </w:r>
          </w:p>
        </w:tc>
        <w:tc>
          <w:tcPr>
            <w:tcW w:w="1042" w:type="dxa"/>
          </w:tcPr>
          <w:p w:rsidR="00C0042C" w:rsidRPr="008D2F18" w:rsidRDefault="00C0042C" w:rsidP="00FD2A29">
            <w:pPr>
              <w:jc w:val="center"/>
              <w:rPr>
                <w:sz w:val="24"/>
                <w:szCs w:val="24"/>
              </w:rPr>
            </w:pPr>
          </w:p>
        </w:tc>
        <w:tc>
          <w:tcPr>
            <w:tcW w:w="1042" w:type="dxa"/>
          </w:tcPr>
          <w:p w:rsidR="00C0042C" w:rsidRPr="008D2F18" w:rsidRDefault="00C0042C" w:rsidP="00FD2A29">
            <w:pPr>
              <w:spacing w:after="160" w:line="259" w:lineRule="auto"/>
              <w:jc w:val="center"/>
              <w:rPr>
                <w:sz w:val="24"/>
                <w:szCs w:val="24"/>
              </w:rPr>
            </w:pPr>
          </w:p>
        </w:tc>
      </w:tr>
      <w:tr w:rsidR="00C0042C" w:rsidRPr="008D2F18" w:rsidTr="00FD2A29">
        <w:tc>
          <w:tcPr>
            <w:tcW w:w="800" w:type="dxa"/>
          </w:tcPr>
          <w:p w:rsidR="00C0042C" w:rsidRPr="008D2F18" w:rsidRDefault="00C0042C" w:rsidP="00FD2A29">
            <w:pPr>
              <w:jc w:val="center"/>
              <w:rPr>
                <w:sz w:val="24"/>
                <w:szCs w:val="24"/>
              </w:rPr>
            </w:pPr>
            <w:r w:rsidRPr="008D2F18">
              <w:rPr>
                <w:sz w:val="24"/>
                <w:szCs w:val="24"/>
              </w:rPr>
              <w:t>13</w:t>
            </w:r>
          </w:p>
        </w:tc>
        <w:tc>
          <w:tcPr>
            <w:tcW w:w="1115" w:type="dxa"/>
          </w:tcPr>
          <w:p w:rsidR="00C0042C" w:rsidRPr="008D2F18" w:rsidRDefault="00C0042C" w:rsidP="00FD2A29">
            <w:pPr>
              <w:jc w:val="center"/>
              <w:rPr>
                <w:sz w:val="24"/>
                <w:szCs w:val="24"/>
              </w:rPr>
            </w:pPr>
            <w:r w:rsidRPr="008D2F18">
              <w:rPr>
                <w:sz w:val="24"/>
                <w:szCs w:val="24"/>
              </w:rPr>
              <w:t>30</w:t>
            </w:r>
          </w:p>
        </w:tc>
        <w:tc>
          <w:tcPr>
            <w:tcW w:w="994" w:type="dxa"/>
          </w:tcPr>
          <w:p w:rsidR="00C0042C" w:rsidRPr="008D2F18" w:rsidRDefault="007E32A7" w:rsidP="00FD2A29">
            <w:pPr>
              <w:jc w:val="center"/>
              <w:rPr>
                <w:sz w:val="24"/>
                <w:szCs w:val="24"/>
              </w:rPr>
            </w:pPr>
            <w:r w:rsidRPr="008D2F18">
              <w:rPr>
                <w:sz w:val="24"/>
                <w:szCs w:val="24"/>
              </w:rPr>
              <w:t>BEM</w:t>
            </w:r>
          </w:p>
        </w:tc>
        <w:tc>
          <w:tcPr>
            <w:tcW w:w="4074" w:type="dxa"/>
          </w:tcPr>
          <w:p w:rsidR="00C0042C" w:rsidRPr="008D2F18" w:rsidRDefault="00C0042C" w:rsidP="00FD2A29">
            <w:pPr>
              <w:rPr>
                <w:sz w:val="24"/>
                <w:szCs w:val="24"/>
              </w:rPr>
            </w:pPr>
            <w:r w:rsidRPr="008D2F18">
              <w:rPr>
                <w:sz w:val="24"/>
                <w:szCs w:val="24"/>
              </w:rPr>
              <w:t>Guarda chuva de chocolate 300g embalagem com 50 unidades.</w:t>
            </w:r>
          </w:p>
        </w:tc>
        <w:tc>
          <w:tcPr>
            <w:tcW w:w="1042" w:type="dxa"/>
          </w:tcPr>
          <w:p w:rsidR="00C0042C" w:rsidRPr="008D2F18" w:rsidRDefault="00C0042C" w:rsidP="00FD2A29">
            <w:pPr>
              <w:jc w:val="center"/>
              <w:rPr>
                <w:sz w:val="24"/>
                <w:szCs w:val="24"/>
              </w:rPr>
            </w:pPr>
          </w:p>
        </w:tc>
        <w:tc>
          <w:tcPr>
            <w:tcW w:w="1042" w:type="dxa"/>
          </w:tcPr>
          <w:p w:rsidR="00C0042C" w:rsidRPr="008D2F18" w:rsidRDefault="00C0042C" w:rsidP="00FD2A29">
            <w:pPr>
              <w:spacing w:after="160" w:line="259" w:lineRule="auto"/>
              <w:jc w:val="center"/>
              <w:rPr>
                <w:sz w:val="24"/>
                <w:szCs w:val="24"/>
              </w:rPr>
            </w:pPr>
          </w:p>
        </w:tc>
      </w:tr>
      <w:tr w:rsidR="00C0042C" w:rsidRPr="008D2F18" w:rsidTr="00FD2A29">
        <w:tc>
          <w:tcPr>
            <w:tcW w:w="800" w:type="dxa"/>
          </w:tcPr>
          <w:p w:rsidR="00C0042C" w:rsidRPr="008D2F18" w:rsidRDefault="00C0042C" w:rsidP="00FD2A29">
            <w:pPr>
              <w:jc w:val="center"/>
              <w:rPr>
                <w:sz w:val="24"/>
                <w:szCs w:val="24"/>
              </w:rPr>
            </w:pPr>
            <w:r w:rsidRPr="008D2F18">
              <w:rPr>
                <w:sz w:val="24"/>
                <w:szCs w:val="24"/>
              </w:rPr>
              <w:t>14</w:t>
            </w:r>
          </w:p>
        </w:tc>
        <w:tc>
          <w:tcPr>
            <w:tcW w:w="1115" w:type="dxa"/>
          </w:tcPr>
          <w:p w:rsidR="00C0042C" w:rsidRPr="008D2F18" w:rsidRDefault="00C0042C" w:rsidP="00FD2A29">
            <w:pPr>
              <w:rPr>
                <w:sz w:val="24"/>
                <w:szCs w:val="24"/>
              </w:rPr>
            </w:pPr>
            <w:r w:rsidRPr="008D2F18">
              <w:rPr>
                <w:sz w:val="24"/>
                <w:szCs w:val="24"/>
              </w:rPr>
              <w:t xml:space="preserve">      2000</w:t>
            </w:r>
          </w:p>
        </w:tc>
        <w:tc>
          <w:tcPr>
            <w:tcW w:w="994" w:type="dxa"/>
          </w:tcPr>
          <w:p w:rsidR="00C0042C" w:rsidRPr="008D2F18" w:rsidRDefault="00C0042C" w:rsidP="00FD2A29">
            <w:pPr>
              <w:jc w:val="center"/>
              <w:rPr>
                <w:sz w:val="24"/>
                <w:szCs w:val="24"/>
              </w:rPr>
            </w:pPr>
            <w:r w:rsidRPr="008D2F18">
              <w:rPr>
                <w:sz w:val="24"/>
                <w:szCs w:val="24"/>
              </w:rPr>
              <w:t>UNID</w:t>
            </w:r>
          </w:p>
        </w:tc>
        <w:tc>
          <w:tcPr>
            <w:tcW w:w="4074" w:type="dxa"/>
          </w:tcPr>
          <w:p w:rsidR="00C0042C" w:rsidRPr="008D2F18" w:rsidRDefault="00C0042C" w:rsidP="00FD2A29">
            <w:pPr>
              <w:rPr>
                <w:sz w:val="24"/>
                <w:szCs w:val="24"/>
              </w:rPr>
            </w:pPr>
            <w:r w:rsidRPr="008D2F18">
              <w:rPr>
                <w:sz w:val="24"/>
                <w:szCs w:val="24"/>
              </w:rPr>
              <w:t xml:space="preserve">IOGURTE TIPO MAMUCHINHA. Contendo 115g cada. Validade de 2 meses a partir da data de entrega. </w:t>
            </w:r>
          </w:p>
        </w:tc>
        <w:tc>
          <w:tcPr>
            <w:tcW w:w="1042" w:type="dxa"/>
          </w:tcPr>
          <w:p w:rsidR="00C0042C" w:rsidRPr="008D2F18" w:rsidRDefault="00C0042C" w:rsidP="00FD2A29">
            <w:pPr>
              <w:jc w:val="center"/>
              <w:rPr>
                <w:sz w:val="24"/>
                <w:szCs w:val="24"/>
              </w:rPr>
            </w:pPr>
          </w:p>
        </w:tc>
        <w:tc>
          <w:tcPr>
            <w:tcW w:w="1042" w:type="dxa"/>
          </w:tcPr>
          <w:p w:rsidR="00C0042C" w:rsidRPr="008D2F18" w:rsidRDefault="00C0042C" w:rsidP="00FD2A29">
            <w:pPr>
              <w:spacing w:after="160" w:line="259" w:lineRule="auto"/>
              <w:jc w:val="center"/>
              <w:rPr>
                <w:sz w:val="24"/>
                <w:szCs w:val="24"/>
              </w:rPr>
            </w:pPr>
          </w:p>
        </w:tc>
      </w:tr>
      <w:tr w:rsidR="00C0042C" w:rsidRPr="008D2F18" w:rsidTr="00FD2A29">
        <w:tc>
          <w:tcPr>
            <w:tcW w:w="800" w:type="dxa"/>
          </w:tcPr>
          <w:p w:rsidR="00C0042C" w:rsidRPr="008D2F18" w:rsidRDefault="00C0042C" w:rsidP="00FD2A29">
            <w:pPr>
              <w:jc w:val="center"/>
              <w:rPr>
                <w:sz w:val="24"/>
                <w:szCs w:val="24"/>
              </w:rPr>
            </w:pPr>
            <w:r w:rsidRPr="008D2F18">
              <w:rPr>
                <w:sz w:val="24"/>
                <w:szCs w:val="24"/>
              </w:rPr>
              <w:t>15</w:t>
            </w:r>
          </w:p>
        </w:tc>
        <w:tc>
          <w:tcPr>
            <w:tcW w:w="1115" w:type="dxa"/>
          </w:tcPr>
          <w:p w:rsidR="00C0042C" w:rsidRPr="008D2F18" w:rsidRDefault="00C0042C" w:rsidP="00FD2A29">
            <w:pPr>
              <w:jc w:val="center"/>
              <w:rPr>
                <w:sz w:val="24"/>
                <w:szCs w:val="24"/>
              </w:rPr>
            </w:pPr>
            <w:r w:rsidRPr="008D2F18">
              <w:rPr>
                <w:sz w:val="24"/>
                <w:szCs w:val="24"/>
              </w:rPr>
              <w:t>30</w:t>
            </w:r>
          </w:p>
        </w:tc>
        <w:tc>
          <w:tcPr>
            <w:tcW w:w="994" w:type="dxa"/>
          </w:tcPr>
          <w:p w:rsidR="00C0042C" w:rsidRPr="008D2F18" w:rsidRDefault="00C0042C" w:rsidP="00FD2A29">
            <w:pPr>
              <w:jc w:val="center"/>
              <w:rPr>
                <w:sz w:val="24"/>
                <w:szCs w:val="24"/>
              </w:rPr>
            </w:pPr>
            <w:r w:rsidRPr="008D2F18">
              <w:rPr>
                <w:sz w:val="24"/>
                <w:szCs w:val="24"/>
              </w:rPr>
              <w:t>PACOTE</w:t>
            </w:r>
          </w:p>
        </w:tc>
        <w:tc>
          <w:tcPr>
            <w:tcW w:w="4074" w:type="dxa"/>
          </w:tcPr>
          <w:p w:rsidR="00C0042C" w:rsidRPr="008D2F18" w:rsidRDefault="00C0042C" w:rsidP="00FD2A29">
            <w:pPr>
              <w:rPr>
                <w:sz w:val="24"/>
                <w:szCs w:val="24"/>
              </w:rPr>
            </w:pPr>
            <w:r w:rsidRPr="008D2F18">
              <w:rPr>
                <w:sz w:val="24"/>
                <w:szCs w:val="24"/>
              </w:rPr>
              <w:t xml:space="preserve">Mel puro de abelha em sachê: melzinho de abelha natural </w:t>
            </w:r>
            <w:r w:rsidRPr="008D2F18">
              <w:rPr>
                <w:sz w:val="24"/>
                <w:szCs w:val="24"/>
              </w:rPr>
              <w:lastRenderedPageBreak/>
              <w:t xml:space="preserve">pacote contendo 500g em sachê que equivale a 95 saches em média de 5,26g por embalagem </w:t>
            </w:r>
          </w:p>
        </w:tc>
        <w:tc>
          <w:tcPr>
            <w:tcW w:w="1042" w:type="dxa"/>
          </w:tcPr>
          <w:p w:rsidR="00C0042C" w:rsidRPr="008D2F18" w:rsidRDefault="00C0042C" w:rsidP="00FD2A29">
            <w:pPr>
              <w:jc w:val="center"/>
              <w:rPr>
                <w:sz w:val="24"/>
                <w:szCs w:val="24"/>
              </w:rPr>
            </w:pPr>
          </w:p>
        </w:tc>
        <w:tc>
          <w:tcPr>
            <w:tcW w:w="1042" w:type="dxa"/>
          </w:tcPr>
          <w:p w:rsidR="00C0042C" w:rsidRPr="008D2F18" w:rsidRDefault="00C0042C" w:rsidP="00FD2A29">
            <w:pPr>
              <w:spacing w:after="160" w:line="259" w:lineRule="auto"/>
              <w:jc w:val="center"/>
              <w:rPr>
                <w:sz w:val="24"/>
                <w:szCs w:val="24"/>
              </w:rPr>
            </w:pPr>
          </w:p>
        </w:tc>
      </w:tr>
      <w:tr w:rsidR="00C0042C" w:rsidRPr="008D2F18" w:rsidTr="00FD2A29">
        <w:tc>
          <w:tcPr>
            <w:tcW w:w="800" w:type="dxa"/>
          </w:tcPr>
          <w:p w:rsidR="00C0042C" w:rsidRPr="008D2F18" w:rsidRDefault="00C0042C" w:rsidP="00FD2A29">
            <w:pPr>
              <w:jc w:val="center"/>
              <w:rPr>
                <w:sz w:val="24"/>
                <w:szCs w:val="24"/>
              </w:rPr>
            </w:pPr>
            <w:r w:rsidRPr="008D2F18">
              <w:rPr>
                <w:sz w:val="24"/>
                <w:szCs w:val="24"/>
              </w:rPr>
              <w:lastRenderedPageBreak/>
              <w:t>16</w:t>
            </w:r>
          </w:p>
        </w:tc>
        <w:tc>
          <w:tcPr>
            <w:tcW w:w="1115" w:type="dxa"/>
          </w:tcPr>
          <w:p w:rsidR="00C0042C" w:rsidRPr="008D2F18" w:rsidRDefault="00C0042C" w:rsidP="00FD2A29">
            <w:pPr>
              <w:jc w:val="center"/>
              <w:rPr>
                <w:sz w:val="24"/>
                <w:szCs w:val="24"/>
              </w:rPr>
            </w:pPr>
            <w:r w:rsidRPr="008D2F18">
              <w:rPr>
                <w:sz w:val="24"/>
                <w:szCs w:val="24"/>
              </w:rPr>
              <w:t>80</w:t>
            </w:r>
          </w:p>
        </w:tc>
        <w:tc>
          <w:tcPr>
            <w:tcW w:w="994" w:type="dxa"/>
          </w:tcPr>
          <w:p w:rsidR="00C0042C" w:rsidRPr="008D2F18" w:rsidRDefault="00C0042C" w:rsidP="00FD2A29">
            <w:pPr>
              <w:jc w:val="center"/>
              <w:rPr>
                <w:sz w:val="24"/>
                <w:szCs w:val="24"/>
              </w:rPr>
            </w:pPr>
            <w:r w:rsidRPr="008D2F18">
              <w:rPr>
                <w:sz w:val="24"/>
                <w:szCs w:val="24"/>
              </w:rPr>
              <w:t>POTE</w:t>
            </w:r>
          </w:p>
        </w:tc>
        <w:tc>
          <w:tcPr>
            <w:tcW w:w="4074" w:type="dxa"/>
          </w:tcPr>
          <w:p w:rsidR="00C0042C" w:rsidRPr="008D2F18" w:rsidRDefault="00C0042C" w:rsidP="00FD2A29">
            <w:pPr>
              <w:rPr>
                <w:sz w:val="24"/>
                <w:szCs w:val="24"/>
              </w:rPr>
            </w:pPr>
            <w:r w:rsidRPr="008D2F18">
              <w:rPr>
                <w:sz w:val="24"/>
                <w:szCs w:val="24"/>
              </w:rPr>
              <w:t>Paçoca tipo caseira; composto de</w:t>
            </w:r>
          </w:p>
          <w:p w:rsidR="00C0042C" w:rsidRPr="008D2F18" w:rsidRDefault="00C0042C" w:rsidP="00FD2A29">
            <w:pPr>
              <w:rPr>
                <w:sz w:val="24"/>
                <w:szCs w:val="24"/>
              </w:rPr>
            </w:pPr>
            <w:r w:rsidRPr="008D2F18">
              <w:rPr>
                <w:sz w:val="24"/>
                <w:szCs w:val="24"/>
              </w:rPr>
              <w:t>amendoim moído, açúcar, farinha</w:t>
            </w:r>
          </w:p>
          <w:p w:rsidR="00C0042C" w:rsidRPr="008D2F18" w:rsidRDefault="00C0042C" w:rsidP="00FD2A29">
            <w:pPr>
              <w:rPr>
                <w:sz w:val="24"/>
                <w:szCs w:val="24"/>
              </w:rPr>
            </w:pPr>
            <w:r w:rsidRPr="008D2F18">
              <w:rPr>
                <w:sz w:val="24"/>
                <w:szCs w:val="24"/>
              </w:rPr>
              <w:t>mandioca e sal, prensados; embalada</w:t>
            </w:r>
          </w:p>
          <w:p w:rsidR="00C0042C" w:rsidRPr="008D2F18" w:rsidRDefault="00C0042C" w:rsidP="00FD2A29">
            <w:pPr>
              <w:rPr>
                <w:sz w:val="24"/>
                <w:szCs w:val="24"/>
              </w:rPr>
            </w:pPr>
            <w:r w:rsidRPr="008D2F18">
              <w:rPr>
                <w:sz w:val="24"/>
                <w:szCs w:val="24"/>
              </w:rPr>
              <w:t>individualmente, pesando 20 g cada; em pote de 1 kg, com 50 unidades; suas</w:t>
            </w:r>
          </w:p>
          <w:p w:rsidR="00C0042C" w:rsidRPr="008D2F18" w:rsidRDefault="00C0042C" w:rsidP="00FD2A29">
            <w:pPr>
              <w:rPr>
                <w:sz w:val="24"/>
                <w:szCs w:val="24"/>
              </w:rPr>
            </w:pPr>
            <w:r w:rsidRPr="008D2F18">
              <w:rPr>
                <w:sz w:val="24"/>
                <w:szCs w:val="24"/>
              </w:rPr>
              <w:t>condições deverão estar de acordo com a resolução 172 de 04 de julho de 2003 e suas alterações posteriores; produto</w:t>
            </w:r>
          </w:p>
          <w:p w:rsidR="00C0042C" w:rsidRPr="008D2F18" w:rsidRDefault="00C0042C" w:rsidP="00FD2A29">
            <w:pPr>
              <w:rPr>
                <w:sz w:val="24"/>
                <w:szCs w:val="24"/>
              </w:rPr>
            </w:pPr>
            <w:r w:rsidRPr="008D2F18">
              <w:rPr>
                <w:sz w:val="24"/>
                <w:szCs w:val="24"/>
              </w:rPr>
              <w:t>sujeito a verificação no ato da entrega</w:t>
            </w:r>
          </w:p>
          <w:p w:rsidR="00C0042C" w:rsidRPr="008D2F18" w:rsidRDefault="00C0042C" w:rsidP="00FD2A29">
            <w:pPr>
              <w:rPr>
                <w:sz w:val="24"/>
                <w:szCs w:val="24"/>
              </w:rPr>
            </w:pPr>
            <w:r w:rsidRPr="008D2F18">
              <w:rPr>
                <w:sz w:val="24"/>
                <w:szCs w:val="24"/>
              </w:rPr>
              <w:t>aos procedimentos administrativos</w:t>
            </w:r>
          </w:p>
          <w:p w:rsidR="00C0042C" w:rsidRPr="008D2F18" w:rsidRDefault="00C0042C" w:rsidP="00FD2A29">
            <w:pPr>
              <w:rPr>
                <w:sz w:val="24"/>
                <w:szCs w:val="24"/>
              </w:rPr>
            </w:pPr>
            <w:r w:rsidRPr="008D2F18">
              <w:rPr>
                <w:sz w:val="24"/>
                <w:szCs w:val="24"/>
              </w:rPr>
              <w:t>determinado pela anvisa.</w:t>
            </w:r>
          </w:p>
        </w:tc>
        <w:tc>
          <w:tcPr>
            <w:tcW w:w="1042" w:type="dxa"/>
          </w:tcPr>
          <w:p w:rsidR="00C0042C" w:rsidRPr="008D2F18" w:rsidRDefault="00C0042C" w:rsidP="00FD2A29">
            <w:pPr>
              <w:jc w:val="center"/>
              <w:rPr>
                <w:sz w:val="24"/>
                <w:szCs w:val="24"/>
              </w:rPr>
            </w:pPr>
          </w:p>
        </w:tc>
        <w:tc>
          <w:tcPr>
            <w:tcW w:w="1042" w:type="dxa"/>
          </w:tcPr>
          <w:p w:rsidR="00C0042C" w:rsidRPr="008D2F18" w:rsidRDefault="00C0042C" w:rsidP="00FD2A29">
            <w:pPr>
              <w:spacing w:after="160" w:line="259" w:lineRule="auto"/>
              <w:jc w:val="center"/>
              <w:rPr>
                <w:sz w:val="24"/>
                <w:szCs w:val="24"/>
              </w:rPr>
            </w:pPr>
          </w:p>
        </w:tc>
      </w:tr>
      <w:tr w:rsidR="00C0042C" w:rsidRPr="008D2F18" w:rsidTr="00FD2A29">
        <w:tc>
          <w:tcPr>
            <w:tcW w:w="800" w:type="dxa"/>
          </w:tcPr>
          <w:p w:rsidR="00C0042C" w:rsidRPr="008D2F18" w:rsidRDefault="00C0042C" w:rsidP="00FD2A29">
            <w:pPr>
              <w:jc w:val="center"/>
              <w:rPr>
                <w:sz w:val="24"/>
                <w:szCs w:val="24"/>
              </w:rPr>
            </w:pPr>
            <w:r w:rsidRPr="008D2F18">
              <w:rPr>
                <w:sz w:val="24"/>
                <w:szCs w:val="24"/>
              </w:rPr>
              <w:t>17</w:t>
            </w:r>
          </w:p>
        </w:tc>
        <w:tc>
          <w:tcPr>
            <w:tcW w:w="1115" w:type="dxa"/>
          </w:tcPr>
          <w:p w:rsidR="00C0042C" w:rsidRPr="008D2F18" w:rsidRDefault="00C0042C" w:rsidP="00FD2A29">
            <w:pPr>
              <w:jc w:val="center"/>
              <w:rPr>
                <w:sz w:val="24"/>
                <w:szCs w:val="24"/>
              </w:rPr>
            </w:pPr>
            <w:r w:rsidRPr="008D2F18">
              <w:rPr>
                <w:sz w:val="24"/>
                <w:szCs w:val="24"/>
              </w:rPr>
              <w:t>30</w:t>
            </w:r>
          </w:p>
        </w:tc>
        <w:tc>
          <w:tcPr>
            <w:tcW w:w="994" w:type="dxa"/>
          </w:tcPr>
          <w:p w:rsidR="00C0042C" w:rsidRPr="008D2F18" w:rsidRDefault="00C0042C" w:rsidP="00FD2A29">
            <w:pPr>
              <w:jc w:val="center"/>
              <w:rPr>
                <w:sz w:val="24"/>
                <w:szCs w:val="24"/>
              </w:rPr>
            </w:pPr>
            <w:r w:rsidRPr="008D2F18">
              <w:rPr>
                <w:sz w:val="24"/>
                <w:szCs w:val="24"/>
              </w:rPr>
              <w:t>POTE</w:t>
            </w:r>
          </w:p>
        </w:tc>
        <w:tc>
          <w:tcPr>
            <w:tcW w:w="4074" w:type="dxa"/>
          </w:tcPr>
          <w:p w:rsidR="00C0042C" w:rsidRPr="008D2F18" w:rsidRDefault="00C0042C" w:rsidP="00FD2A29">
            <w:pPr>
              <w:rPr>
                <w:sz w:val="24"/>
                <w:szCs w:val="24"/>
              </w:rPr>
            </w:pPr>
            <w:r w:rsidRPr="008D2F18">
              <w:rPr>
                <w:sz w:val="24"/>
                <w:szCs w:val="24"/>
              </w:rPr>
              <w:t>Pé de moleque; composto de amendoim</w:t>
            </w:r>
          </w:p>
          <w:p w:rsidR="00C0042C" w:rsidRPr="008D2F18" w:rsidRDefault="00C0042C" w:rsidP="00FD2A29">
            <w:pPr>
              <w:rPr>
                <w:sz w:val="24"/>
                <w:szCs w:val="24"/>
              </w:rPr>
            </w:pPr>
            <w:r w:rsidRPr="008D2F18">
              <w:rPr>
                <w:sz w:val="24"/>
                <w:szCs w:val="24"/>
              </w:rPr>
              <w:t>torrado e sem pele, açucar queimado e</w:t>
            </w:r>
          </w:p>
          <w:p w:rsidR="00C0042C" w:rsidRPr="008D2F18" w:rsidRDefault="00C0042C" w:rsidP="00FD2A29">
            <w:pPr>
              <w:rPr>
                <w:sz w:val="24"/>
                <w:szCs w:val="24"/>
              </w:rPr>
            </w:pPr>
            <w:r w:rsidRPr="008D2F18">
              <w:rPr>
                <w:sz w:val="24"/>
                <w:szCs w:val="24"/>
              </w:rPr>
              <w:t>leite condensado; embalada</w:t>
            </w:r>
          </w:p>
          <w:p w:rsidR="00C0042C" w:rsidRPr="008D2F18" w:rsidRDefault="00C0042C" w:rsidP="00FD2A29">
            <w:pPr>
              <w:rPr>
                <w:sz w:val="24"/>
                <w:szCs w:val="24"/>
              </w:rPr>
            </w:pPr>
            <w:r w:rsidRPr="008D2F18">
              <w:rPr>
                <w:sz w:val="24"/>
                <w:szCs w:val="24"/>
              </w:rPr>
              <w:t>individualmente, pesando 20 g cada; em pote de 1 kg, com 50 unidades; suas</w:t>
            </w:r>
          </w:p>
          <w:p w:rsidR="00C0042C" w:rsidRPr="008D2F18" w:rsidRDefault="00C0042C" w:rsidP="00FD2A29">
            <w:pPr>
              <w:rPr>
                <w:sz w:val="24"/>
                <w:szCs w:val="24"/>
              </w:rPr>
            </w:pPr>
            <w:r w:rsidRPr="008D2F18">
              <w:rPr>
                <w:sz w:val="24"/>
                <w:szCs w:val="24"/>
              </w:rPr>
              <w:t>condições deverão estar de acordo com a resolução 172 de 04 de julho de 2003 e suas alterações posteriores; produto</w:t>
            </w:r>
          </w:p>
          <w:p w:rsidR="00C0042C" w:rsidRPr="008D2F18" w:rsidRDefault="00C0042C" w:rsidP="00FD2A29">
            <w:pPr>
              <w:rPr>
                <w:sz w:val="24"/>
                <w:szCs w:val="24"/>
              </w:rPr>
            </w:pPr>
            <w:r w:rsidRPr="008D2F18">
              <w:rPr>
                <w:sz w:val="24"/>
                <w:szCs w:val="24"/>
              </w:rPr>
              <w:t xml:space="preserve">sujeito a verificação no ato da </w:t>
            </w:r>
            <w:r w:rsidRPr="008D2F18">
              <w:rPr>
                <w:sz w:val="24"/>
                <w:szCs w:val="24"/>
              </w:rPr>
              <w:lastRenderedPageBreak/>
              <w:t>entrega</w:t>
            </w:r>
          </w:p>
          <w:p w:rsidR="00C0042C" w:rsidRPr="008D2F18" w:rsidRDefault="00C0042C" w:rsidP="00FD2A29">
            <w:pPr>
              <w:rPr>
                <w:sz w:val="24"/>
                <w:szCs w:val="24"/>
              </w:rPr>
            </w:pPr>
            <w:r w:rsidRPr="008D2F18">
              <w:rPr>
                <w:sz w:val="24"/>
                <w:szCs w:val="24"/>
              </w:rPr>
              <w:t>aos procedimentos administrativos</w:t>
            </w:r>
          </w:p>
          <w:p w:rsidR="00C0042C" w:rsidRPr="008D2F18" w:rsidRDefault="00C0042C" w:rsidP="00FD2A29">
            <w:pPr>
              <w:rPr>
                <w:sz w:val="24"/>
                <w:szCs w:val="24"/>
              </w:rPr>
            </w:pPr>
            <w:r w:rsidRPr="008D2F18">
              <w:rPr>
                <w:sz w:val="24"/>
                <w:szCs w:val="24"/>
              </w:rPr>
              <w:t>determinado pela anvisa.</w:t>
            </w:r>
          </w:p>
        </w:tc>
        <w:tc>
          <w:tcPr>
            <w:tcW w:w="1042" w:type="dxa"/>
          </w:tcPr>
          <w:p w:rsidR="00C0042C" w:rsidRPr="008D2F18" w:rsidRDefault="00C0042C" w:rsidP="00FD2A29">
            <w:pPr>
              <w:jc w:val="center"/>
              <w:rPr>
                <w:sz w:val="24"/>
                <w:szCs w:val="24"/>
              </w:rPr>
            </w:pPr>
          </w:p>
        </w:tc>
        <w:tc>
          <w:tcPr>
            <w:tcW w:w="1042" w:type="dxa"/>
          </w:tcPr>
          <w:p w:rsidR="00C0042C" w:rsidRPr="008D2F18" w:rsidRDefault="00C0042C" w:rsidP="00FD2A29">
            <w:pPr>
              <w:spacing w:after="160" w:line="259" w:lineRule="auto"/>
              <w:jc w:val="center"/>
              <w:rPr>
                <w:sz w:val="24"/>
                <w:szCs w:val="24"/>
              </w:rPr>
            </w:pPr>
          </w:p>
        </w:tc>
      </w:tr>
      <w:tr w:rsidR="00C0042C" w:rsidRPr="008D2F18" w:rsidTr="00FD2A29">
        <w:tc>
          <w:tcPr>
            <w:tcW w:w="800" w:type="dxa"/>
          </w:tcPr>
          <w:p w:rsidR="00C0042C" w:rsidRPr="008D2F18" w:rsidRDefault="00C0042C" w:rsidP="00FD2A29">
            <w:pPr>
              <w:jc w:val="center"/>
              <w:rPr>
                <w:sz w:val="24"/>
                <w:szCs w:val="24"/>
              </w:rPr>
            </w:pPr>
            <w:r w:rsidRPr="008D2F18">
              <w:rPr>
                <w:sz w:val="24"/>
                <w:szCs w:val="24"/>
              </w:rPr>
              <w:lastRenderedPageBreak/>
              <w:t>18</w:t>
            </w:r>
          </w:p>
        </w:tc>
        <w:tc>
          <w:tcPr>
            <w:tcW w:w="1115" w:type="dxa"/>
          </w:tcPr>
          <w:p w:rsidR="00C0042C" w:rsidRPr="008D2F18" w:rsidRDefault="00C0042C" w:rsidP="00FD2A29">
            <w:pPr>
              <w:jc w:val="center"/>
              <w:rPr>
                <w:sz w:val="24"/>
                <w:szCs w:val="24"/>
              </w:rPr>
            </w:pPr>
            <w:r w:rsidRPr="008D2F18">
              <w:rPr>
                <w:sz w:val="24"/>
                <w:szCs w:val="24"/>
              </w:rPr>
              <w:t>2000</w:t>
            </w:r>
          </w:p>
        </w:tc>
        <w:tc>
          <w:tcPr>
            <w:tcW w:w="994" w:type="dxa"/>
          </w:tcPr>
          <w:p w:rsidR="00C0042C" w:rsidRPr="008D2F18" w:rsidRDefault="00C0042C" w:rsidP="00FD2A29">
            <w:pPr>
              <w:jc w:val="center"/>
              <w:rPr>
                <w:sz w:val="24"/>
                <w:szCs w:val="24"/>
              </w:rPr>
            </w:pPr>
            <w:r w:rsidRPr="008D2F18">
              <w:rPr>
                <w:sz w:val="24"/>
                <w:szCs w:val="24"/>
              </w:rPr>
              <w:t>UNID</w:t>
            </w:r>
          </w:p>
        </w:tc>
        <w:tc>
          <w:tcPr>
            <w:tcW w:w="4074" w:type="dxa"/>
          </w:tcPr>
          <w:p w:rsidR="00C0042C" w:rsidRPr="008D2F18" w:rsidRDefault="00C0042C" w:rsidP="00FD2A29">
            <w:pPr>
              <w:rPr>
                <w:sz w:val="24"/>
                <w:szCs w:val="24"/>
              </w:rPr>
            </w:pPr>
            <w:r w:rsidRPr="008D2F18">
              <w:rPr>
                <w:sz w:val="24"/>
                <w:szCs w:val="24"/>
              </w:rPr>
              <w:t>Picolé com leite sabores variados embalados individualmente pesando aproximadamente 60 gramas cada. VALIDADE: mínima de 2 (meses)</w:t>
            </w:r>
          </w:p>
          <w:p w:rsidR="00C0042C" w:rsidRPr="008D2F18" w:rsidRDefault="00C0042C" w:rsidP="00FD2A29">
            <w:pPr>
              <w:rPr>
                <w:sz w:val="24"/>
                <w:szCs w:val="24"/>
              </w:rPr>
            </w:pPr>
            <w:r w:rsidRPr="008D2F18">
              <w:rPr>
                <w:sz w:val="24"/>
                <w:szCs w:val="24"/>
              </w:rPr>
              <w:t>mês a contar da data de entrega.</w:t>
            </w:r>
          </w:p>
        </w:tc>
        <w:tc>
          <w:tcPr>
            <w:tcW w:w="1042" w:type="dxa"/>
          </w:tcPr>
          <w:p w:rsidR="00C0042C" w:rsidRPr="008D2F18" w:rsidRDefault="00C0042C" w:rsidP="00FD2A29">
            <w:pPr>
              <w:jc w:val="center"/>
              <w:rPr>
                <w:sz w:val="24"/>
                <w:szCs w:val="24"/>
              </w:rPr>
            </w:pPr>
          </w:p>
        </w:tc>
        <w:tc>
          <w:tcPr>
            <w:tcW w:w="1042" w:type="dxa"/>
          </w:tcPr>
          <w:p w:rsidR="00C0042C" w:rsidRPr="008D2F18" w:rsidRDefault="00C0042C" w:rsidP="00FD2A29">
            <w:pPr>
              <w:spacing w:after="160" w:line="259" w:lineRule="auto"/>
              <w:jc w:val="center"/>
              <w:rPr>
                <w:sz w:val="24"/>
                <w:szCs w:val="24"/>
              </w:rPr>
            </w:pPr>
          </w:p>
        </w:tc>
      </w:tr>
      <w:tr w:rsidR="00C0042C" w:rsidRPr="008D2F18" w:rsidTr="00FD2A29">
        <w:trPr>
          <w:trHeight w:val="460"/>
        </w:trPr>
        <w:tc>
          <w:tcPr>
            <w:tcW w:w="800" w:type="dxa"/>
          </w:tcPr>
          <w:p w:rsidR="00C0042C" w:rsidRPr="008D2F18" w:rsidRDefault="00C0042C" w:rsidP="00FD2A29">
            <w:pPr>
              <w:jc w:val="center"/>
              <w:rPr>
                <w:sz w:val="24"/>
                <w:szCs w:val="24"/>
              </w:rPr>
            </w:pPr>
            <w:r w:rsidRPr="008D2F18">
              <w:rPr>
                <w:sz w:val="24"/>
                <w:szCs w:val="24"/>
              </w:rPr>
              <w:t>19</w:t>
            </w:r>
          </w:p>
        </w:tc>
        <w:tc>
          <w:tcPr>
            <w:tcW w:w="1115" w:type="dxa"/>
          </w:tcPr>
          <w:p w:rsidR="00C0042C" w:rsidRPr="008D2F18" w:rsidRDefault="00C0042C" w:rsidP="00FD2A29">
            <w:pPr>
              <w:jc w:val="center"/>
              <w:rPr>
                <w:sz w:val="24"/>
                <w:szCs w:val="24"/>
              </w:rPr>
            </w:pPr>
            <w:r w:rsidRPr="008D2F18">
              <w:rPr>
                <w:sz w:val="24"/>
                <w:szCs w:val="24"/>
              </w:rPr>
              <w:t>50</w:t>
            </w:r>
          </w:p>
        </w:tc>
        <w:tc>
          <w:tcPr>
            <w:tcW w:w="994" w:type="dxa"/>
          </w:tcPr>
          <w:p w:rsidR="00C0042C" w:rsidRPr="008D2F18" w:rsidRDefault="00C0042C" w:rsidP="00FD2A29">
            <w:pPr>
              <w:jc w:val="center"/>
              <w:rPr>
                <w:sz w:val="24"/>
                <w:szCs w:val="24"/>
              </w:rPr>
            </w:pPr>
            <w:r w:rsidRPr="008D2F18">
              <w:rPr>
                <w:sz w:val="24"/>
                <w:szCs w:val="24"/>
              </w:rPr>
              <w:t>PACOTE</w:t>
            </w:r>
          </w:p>
        </w:tc>
        <w:tc>
          <w:tcPr>
            <w:tcW w:w="4074" w:type="dxa"/>
          </w:tcPr>
          <w:p w:rsidR="00C0042C" w:rsidRPr="008D2F18" w:rsidRDefault="00C0042C" w:rsidP="00FD2A29">
            <w:pPr>
              <w:rPr>
                <w:sz w:val="24"/>
                <w:szCs w:val="24"/>
              </w:rPr>
            </w:pPr>
            <w:r w:rsidRPr="008D2F18">
              <w:rPr>
                <w:sz w:val="24"/>
                <w:szCs w:val="24"/>
              </w:rPr>
              <w:t>Pipoca doce de milho, assada, pacote</w:t>
            </w:r>
          </w:p>
          <w:p w:rsidR="00C0042C" w:rsidRPr="008D2F18" w:rsidRDefault="00C0042C" w:rsidP="00FD2A29">
            <w:pPr>
              <w:rPr>
                <w:sz w:val="24"/>
                <w:szCs w:val="24"/>
              </w:rPr>
            </w:pPr>
            <w:r w:rsidRPr="008D2F18">
              <w:rPr>
                <w:sz w:val="24"/>
                <w:szCs w:val="24"/>
              </w:rPr>
              <w:t>contendo no mínimo 10 gramas, em</w:t>
            </w:r>
          </w:p>
          <w:p w:rsidR="00C0042C" w:rsidRPr="008D2F18" w:rsidRDefault="00C0042C" w:rsidP="00FD2A29">
            <w:pPr>
              <w:rPr>
                <w:sz w:val="24"/>
                <w:szCs w:val="24"/>
              </w:rPr>
            </w:pPr>
            <w:r w:rsidRPr="008D2F18">
              <w:rPr>
                <w:sz w:val="24"/>
                <w:szCs w:val="24"/>
              </w:rPr>
              <w:t>embalagem com aproximadamente 50</w:t>
            </w:r>
          </w:p>
          <w:p w:rsidR="00C0042C" w:rsidRPr="008D2F18" w:rsidRDefault="00C0042C" w:rsidP="00FD2A29">
            <w:pPr>
              <w:rPr>
                <w:sz w:val="24"/>
                <w:szCs w:val="24"/>
              </w:rPr>
            </w:pPr>
            <w:r w:rsidRPr="008D2F18">
              <w:rPr>
                <w:sz w:val="24"/>
                <w:szCs w:val="24"/>
              </w:rPr>
              <w:t>unidades.</w:t>
            </w:r>
          </w:p>
        </w:tc>
        <w:tc>
          <w:tcPr>
            <w:tcW w:w="1042" w:type="dxa"/>
          </w:tcPr>
          <w:p w:rsidR="00C0042C" w:rsidRPr="008D2F18" w:rsidRDefault="00C0042C" w:rsidP="00FD2A29">
            <w:pPr>
              <w:jc w:val="center"/>
              <w:rPr>
                <w:sz w:val="24"/>
                <w:szCs w:val="24"/>
              </w:rPr>
            </w:pPr>
          </w:p>
        </w:tc>
        <w:tc>
          <w:tcPr>
            <w:tcW w:w="1042" w:type="dxa"/>
          </w:tcPr>
          <w:p w:rsidR="00C0042C" w:rsidRPr="008D2F18" w:rsidRDefault="00C0042C" w:rsidP="00FD2A29">
            <w:pPr>
              <w:spacing w:after="160" w:line="259" w:lineRule="auto"/>
              <w:jc w:val="center"/>
              <w:rPr>
                <w:sz w:val="24"/>
                <w:szCs w:val="24"/>
              </w:rPr>
            </w:pPr>
          </w:p>
        </w:tc>
      </w:tr>
      <w:tr w:rsidR="00C0042C" w:rsidRPr="008D2F18" w:rsidTr="00FD2A29">
        <w:tc>
          <w:tcPr>
            <w:tcW w:w="800" w:type="dxa"/>
          </w:tcPr>
          <w:p w:rsidR="00C0042C" w:rsidRPr="008D2F18" w:rsidRDefault="00C0042C" w:rsidP="00FD2A29">
            <w:pPr>
              <w:jc w:val="center"/>
              <w:rPr>
                <w:sz w:val="24"/>
                <w:szCs w:val="24"/>
              </w:rPr>
            </w:pPr>
            <w:r w:rsidRPr="008D2F18">
              <w:rPr>
                <w:sz w:val="24"/>
                <w:szCs w:val="24"/>
              </w:rPr>
              <w:t>20</w:t>
            </w:r>
          </w:p>
        </w:tc>
        <w:tc>
          <w:tcPr>
            <w:tcW w:w="1115" w:type="dxa"/>
          </w:tcPr>
          <w:p w:rsidR="00C0042C" w:rsidRPr="008D2F18" w:rsidRDefault="00C0042C" w:rsidP="00FD2A29">
            <w:pPr>
              <w:jc w:val="center"/>
              <w:rPr>
                <w:sz w:val="24"/>
                <w:szCs w:val="24"/>
              </w:rPr>
            </w:pPr>
            <w:r w:rsidRPr="008D2F18">
              <w:rPr>
                <w:sz w:val="24"/>
                <w:szCs w:val="24"/>
              </w:rPr>
              <w:t>60</w:t>
            </w:r>
          </w:p>
        </w:tc>
        <w:tc>
          <w:tcPr>
            <w:tcW w:w="994" w:type="dxa"/>
          </w:tcPr>
          <w:p w:rsidR="00C0042C" w:rsidRPr="008D2F18" w:rsidRDefault="00C0042C" w:rsidP="00FD2A29">
            <w:pPr>
              <w:jc w:val="center"/>
              <w:rPr>
                <w:sz w:val="24"/>
                <w:szCs w:val="24"/>
              </w:rPr>
            </w:pPr>
            <w:r w:rsidRPr="008D2F18">
              <w:rPr>
                <w:sz w:val="24"/>
                <w:szCs w:val="24"/>
              </w:rPr>
              <w:t>PACOTE</w:t>
            </w:r>
          </w:p>
        </w:tc>
        <w:tc>
          <w:tcPr>
            <w:tcW w:w="4074" w:type="dxa"/>
          </w:tcPr>
          <w:p w:rsidR="00C0042C" w:rsidRPr="008D2F18" w:rsidRDefault="00C0042C" w:rsidP="00FD2A29">
            <w:pPr>
              <w:rPr>
                <w:sz w:val="24"/>
                <w:szCs w:val="24"/>
              </w:rPr>
            </w:pPr>
            <w:r w:rsidRPr="008D2F18">
              <w:rPr>
                <w:sz w:val="24"/>
                <w:szCs w:val="24"/>
              </w:rPr>
              <w:t>Pirulito doce, formato de coração,</w:t>
            </w:r>
          </w:p>
          <w:p w:rsidR="00C0042C" w:rsidRPr="008D2F18" w:rsidRDefault="00C0042C" w:rsidP="00FD2A29">
            <w:pPr>
              <w:rPr>
                <w:sz w:val="24"/>
                <w:szCs w:val="24"/>
              </w:rPr>
            </w:pPr>
            <w:r w:rsidRPr="008D2F18">
              <w:rPr>
                <w:sz w:val="24"/>
                <w:szCs w:val="24"/>
              </w:rPr>
              <w:t>embalado individualmente, peso unitário 12 g, pacote com 50 unidades,</w:t>
            </w:r>
          </w:p>
          <w:p w:rsidR="00C0042C" w:rsidRPr="008D2F18" w:rsidRDefault="00C0042C" w:rsidP="00FD2A29">
            <w:pPr>
              <w:rPr>
                <w:sz w:val="24"/>
                <w:szCs w:val="24"/>
              </w:rPr>
            </w:pPr>
            <w:r w:rsidRPr="008D2F18">
              <w:rPr>
                <w:sz w:val="24"/>
                <w:szCs w:val="24"/>
              </w:rPr>
              <w:t>composição açúcar, xarope de glicose,</w:t>
            </w:r>
          </w:p>
          <w:p w:rsidR="00C0042C" w:rsidRPr="008D2F18" w:rsidRDefault="00C0042C" w:rsidP="00FD2A29">
            <w:pPr>
              <w:rPr>
                <w:sz w:val="24"/>
                <w:szCs w:val="24"/>
              </w:rPr>
            </w:pPr>
            <w:r w:rsidRPr="008D2F18">
              <w:rPr>
                <w:sz w:val="24"/>
                <w:szCs w:val="24"/>
              </w:rPr>
              <w:t>acidulante acido cítrico, aroma artificial</w:t>
            </w:r>
          </w:p>
          <w:p w:rsidR="00C0042C" w:rsidRPr="008D2F18" w:rsidRDefault="00C0042C" w:rsidP="00FD2A29">
            <w:pPr>
              <w:rPr>
                <w:sz w:val="24"/>
                <w:szCs w:val="24"/>
              </w:rPr>
            </w:pPr>
            <w:r w:rsidRPr="008D2F18">
              <w:rPr>
                <w:sz w:val="24"/>
                <w:szCs w:val="24"/>
              </w:rPr>
              <w:t>de morango, não contém glúten</w:t>
            </w:r>
          </w:p>
        </w:tc>
        <w:tc>
          <w:tcPr>
            <w:tcW w:w="1042" w:type="dxa"/>
          </w:tcPr>
          <w:p w:rsidR="00C0042C" w:rsidRPr="008D2F18" w:rsidRDefault="00C0042C" w:rsidP="00FD2A29">
            <w:pPr>
              <w:jc w:val="center"/>
              <w:rPr>
                <w:sz w:val="24"/>
                <w:szCs w:val="24"/>
              </w:rPr>
            </w:pPr>
          </w:p>
        </w:tc>
        <w:tc>
          <w:tcPr>
            <w:tcW w:w="1042" w:type="dxa"/>
          </w:tcPr>
          <w:p w:rsidR="00C0042C" w:rsidRPr="008D2F18" w:rsidRDefault="00C0042C" w:rsidP="00FD2A29">
            <w:pPr>
              <w:spacing w:after="160" w:line="259" w:lineRule="auto"/>
              <w:jc w:val="center"/>
              <w:rPr>
                <w:sz w:val="24"/>
                <w:szCs w:val="24"/>
              </w:rPr>
            </w:pPr>
          </w:p>
        </w:tc>
      </w:tr>
      <w:tr w:rsidR="00C0042C" w:rsidRPr="008D2F18" w:rsidTr="00FD2A29">
        <w:tc>
          <w:tcPr>
            <w:tcW w:w="800" w:type="dxa"/>
          </w:tcPr>
          <w:p w:rsidR="00C0042C" w:rsidRPr="008D2F18" w:rsidRDefault="00C0042C" w:rsidP="00FD2A29">
            <w:pPr>
              <w:jc w:val="center"/>
              <w:rPr>
                <w:sz w:val="24"/>
                <w:szCs w:val="24"/>
              </w:rPr>
            </w:pPr>
            <w:r w:rsidRPr="008D2F18">
              <w:rPr>
                <w:sz w:val="24"/>
                <w:szCs w:val="24"/>
              </w:rPr>
              <w:t>21</w:t>
            </w:r>
          </w:p>
        </w:tc>
        <w:tc>
          <w:tcPr>
            <w:tcW w:w="1115" w:type="dxa"/>
          </w:tcPr>
          <w:p w:rsidR="00C0042C" w:rsidRPr="008D2F18" w:rsidRDefault="00C0042C" w:rsidP="00FD2A29">
            <w:pPr>
              <w:jc w:val="center"/>
              <w:rPr>
                <w:sz w:val="24"/>
                <w:szCs w:val="24"/>
              </w:rPr>
            </w:pPr>
            <w:r w:rsidRPr="008D2F18">
              <w:rPr>
                <w:sz w:val="24"/>
                <w:szCs w:val="24"/>
              </w:rPr>
              <w:t>50</w:t>
            </w:r>
          </w:p>
        </w:tc>
        <w:tc>
          <w:tcPr>
            <w:tcW w:w="994" w:type="dxa"/>
          </w:tcPr>
          <w:p w:rsidR="00C0042C" w:rsidRPr="008D2F18" w:rsidRDefault="00C0042C" w:rsidP="00FD2A29">
            <w:pPr>
              <w:jc w:val="center"/>
              <w:rPr>
                <w:sz w:val="24"/>
                <w:szCs w:val="24"/>
              </w:rPr>
            </w:pPr>
            <w:r w:rsidRPr="008D2F18">
              <w:rPr>
                <w:sz w:val="24"/>
                <w:szCs w:val="24"/>
              </w:rPr>
              <w:t>PACOTE</w:t>
            </w:r>
          </w:p>
        </w:tc>
        <w:tc>
          <w:tcPr>
            <w:tcW w:w="4074" w:type="dxa"/>
          </w:tcPr>
          <w:p w:rsidR="00C0042C" w:rsidRPr="008D2F18" w:rsidRDefault="00C0042C" w:rsidP="00FD2A29">
            <w:pPr>
              <w:rPr>
                <w:sz w:val="24"/>
                <w:szCs w:val="24"/>
              </w:rPr>
            </w:pPr>
            <w:r w:rsidRPr="008D2F18">
              <w:rPr>
                <w:sz w:val="24"/>
                <w:szCs w:val="24"/>
              </w:rPr>
              <w:t>Pirulito enrolado, em espiral colorido, em azul, vermelho e laranja, no sabor de tutti-frutti, com palito plástico.</w:t>
            </w:r>
          </w:p>
          <w:p w:rsidR="00C0042C" w:rsidRPr="008D2F18" w:rsidRDefault="00C0042C" w:rsidP="00FD2A29">
            <w:pPr>
              <w:rPr>
                <w:sz w:val="24"/>
                <w:szCs w:val="24"/>
              </w:rPr>
            </w:pPr>
            <w:r w:rsidRPr="008D2F18">
              <w:rPr>
                <w:sz w:val="24"/>
                <w:szCs w:val="24"/>
              </w:rPr>
              <w:t>ingredientes: acúcar, glicose, e corantes</w:t>
            </w:r>
          </w:p>
          <w:p w:rsidR="00C0042C" w:rsidRPr="008D2F18" w:rsidRDefault="00C0042C" w:rsidP="00FD2A29">
            <w:pPr>
              <w:rPr>
                <w:sz w:val="24"/>
                <w:szCs w:val="24"/>
              </w:rPr>
            </w:pPr>
            <w:r w:rsidRPr="008D2F18">
              <w:rPr>
                <w:sz w:val="24"/>
                <w:szCs w:val="24"/>
              </w:rPr>
              <w:lastRenderedPageBreak/>
              <w:t>artificiais. não contém glúten,</w:t>
            </w:r>
          </w:p>
          <w:p w:rsidR="00C0042C" w:rsidRPr="008D2F18" w:rsidRDefault="00C0042C" w:rsidP="00FD2A29">
            <w:pPr>
              <w:rPr>
                <w:sz w:val="24"/>
                <w:szCs w:val="24"/>
              </w:rPr>
            </w:pPr>
            <w:r w:rsidRPr="008D2F18">
              <w:rPr>
                <w:sz w:val="24"/>
                <w:szCs w:val="24"/>
              </w:rPr>
              <w:t>aproximadamente 10 cm de altura,</w:t>
            </w:r>
          </w:p>
          <w:p w:rsidR="00C0042C" w:rsidRPr="008D2F18" w:rsidRDefault="00C0042C" w:rsidP="00FD2A29">
            <w:pPr>
              <w:rPr>
                <w:sz w:val="24"/>
                <w:szCs w:val="24"/>
              </w:rPr>
            </w:pPr>
            <w:r w:rsidRPr="008D2F18">
              <w:rPr>
                <w:sz w:val="24"/>
                <w:szCs w:val="24"/>
              </w:rPr>
              <w:t>pacote com aproximadamente 25</w:t>
            </w:r>
          </w:p>
          <w:p w:rsidR="00C0042C" w:rsidRPr="008D2F18" w:rsidRDefault="00C0042C" w:rsidP="00FD2A29">
            <w:pPr>
              <w:rPr>
                <w:sz w:val="24"/>
                <w:szCs w:val="24"/>
              </w:rPr>
            </w:pPr>
            <w:r w:rsidRPr="008D2F18">
              <w:rPr>
                <w:sz w:val="24"/>
                <w:szCs w:val="24"/>
              </w:rPr>
              <w:t>unidades.</w:t>
            </w:r>
          </w:p>
        </w:tc>
        <w:tc>
          <w:tcPr>
            <w:tcW w:w="1042" w:type="dxa"/>
          </w:tcPr>
          <w:p w:rsidR="00C0042C" w:rsidRPr="008D2F18" w:rsidRDefault="00C0042C" w:rsidP="00FD2A29">
            <w:pPr>
              <w:jc w:val="center"/>
              <w:rPr>
                <w:sz w:val="24"/>
                <w:szCs w:val="24"/>
              </w:rPr>
            </w:pPr>
          </w:p>
        </w:tc>
        <w:tc>
          <w:tcPr>
            <w:tcW w:w="1042" w:type="dxa"/>
          </w:tcPr>
          <w:p w:rsidR="00C0042C" w:rsidRPr="008D2F18" w:rsidRDefault="00C0042C" w:rsidP="00FD2A29">
            <w:pPr>
              <w:spacing w:after="160" w:line="259" w:lineRule="auto"/>
              <w:jc w:val="center"/>
              <w:rPr>
                <w:sz w:val="24"/>
                <w:szCs w:val="24"/>
              </w:rPr>
            </w:pPr>
          </w:p>
        </w:tc>
      </w:tr>
      <w:tr w:rsidR="00C0042C" w:rsidRPr="008D2F18" w:rsidTr="00FD2A29">
        <w:trPr>
          <w:trHeight w:val="599"/>
        </w:trPr>
        <w:tc>
          <w:tcPr>
            <w:tcW w:w="800" w:type="dxa"/>
          </w:tcPr>
          <w:p w:rsidR="00C0042C" w:rsidRPr="008D2F18" w:rsidRDefault="00C0042C" w:rsidP="00FD2A29">
            <w:pPr>
              <w:jc w:val="center"/>
              <w:rPr>
                <w:sz w:val="24"/>
                <w:szCs w:val="24"/>
              </w:rPr>
            </w:pPr>
            <w:r w:rsidRPr="008D2F18">
              <w:rPr>
                <w:sz w:val="24"/>
                <w:szCs w:val="24"/>
              </w:rPr>
              <w:lastRenderedPageBreak/>
              <w:t>22</w:t>
            </w:r>
          </w:p>
        </w:tc>
        <w:tc>
          <w:tcPr>
            <w:tcW w:w="1115" w:type="dxa"/>
          </w:tcPr>
          <w:p w:rsidR="00C0042C" w:rsidRPr="008D2F18" w:rsidRDefault="00C0042C" w:rsidP="00FD2A29">
            <w:pPr>
              <w:jc w:val="center"/>
              <w:rPr>
                <w:sz w:val="24"/>
                <w:szCs w:val="24"/>
              </w:rPr>
            </w:pPr>
            <w:r w:rsidRPr="008D2F18">
              <w:rPr>
                <w:sz w:val="24"/>
                <w:szCs w:val="24"/>
              </w:rPr>
              <w:t>1500</w:t>
            </w:r>
          </w:p>
        </w:tc>
        <w:tc>
          <w:tcPr>
            <w:tcW w:w="994" w:type="dxa"/>
          </w:tcPr>
          <w:p w:rsidR="00C0042C" w:rsidRPr="008D2F18" w:rsidRDefault="00C0042C" w:rsidP="00FD2A29">
            <w:pPr>
              <w:jc w:val="center"/>
              <w:rPr>
                <w:sz w:val="24"/>
                <w:szCs w:val="24"/>
              </w:rPr>
            </w:pPr>
            <w:r w:rsidRPr="008D2F18">
              <w:rPr>
                <w:sz w:val="24"/>
                <w:szCs w:val="24"/>
              </w:rPr>
              <w:t>UNID</w:t>
            </w:r>
          </w:p>
        </w:tc>
        <w:tc>
          <w:tcPr>
            <w:tcW w:w="4074" w:type="dxa"/>
          </w:tcPr>
          <w:p w:rsidR="00C0042C" w:rsidRPr="008D2F18" w:rsidRDefault="00C0042C" w:rsidP="00FD2A29">
            <w:pPr>
              <w:jc w:val="both"/>
              <w:rPr>
                <w:sz w:val="24"/>
                <w:szCs w:val="24"/>
              </w:rPr>
            </w:pPr>
            <w:r w:rsidRPr="008D2F18">
              <w:rPr>
                <w:sz w:val="24"/>
                <w:szCs w:val="24"/>
              </w:rPr>
              <w:t>SACOLINHA PARA EMBALAGEM TRANSPARENTE  25x30</w:t>
            </w:r>
          </w:p>
        </w:tc>
        <w:tc>
          <w:tcPr>
            <w:tcW w:w="1042" w:type="dxa"/>
          </w:tcPr>
          <w:p w:rsidR="00C0042C" w:rsidRPr="008D2F18" w:rsidRDefault="00C0042C" w:rsidP="00FD2A29">
            <w:pPr>
              <w:jc w:val="center"/>
              <w:rPr>
                <w:sz w:val="24"/>
                <w:szCs w:val="24"/>
              </w:rPr>
            </w:pPr>
          </w:p>
        </w:tc>
        <w:tc>
          <w:tcPr>
            <w:tcW w:w="1042" w:type="dxa"/>
          </w:tcPr>
          <w:p w:rsidR="00C0042C" w:rsidRPr="008D2F18" w:rsidRDefault="00C0042C" w:rsidP="00FD2A29">
            <w:pPr>
              <w:spacing w:after="160" w:line="259" w:lineRule="auto"/>
              <w:jc w:val="center"/>
              <w:rPr>
                <w:sz w:val="24"/>
                <w:szCs w:val="24"/>
              </w:rPr>
            </w:pPr>
          </w:p>
        </w:tc>
      </w:tr>
      <w:tr w:rsidR="00C0042C" w:rsidRPr="008D2F18" w:rsidTr="00FD2A29">
        <w:tc>
          <w:tcPr>
            <w:tcW w:w="800" w:type="dxa"/>
          </w:tcPr>
          <w:p w:rsidR="00C0042C" w:rsidRPr="008D2F18" w:rsidRDefault="00C0042C" w:rsidP="00FD2A29">
            <w:pPr>
              <w:jc w:val="center"/>
              <w:rPr>
                <w:sz w:val="24"/>
                <w:szCs w:val="24"/>
              </w:rPr>
            </w:pPr>
            <w:r w:rsidRPr="008D2F18">
              <w:rPr>
                <w:sz w:val="24"/>
                <w:szCs w:val="24"/>
              </w:rPr>
              <w:t>23</w:t>
            </w:r>
          </w:p>
        </w:tc>
        <w:tc>
          <w:tcPr>
            <w:tcW w:w="1115" w:type="dxa"/>
          </w:tcPr>
          <w:p w:rsidR="00C0042C" w:rsidRPr="008D2F18" w:rsidRDefault="00C0042C" w:rsidP="00FD2A29">
            <w:pPr>
              <w:jc w:val="center"/>
              <w:rPr>
                <w:sz w:val="24"/>
                <w:szCs w:val="24"/>
              </w:rPr>
            </w:pPr>
            <w:r w:rsidRPr="008D2F18">
              <w:rPr>
                <w:sz w:val="24"/>
                <w:szCs w:val="24"/>
              </w:rPr>
              <w:t>200</w:t>
            </w:r>
          </w:p>
        </w:tc>
        <w:tc>
          <w:tcPr>
            <w:tcW w:w="994" w:type="dxa"/>
          </w:tcPr>
          <w:p w:rsidR="00C0042C" w:rsidRPr="008D2F18" w:rsidRDefault="00C0042C" w:rsidP="00FD2A29">
            <w:pPr>
              <w:jc w:val="center"/>
              <w:rPr>
                <w:sz w:val="24"/>
                <w:szCs w:val="24"/>
              </w:rPr>
            </w:pPr>
            <w:r w:rsidRPr="008D2F18">
              <w:rPr>
                <w:sz w:val="24"/>
                <w:szCs w:val="24"/>
              </w:rPr>
              <w:t>PACOTE</w:t>
            </w:r>
          </w:p>
        </w:tc>
        <w:tc>
          <w:tcPr>
            <w:tcW w:w="4074" w:type="dxa"/>
          </w:tcPr>
          <w:p w:rsidR="00C0042C" w:rsidRPr="008D2F18" w:rsidRDefault="00C0042C" w:rsidP="00FD2A29">
            <w:pPr>
              <w:rPr>
                <w:sz w:val="24"/>
                <w:szCs w:val="24"/>
              </w:rPr>
            </w:pPr>
            <w:r w:rsidRPr="008D2F18">
              <w:rPr>
                <w:sz w:val="24"/>
                <w:szCs w:val="24"/>
              </w:rPr>
              <w:t>Salgadinho tipo Elma Chips,sortido, embalagem com 05 pacotes de 22 gramas cada</w:t>
            </w:r>
          </w:p>
        </w:tc>
        <w:tc>
          <w:tcPr>
            <w:tcW w:w="1042" w:type="dxa"/>
          </w:tcPr>
          <w:p w:rsidR="00C0042C" w:rsidRPr="008D2F18" w:rsidRDefault="00C0042C" w:rsidP="00FD2A29">
            <w:pPr>
              <w:jc w:val="center"/>
              <w:rPr>
                <w:sz w:val="24"/>
                <w:szCs w:val="24"/>
              </w:rPr>
            </w:pPr>
          </w:p>
        </w:tc>
        <w:tc>
          <w:tcPr>
            <w:tcW w:w="1042" w:type="dxa"/>
          </w:tcPr>
          <w:p w:rsidR="00C0042C" w:rsidRPr="008D2F18" w:rsidRDefault="00C0042C" w:rsidP="00FD2A29">
            <w:pPr>
              <w:spacing w:after="160" w:line="259" w:lineRule="auto"/>
              <w:jc w:val="center"/>
              <w:rPr>
                <w:sz w:val="24"/>
                <w:szCs w:val="24"/>
              </w:rPr>
            </w:pPr>
          </w:p>
        </w:tc>
      </w:tr>
    </w:tbl>
    <w:p w:rsidR="00C43F10" w:rsidRPr="008D2F18" w:rsidRDefault="00C43F10" w:rsidP="00347C64">
      <w:pPr>
        <w:tabs>
          <w:tab w:val="left" w:pos="2268"/>
        </w:tabs>
        <w:spacing w:after="0" w:line="360" w:lineRule="auto"/>
        <w:jc w:val="both"/>
        <w:rPr>
          <w:rFonts w:ascii="Arial" w:eastAsia="Times New Roman" w:hAnsi="Arial" w:cs="Arial"/>
          <w:b/>
          <w:sz w:val="24"/>
          <w:szCs w:val="24"/>
        </w:rPr>
      </w:pPr>
    </w:p>
    <w:p w:rsidR="00347C64" w:rsidRPr="008D2F18" w:rsidRDefault="00347C64" w:rsidP="00347C64">
      <w:pPr>
        <w:tabs>
          <w:tab w:val="left" w:pos="2268"/>
        </w:tabs>
        <w:spacing w:after="0" w:line="360" w:lineRule="auto"/>
        <w:jc w:val="both"/>
        <w:rPr>
          <w:rFonts w:ascii="Arial" w:eastAsia="Times New Roman" w:hAnsi="Arial" w:cs="Arial"/>
          <w:b/>
          <w:sz w:val="24"/>
          <w:szCs w:val="24"/>
        </w:rPr>
      </w:pPr>
      <w:r w:rsidRPr="008D2F18">
        <w:rPr>
          <w:rFonts w:ascii="Arial" w:eastAsia="Times New Roman" w:hAnsi="Arial" w:cs="Arial"/>
          <w:b/>
          <w:sz w:val="24"/>
          <w:szCs w:val="24"/>
        </w:rPr>
        <w:t xml:space="preserve">4. ESTIMATIVA DO VALOR DA CONTRATAÇÃO </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4.1 Considerando que o ETP é o documento que se destina a demonstrar a real necessidade das contratações, analisar sua viabilidade técnica e construir o arcabouço básico para a elaboração do Termo de Referência, entende-se que o ETP visa evidenciar os esforços realizados frente ao problema a ser resolvido, com o levantamento das informações necessárias e avaliação das soluções disponíveis no mercado. </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0" w:line="360" w:lineRule="auto"/>
        <w:jc w:val="both"/>
        <w:rPr>
          <w:rFonts w:ascii="Arial" w:eastAsia="Times New Roman" w:hAnsi="Arial" w:cs="Arial"/>
          <w:sz w:val="24"/>
          <w:szCs w:val="24"/>
          <w:highlight w:val="yellow"/>
        </w:rPr>
      </w:pPr>
      <w:r w:rsidRPr="008D2F18">
        <w:rPr>
          <w:rFonts w:ascii="Arial" w:eastAsia="Times New Roman" w:hAnsi="Arial" w:cs="Arial"/>
          <w:sz w:val="24"/>
          <w:szCs w:val="24"/>
        </w:rPr>
        <w:t>4.2 A pesquisa de preços apresentada se trata de pesquisa preliminar, devendo ser atualizada no momento da confecção do Termo de Referência. Para que se consubstancie em estimativa de mercado o mais real possível. O valor estimado para a solução prevista é de R$</w:t>
      </w:r>
      <w:r w:rsidR="00C0042C" w:rsidRPr="008D2F18">
        <w:rPr>
          <w:rFonts w:ascii="Arial" w:eastAsia="Times New Roman" w:hAnsi="Arial" w:cs="Arial"/>
          <w:sz w:val="24"/>
          <w:szCs w:val="24"/>
        </w:rPr>
        <w:t>120</w:t>
      </w:r>
      <w:r w:rsidRPr="008D2F18">
        <w:rPr>
          <w:rFonts w:ascii="Arial" w:eastAsia="Times New Roman" w:hAnsi="Arial" w:cs="Arial"/>
          <w:sz w:val="24"/>
          <w:szCs w:val="24"/>
        </w:rPr>
        <w:t>.000,00 (</w:t>
      </w:r>
      <w:r w:rsidR="00C0042C" w:rsidRPr="008D2F18">
        <w:rPr>
          <w:rFonts w:ascii="Arial" w:eastAsia="Times New Roman" w:hAnsi="Arial" w:cs="Arial"/>
          <w:sz w:val="24"/>
          <w:szCs w:val="24"/>
        </w:rPr>
        <w:t>cento e vinte</w:t>
      </w:r>
      <w:r w:rsidRPr="008D2F18">
        <w:rPr>
          <w:rFonts w:ascii="Arial" w:eastAsia="Times New Roman" w:hAnsi="Arial" w:cs="Arial"/>
          <w:sz w:val="24"/>
          <w:szCs w:val="24"/>
        </w:rPr>
        <w:t xml:space="preserve"> mil reais).</w:t>
      </w:r>
    </w:p>
    <w:p w:rsidR="00347C64" w:rsidRPr="008D2F18" w:rsidRDefault="00347C64" w:rsidP="00347C64">
      <w:pPr>
        <w:tabs>
          <w:tab w:val="left" w:pos="2268"/>
        </w:tabs>
        <w:spacing w:after="0" w:line="360" w:lineRule="auto"/>
        <w:jc w:val="both"/>
        <w:rPr>
          <w:rFonts w:ascii="Arial" w:eastAsia="Times New Roman" w:hAnsi="Arial" w:cs="Arial"/>
          <w:b/>
          <w:sz w:val="24"/>
          <w:szCs w:val="24"/>
        </w:rPr>
      </w:pPr>
    </w:p>
    <w:p w:rsidR="00347C64" w:rsidRPr="008D2F18" w:rsidRDefault="00347C64" w:rsidP="00347C64">
      <w:pPr>
        <w:tabs>
          <w:tab w:val="left" w:pos="2268"/>
        </w:tabs>
        <w:spacing w:after="0" w:line="360" w:lineRule="auto"/>
        <w:jc w:val="both"/>
        <w:rPr>
          <w:rFonts w:ascii="Arial" w:eastAsia="Times New Roman" w:hAnsi="Arial" w:cs="Arial"/>
          <w:b/>
          <w:sz w:val="24"/>
          <w:szCs w:val="24"/>
        </w:rPr>
      </w:pPr>
      <w:r w:rsidRPr="008D2F18">
        <w:rPr>
          <w:rFonts w:ascii="Arial" w:eastAsia="Times New Roman" w:hAnsi="Arial" w:cs="Arial"/>
          <w:b/>
          <w:sz w:val="24"/>
          <w:szCs w:val="24"/>
        </w:rPr>
        <w:t xml:space="preserve">5. DESCRIÇÃO DA SOLUÇÃO COMO UM TODO </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0" w:line="360" w:lineRule="auto"/>
        <w:jc w:val="both"/>
        <w:rPr>
          <w:rFonts w:ascii="Arial" w:eastAsia="Times New Roman" w:hAnsi="Arial" w:cs="Arial"/>
          <w:b/>
          <w:sz w:val="24"/>
          <w:szCs w:val="24"/>
        </w:rPr>
      </w:pPr>
      <w:r w:rsidRPr="008D2F18">
        <w:rPr>
          <w:rFonts w:ascii="Arial" w:eastAsia="Times New Roman" w:hAnsi="Arial" w:cs="Arial"/>
          <w:sz w:val="24"/>
          <w:szCs w:val="24"/>
        </w:rPr>
        <w:t xml:space="preserve">5.1 Constata-se que a solução mais adequada ao atendimento das necessidades dos órgãos participantes é aquisição de carnes e derivados por meio do Pregão </w:t>
      </w:r>
      <w:r w:rsidR="00562114" w:rsidRPr="008D2F18">
        <w:rPr>
          <w:rFonts w:ascii="Arial" w:eastAsia="Times New Roman" w:hAnsi="Arial" w:cs="Arial"/>
          <w:sz w:val="24"/>
          <w:szCs w:val="24"/>
        </w:rPr>
        <w:t>Presencial</w:t>
      </w:r>
      <w:r w:rsidRPr="008D2F18">
        <w:rPr>
          <w:rFonts w:ascii="Arial" w:eastAsia="Times New Roman" w:hAnsi="Arial" w:cs="Arial"/>
          <w:sz w:val="24"/>
          <w:szCs w:val="24"/>
        </w:rPr>
        <w:t>. A escolha por este processo licitatório se dá pelas características do objeto e enquadram-se na classificação de bens comuns. Será adotado o MENOR valor por item.</w:t>
      </w:r>
    </w:p>
    <w:p w:rsidR="00347C64" w:rsidRPr="008D2F18" w:rsidRDefault="00347C64" w:rsidP="00347C64">
      <w:pPr>
        <w:tabs>
          <w:tab w:val="left" w:pos="2268"/>
        </w:tabs>
        <w:spacing w:after="0" w:line="360" w:lineRule="auto"/>
        <w:jc w:val="both"/>
        <w:rPr>
          <w:rFonts w:ascii="Arial" w:eastAsia="Times New Roman" w:hAnsi="Arial" w:cs="Arial"/>
          <w:b/>
          <w:sz w:val="24"/>
          <w:szCs w:val="24"/>
        </w:rPr>
      </w:pPr>
    </w:p>
    <w:p w:rsidR="00347C64" w:rsidRPr="008D2F18" w:rsidRDefault="00347C64" w:rsidP="00347C64">
      <w:pPr>
        <w:tabs>
          <w:tab w:val="left" w:pos="2268"/>
        </w:tabs>
        <w:spacing w:after="0" w:line="360" w:lineRule="auto"/>
        <w:jc w:val="both"/>
        <w:rPr>
          <w:rFonts w:ascii="Arial" w:eastAsia="Times New Roman" w:hAnsi="Arial" w:cs="Arial"/>
          <w:b/>
          <w:sz w:val="24"/>
          <w:szCs w:val="24"/>
        </w:rPr>
      </w:pPr>
      <w:r w:rsidRPr="008D2F18">
        <w:rPr>
          <w:rFonts w:ascii="Arial" w:eastAsia="Times New Roman" w:hAnsi="Arial" w:cs="Arial"/>
          <w:b/>
          <w:sz w:val="24"/>
          <w:szCs w:val="24"/>
        </w:rPr>
        <w:lastRenderedPageBreak/>
        <w:t xml:space="preserve">6.JUSTIFICATIVAS PARA O PARCELAMENTO OU NÃO DA CONTRATAÇÃO </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0" w:line="360" w:lineRule="auto"/>
        <w:jc w:val="both"/>
        <w:rPr>
          <w:rFonts w:ascii="Arial" w:eastAsia="Times New Roman" w:hAnsi="Arial" w:cs="Arial"/>
          <w:sz w:val="24"/>
          <w:szCs w:val="24"/>
        </w:rPr>
      </w:pPr>
      <w:r w:rsidRPr="008D2F18">
        <w:rPr>
          <w:rFonts w:ascii="Arial" w:eastAsia="Times New Roman" w:hAnsi="Arial" w:cs="Arial"/>
          <w:sz w:val="24"/>
          <w:szCs w:val="24"/>
        </w:rPr>
        <w:t>6.1 O objeto ora em debate é composto por itens divisíveis, de acordo com suas características técnicas e peculiaridades de comercialização no mercado. Por isso, o critério de adjudicação será por menor preço por item. A divisão do objeto por itens com a possível ampliação da quantidade de contratos, revela-se administrativa e economicamente interessante, vez que propicia a ampliação da concorrência ampla entre os fornecedores, contribuindo para preços mais baixos.</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0" w:line="360" w:lineRule="auto"/>
        <w:jc w:val="both"/>
        <w:rPr>
          <w:rFonts w:ascii="Arial" w:eastAsia="Times New Roman" w:hAnsi="Arial" w:cs="Arial"/>
          <w:sz w:val="24"/>
          <w:szCs w:val="24"/>
        </w:rPr>
      </w:pPr>
      <w:r w:rsidRPr="008D2F18">
        <w:rPr>
          <w:rFonts w:ascii="Arial" w:eastAsia="Times New Roman" w:hAnsi="Arial" w:cs="Arial"/>
          <w:sz w:val="24"/>
          <w:szCs w:val="24"/>
        </w:rPr>
        <w:t>6.2 A adjudicação do Pregão</w:t>
      </w:r>
      <w:r w:rsidR="00C0042C" w:rsidRPr="008D2F18">
        <w:rPr>
          <w:rFonts w:ascii="Arial" w:eastAsia="Times New Roman" w:hAnsi="Arial" w:cs="Arial"/>
          <w:sz w:val="24"/>
          <w:szCs w:val="24"/>
        </w:rPr>
        <w:t xml:space="preserve"> Presencial</w:t>
      </w:r>
      <w:r w:rsidRPr="008D2F18">
        <w:rPr>
          <w:rFonts w:ascii="Arial" w:eastAsia="Times New Roman" w:hAnsi="Arial" w:cs="Arial"/>
          <w:sz w:val="24"/>
          <w:szCs w:val="24"/>
        </w:rPr>
        <w:t xml:space="preserve">, visando propiciar a ampla participação de licitantes mostra-se vantajosa porque, embora não dispondo de capacidade para o fornecimento ou aquisição da totalidade do objeto, possam os licitantes vencedores fazê-lo com relação a itens. </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0" w:line="360" w:lineRule="auto"/>
        <w:jc w:val="both"/>
        <w:rPr>
          <w:rFonts w:ascii="Arial" w:eastAsia="Times New Roman" w:hAnsi="Arial" w:cs="Arial"/>
          <w:b/>
          <w:sz w:val="24"/>
          <w:szCs w:val="24"/>
        </w:rPr>
      </w:pPr>
      <w:r w:rsidRPr="008D2F18">
        <w:rPr>
          <w:rFonts w:ascii="Arial" w:eastAsia="Times New Roman" w:hAnsi="Arial" w:cs="Arial"/>
          <w:sz w:val="24"/>
          <w:szCs w:val="24"/>
        </w:rPr>
        <w:t>6.3 O objetivo do parcelamento é o de melhor aproveitar os recursos disponíveis no mercado e ampliar a competitividade, sendo que este parcelamento é técnica e economicamente viável e não representa perda de economia de escala</w:t>
      </w:r>
    </w:p>
    <w:p w:rsidR="00347C64" w:rsidRPr="008D2F18" w:rsidRDefault="00347C64" w:rsidP="00347C64">
      <w:pPr>
        <w:tabs>
          <w:tab w:val="left" w:pos="2268"/>
        </w:tabs>
        <w:spacing w:after="0" w:line="360" w:lineRule="auto"/>
        <w:jc w:val="both"/>
        <w:rPr>
          <w:rFonts w:ascii="Arial" w:eastAsia="Times New Roman" w:hAnsi="Arial" w:cs="Arial"/>
          <w:b/>
          <w:sz w:val="24"/>
          <w:szCs w:val="24"/>
        </w:rPr>
      </w:pPr>
    </w:p>
    <w:p w:rsidR="00347C64" w:rsidRPr="008D2F18" w:rsidRDefault="00347C64" w:rsidP="00347C64">
      <w:pPr>
        <w:tabs>
          <w:tab w:val="left" w:pos="2268"/>
        </w:tabs>
        <w:spacing w:after="0" w:line="360" w:lineRule="auto"/>
        <w:jc w:val="both"/>
        <w:rPr>
          <w:rFonts w:ascii="Arial" w:eastAsia="Times New Roman" w:hAnsi="Arial" w:cs="Arial"/>
          <w:b/>
          <w:sz w:val="24"/>
          <w:szCs w:val="24"/>
        </w:rPr>
      </w:pPr>
      <w:r w:rsidRPr="008D2F18">
        <w:rPr>
          <w:rFonts w:ascii="Arial" w:eastAsia="Times New Roman" w:hAnsi="Arial" w:cs="Arial"/>
          <w:b/>
          <w:sz w:val="24"/>
          <w:szCs w:val="24"/>
        </w:rPr>
        <w:t>7. PROVIDENCIAS A SEREM ADOTADAS PELA ADMINISTRAÇÃO</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0" w:line="360" w:lineRule="auto"/>
        <w:jc w:val="both"/>
        <w:rPr>
          <w:rFonts w:ascii="Arial" w:eastAsia="Times New Roman" w:hAnsi="Arial" w:cs="Arial"/>
          <w:sz w:val="24"/>
          <w:szCs w:val="24"/>
        </w:rPr>
      </w:pPr>
      <w:r w:rsidRPr="008D2F18">
        <w:rPr>
          <w:rFonts w:ascii="Arial" w:eastAsia="Times New Roman" w:hAnsi="Arial" w:cs="Arial"/>
          <w:sz w:val="24"/>
          <w:szCs w:val="24"/>
        </w:rPr>
        <w:t>7.1 Após a realização do Estudo Técnico Preliminar (ETP), o Termo de Referência será elaborado, respeitando todas as normas e etapas da fase interna e caso aprovado pela Autoridade Competente da Prefeitura Municipal, será realizada a licitação através de Pregão Presencial.</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0" w:line="360" w:lineRule="auto"/>
        <w:jc w:val="both"/>
        <w:rPr>
          <w:rFonts w:ascii="Arial" w:eastAsia="Times New Roman" w:hAnsi="Arial" w:cs="Arial"/>
          <w:sz w:val="24"/>
          <w:szCs w:val="24"/>
        </w:rPr>
      </w:pPr>
      <w:r w:rsidRPr="008D2F18">
        <w:rPr>
          <w:rFonts w:ascii="Arial" w:eastAsia="Times New Roman" w:hAnsi="Arial" w:cs="Arial"/>
          <w:sz w:val="24"/>
          <w:szCs w:val="24"/>
        </w:rPr>
        <w:t>7.2 Após a homologação da licitação e posteriormente assinadas as Atas de Registro de Preços os itens licitados poderão ser adquiridos.</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7.3 O objeto da presente contratação não apresenta peculiaridades que justifiquem a necessidade de capacitação constante de servidores. </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0" w:line="360" w:lineRule="auto"/>
        <w:jc w:val="both"/>
        <w:rPr>
          <w:rFonts w:ascii="Arial" w:eastAsia="Times New Roman" w:hAnsi="Arial" w:cs="Arial"/>
          <w:b/>
          <w:sz w:val="24"/>
          <w:szCs w:val="24"/>
        </w:rPr>
      </w:pPr>
      <w:r w:rsidRPr="008D2F18">
        <w:rPr>
          <w:rFonts w:ascii="Arial" w:eastAsia="Times New Roman" w:hAnsi="Arial" w:cs="Arial"/>
          <w:b/>
          <w:sz w:val="24"/>
          <w:szCs w:val="24"/>
        </w:rPr>
        <w:t xml:space="preserve">8.VIABILIDADE E RAZOABILIDADE DA CONTRATAÇÃO </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0" w:line="360" w:lineRule="auto"/>
        <w:jc w:val="both"/>
        <w:rPr>
          <w:rFonts w:ascii="Arial" w:eastAsia="Times New Roman" w:hAnsi="Arial" w:cs="Arial"/>
          <w:sz w:val="24"/>
          <w:szCs w:val="24"/>
        </w:rPr>
      </w:pPr>
      <w:r w:rsidRPr="008D2F18">
        <w:rPr>
          <w:rFonts w:ascii="Arial" w:eastAsia="Times New Roman" w:hAnsi="Arial" w:cs="Arial"/>
          <w:sz w:val="24"/>
          <w:szCs w:val="24"/>
        </w:rPr>
        <w:t>8.1 O presente Estudo Técnico Preliminar evidencia que a solução descrita neste documento se mostra tecnicamente viável e fundamentadamente necessária. Diante do exposto, DECLARAMOS A VIABILIDADE da contratação pretendida.</w:t>
      </w:r>
    </w:p>
    <w:p w:rsidR="0083507D" w:rsidRPr="008D2F18" w:rsidRDefault="0083507D" w:rsidP="00347C64">
      <w:pPr>
        <w:tabs>
          <w:tab w:val="left" w:pos="2268"/>
        </w:tabs>
        <w:spacing w:after="0" w:line="360" w:lineRule="auto"/>
        <w:jc w:val="both"/>
        <w:rPr>
          <w:rFonts w:ascii="Arial" w:eastAsia="Times New Roman" w:hAnsi="Arial" w:cs="Arial"/>
          <w:sz w:val="24"/>
          <w:szCs w:val="24"/>
        </w:rPr>
      </w:pPr>
    </w:p>
    <w:p w:rsidR="0083507D" w:rsidRPr="008D2F18" w:rsidRDefault="0083507D" w:rsidP="00347C64">
      <w:pPr>
        <w:tabs>
          <w:tab w:val="left" w:pos="2268"/>
        </w:tabs>
        <w:spacing w:after="0" w:line="360" w:lineRule="auto"/>
        <w:jc w:val="both"/>
        <w:rPr>
          <w:rFonts w:ascii="Arial" w:eastAsia="Times New Roman" w:hAnsi="Arial" w:cs="Arial"/>
          <w:sz w:val="24"/>
          <w:szCs w:val="24"/>
        </w:rPr>
      </w:pPr>
      <w:r w:rsidRPr="008D2F18">
        <w:rPr>
          <w:rFonts w:ascii="Arial" w:eastAsia="Times New Roman" w:hAnsi="Arial" w:cs="Arial"/>
          <w:sz w:val="24"/>
          <w:szCs w:val="24"/>
        </w:rPr>
        <w:t>Santo Antônio do Grama, 2</w:t>
      </w:r>
      <w:r w:rsidR="0089774E">
        <w:rPr>
          <w:rFonts w:ascii="Arial" w:eastAsia="Times New Roman" w:hAnsi="Arial" w:cs="Arial"/>
          <w:sz w:val="24"/>
          <w:szCs w:val="24"/>
        </w:rPr>
        <w:t>2</w:t>
      </w:r>
      <w:r w:rsidRPr="008D2F18">
        <w:rPr>
          <w:rFonts w:ascii="Arial" w:eastAsia="Times New Roman" w:hAnsi="Arial" w:cs="Arial"/>
          <w:sz w:val="24"/>
          <w:szCs w:val="24"/>
        </w:rPr>
        <w:t xml:space="preserve"> de janeiro de 2024.</w:t>
      </w:r>
    </w:p>
    <w:p w:rsidR="00347C64" w:rsidRPr="008D2F18" w:rsidRDefault="00347C64" w:rsidP="00347C64">
      <w:pPr>
        <w:tabs>
          <w:tab w:val="left" w:pos="2268"/>
        </w:tabs>
        <w:spacing w:after="0" w:line="360" w:lineRule="auto"/>
        <w:jc w:val="both"/>
        <w:rPr>
          <w:rFonts w:ascii="Arial" w:eastAsia="Times New Roman" w:hAnsi="Arial" w:cs="Arial"/>
          <w:b/>
          <w:sz w:val="24"/>
          <w:szCs w:val="24"/>
        </w:rPr>
      </w:pPr>
    </w:p>
    <w:p w:rsidR="00347C64" w:rsidRPr="008D2F18" w:rsidRDefault="00347C64" w:rsidP="00347C64">
      <w:pPr>
        <w:tabs>
          <w:tab w:val="left" w:pos="2268"/>
        </w:tabs>
        <w:spacing w:after="0" w:line="360" w:lineRule="auto"/>
        <w:jc w:val="both"/>
        <w:rPr>
          <w:rFonts w:ascii="Arial" w:eastAsia="Times New Roman" w:hAnsi="Arial" w:cs="Arial"/>
          <w:b/>
          <w:sz w:val="24"/>
          <w:szCs w:val="24"/>
        </w:rPr>
      </w:pPr>
    </w:p>
    <w:p w:rsidR="008D2F18" w:rsidRPr="00347C64" w:rsidRDefault="008D2F18" w:rsidP="008D2F18">
      <w:pPr>
        <w:tabs>
          <w:tab w:val="left" w:pos="2268"/>
        </w:tabs>
        <w:spacing w:after="160" w:line="360" w:lineRule="auto"/>
        <w:jc w:val="both"/>
        <w:rPr>
          <w:rFonts w:ascii="Arial" w:eastAsia="Times New Roman" w:hAnsi="Arial" w:cs="Arial"/>
          <w:b/>
          <w:sz w:val="24"/>
          <w:szCs w:val="24"/>
        </w:rPr>
      </w:pPr>
      <w:r w:rsidRPr="00347C64">
        <w:rPr>
          <w:rFonts w:ascii="Arial" w:eastAsia="Times New Roman" w:hAnsi="Arial" w:cs="Arial"/>
          <w:b/>
          <w:sz w:val="24"/>
          <w:szCs w:val="24"/>
        </w:rPr>
        <w:t>LUCIANA APARECIDA TOLENTINO BITARAES</w:t>
      </w:r>
    </w:p>
    <w:p w:rsidR="008D2F18" w:rsidRPr="00347C64" w:rsidRDefault="008D2F18" w:rsidP="008D2F18">
      <w:pPr>
        <w:tabs>
          <w:tab w:val="left" w:pos="2268"/>
        </w:tabs>
        <w:spacing w:after="160" w:line="360" w:lineRule="auto"/>
        <w:jc w:val="both"/>
        <w:rPr>
          <w:rFonts w:ascii="Arial" w:eastAsia="Times New Roman" w:hAnsi="Arial" w:cs="Arial"/>
          <w:b/>
          <w:sz w:val="24"/>
          <w:szCs w:val="24"/>
        </w:rPr>
      </w:pPr>
      <w:r w:rsidRPr="00347C64">
        <w:rPr>
          <w:rFonts w:ascii="Arial" w:eastAsia="Times New Roman" w:hAnsi="Arial" w:cs="Arial"/>
          <w:b/>
          <w:sz w:val="24"/>
          <w:szCs w:val="24"/>
        </w:rPr>
        <w:t xml:space="preserve">Secretária de saúde </w:t>
      </w:r>
    </w:p>
    <w:p w:rsidR="008D2F18" w:rsidRPr="00347C64" w:rsidRDefault="008D2F18" w:rsidP="008D2F18">
      <w:pPr>
        <w:tabs>
          <w:tab w:val="left" w:pos="2268"/>
        </w:tabs>
        <w:spacing w:after="0" w:line="360" w:lineRule="auto"/>
        <w:jc w:val="both"/>
        <w:rPr>
          <w:rFonts w:ascii="Arial" w:eastAsia="Times New Roman" w:hAnsi="Arial" w:cs="Arial"/>
          <w:b/>
          <w:sz w:val="24"/>
          <w:szCs w:val="24"/>
        </w:rPr>
      </w:pPr>
    </w:p>
    <w:p w:rsidR="008D2F18" w:rsidRPr="00347C64" w:rsidRDefault="008D2F18" w:rsidP="008D2F18">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ALCIONE JANUARIA TEIXEIRA DA SILVEIRA</w:t>
      </w:r>
    </w:p>
    <w:p w:rsidR="008D2F18" w:rsidRPr="00347C64" w:rsidRDefault="008D2F18" w:rsidP="008D2F18">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Secretária de Administração</w:t>
      </w:r>
    </w:p>
    <w:p w:rsidR="008D2F18" w:rsidRPr="00347C64" w:rsidRDefault="008D2F18" w:rsidP="008D2F18">
      <w:pPr>
        <w:tabs>
          <w:tab w:val="left" w:pos="2268"/>
        </w:tabs>
        <w:spacing w:after="0" w:line="360" w:lineRule="auto"/>
        <w:jc w:val="both"/>
        <w:rPr>
          <w:rFonts w:ascii="Arial" w:eastAsia="Times New Roman" w:hAnsi="Arial" w:cs="Arial"/>
          <w:b/>
          <w:sz w:val="24"/>
          <w:szCs w:val="24"/>
        </w:rPr>
      </w:pPr>
    </w:p>
    <w:p w:rsidR="008D2F18" w:rsidRPr="00347C64" w:rsidRDefault="008D2F18" w:rsidP="008D2F18">
      <w:pPr>
        <w:tabs>
          <w:tab w:val="left" w:pos="2268"/>
        </w:tabs>
        <w:spacing w:after="0" w:line="360" w:lineRule="auto"/>
        <w:jc w:val="both"/>
        <w:rPr>
          <w:rFonts w:ascii="Arial" w:eastAsia="Times New Roman" w:hAnsi="Arial" w:cs="Arial"/>
          <w:b/>
          <w:sz w:val="24"/>
          <w:szCs w:val="24"/>
        </w:rPr>
      </w:pPr>
    </w:p>
    <w:p w:rsidR="008D2F18" w:rsidRPr="00347C64" w:rsidRDefault="008D2F18" w:rsidP="008D2F18">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MARIA DAS GRAÇAS ZINATO</w:t>
      </w:r>
    </w:p>
    <w:p w:rsidR="008D2F18" w:rsidRPr="00347C64" w:rsidRDefault="008D2F18" w:rsidP="008D2F18">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Secretária de Educação</w:t>
      </w:r>
    </w:p>
    <w:p w:rsidR="008D2F18" w:rsidRPr="00347C64" w:rsidRDefault="008D2F18" w:rsidP="008D2F18">
      <w:pPr>
        <w:tabs>
          <w:tab w:val="left" w:pos="2268"/>
        </w:tabs>
        <w:spacing w:after="0" w:line="360" w:lineRule="auto"/>
        <w:jc w:val="both"/>
        <w:rPr>
          <w:rFonts w:ascii="Arial" w:eastAsia="Times New Roman" w:hAnsi="Arial" w:cs="Arial"/>
          <w:b/>
          <w:sz w:val="24"/>
          <w:szCs w:val="24"/>
        </w:rPr>
      </w:pPr>
    </w:p>
    <w:p w:rsidR="008D2F18" w:rsidRPr="00347C64" w:rsidRDefault="008D2F18" w:rsidP="008D2F18">
      <w:pPr>
        <w:tabs>
          <w:tab w:val="left" w:pos="2268"/>
        </w:tabs>
        <w:spacing w:after="0" w:line="360" w:lineRule="auto"/>
        <w:jc w:val="both"/>
        <w:rPr>
          <w:rFonts w:ascii="Arial" w:eastAsia="Times New Roman" w:hAnsi="Arial" w:cs="Arial"/>
          <w:b/>
          <w:sz w:val="24"/>
          <w:szCs w:val="24"/>
        </w:rPr>
      </w:pPr>
    </w:p>
    <w:p w:rsidR="008D2F18" w:rsidRPr="00347C64" w:rsidRDefault="008D2F18" w:rsidP="008D2F18">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EDSON SILVEIRA PEREIRA</w:t>
      </w:r>
    </w:p>
    <w:p w:rsidR="008D2F18" w:rsidRPr="00347C64" w:rsidRDefault="008D2F18" w:rsidP="008D2F18">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Secretário de Agricultura</w:t>
      </w:r>
    </w:p>
    <w:p w:rsidR="008D2F18" w:rsidRPr="00347C64" w:rsidRDefault="008D2F18" w:rsidP="008D2F18">
      <w:pPr>
        <w:tabs>
          <w:tab w:val="left" w:pos="2268"/>
        </w:tabs>
        <w:spacing w:after="0" w:line="360" w:lineRule="auto"/>
        <w:jc w:val="both"/>
        <w:rPr>
          <w:rFonts w:ascii="Arial" w:eastAsia="Times New Roman" w:hAnsi="Arial" w:cs="Arial"/>
          <w:b/>
          <w:sz w:val="24"/>
          <w:szCs w:val="24"/>
        </w:rPr>
      </w:pPr>
    </w:p>
    <w:p w:rsidR="008D2F18" w:rsidRPr="00347C64" w:rsidRDefault="008D2F18" w:rsidP="008D2F18">
      <w:pPr>
        <w:tabs>
          <w:tab w:val="left" w:pos="2268"/>
        </w:tabs>
        <w:spacing w:after="0" w:line="360" w:lineRule="auto"/>
        <w:jc w:val="both"/>
        <w:rPr>
          <w:rFonts w:ascii="Arial" w:eastAsia="Times New Roman" w:hAnsi="Arial" w:cs="Arial"/>
          <w:b/>
          <w:sz w:val="24"/>
          <w:szCs w:val="24"/>
        </w:rPr>
      </w:pPr>
    </w:p>
    <w:p w:rsidR="008D2F18" w:rsidRPr="00347C64" w:rsidRDefault="008D2F18" w:rsidP="008D2F18">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REGINA CLAUDIA SILVA AZEVEDO</w:t>
      </w:r>
    </w:p>
    <w:p w:rsidR="00347C64" w:rsidRPr="008D2F18" w:rsidRDefault="008D2F18" w:rsidP="008D2F18">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Secretária de Assistência Social</w:t>
      </w:r>
    </w:p>
    <w:p w:rsidR="00347C64" w:rsidRPr="008D2F18" w:rsidRDefault="00347C64" w:rsidP="00347C64">
      <w:pPr>
        <w:tabs>
          <w:tab w:val="left" w:pos="2268"/>
        </w:tabs>
        <w:spacing w:after="0" w:line="360" w:lineRule="auto"/>
        <w:jc w:val="both"/>
        <w:rPr>
          <w:rFonts w:ascii="Arial" w:eastAsia="Times New Roman" w:hAnsi="Arial" w:cs="Arial"/>
          <w:b/>
          <w:sz w:val="24"/>
          <w:szCs w:val="24"/>
        </w:rPr>
      </w:pPr>
    </w:p>
    <w:p w:rsidR="00347C64" w:rsidRDefault="00347C64" w:rsidP="00347C64">
      <w:pPr>
        <w:tabs>
          <w:tab w:val="left" w:pos="2268"/>
        </w:tabs>
        <w:spacing w:after="0" w:line="360" w:lineRule="auto"/>
        <w:jc w:val="both"/>
        <w:rPr>
          <w:rFonts w:ascii="Arial" w:eastAsia="Times New Roman" w:hAnsi="Arial" w:cs="Arial"/>
          <w:b/>
          <w:sz w:val="24"/>
          <w:szCs w:val="24"/>
        </w:rPr>
      </w:pPr>
    </w:p>
    <w:p w:rsidR="0089774E" w:rsidRDefault="0089774E" w:rsidP="00347C64">
      <w:pPr>
        <w:tabs>
          <w:tab w:val="left" w:pos="2268"/>
        </w:tabs>
        <w:spacing w:after="0" w:line="360" w:lineRule="auto"/>
        <w:jc w:val="both"/>
        <w:rPr>
          <w:rFonts w:ascii="Arial" w:eastAsia="Times New Roman" w:hAnsi="Arial" w:cs="Arial"/>
          <w:b/>
          <w:sz w:val="24"/>
          <w:szCs w:val="24"/>
        </w:rPr>
      </w:pPr>
    </w:p>
    <w:p w:rsidR="0089774E" w:rsidRDefault="0089774E" w:rsidP="00347C64">
      <w:pPr>
        <w:tabs>
          <w:tab w:val="left" w:pos="2268"/>
        </w:tabs>
        <w:spacing w:after="0" w:line="360" w:lineRule="auto"/>
        <w:jc w:val="both"/>
        <w:rPr>
          <w:rFonts w:ascii="Arial" w:eastAsia="Times New Roman" w:hAnsi="Arial" w:cs="Arial"/>
          <w:b/>
          <w:sz w:val="24"/>
          <w:szCs w:val="24"/>
        </w:rPr>
      </w:pPr>
    </w:p>
    <w:p w:rsidR="0089774E" w:rsidRDefault="0089774E" w:rsidP="00347C64">
      <w:pPr>
        <w:tabs>
          <w:tab w:val="left" w:pos="2268"/>
        </w:tabs>
        <w:spacing w:after="0" w:line="360" w:lineRule="auto"/>
        <w:jc w:val="both"/>
        <w:rPr>
          <w:rFonts w:ascii="Arial" w:eastAsia="Times New Roman" w:hAnsi="Arial" w:cs="Arial"/>
          <w:b/>
          <w:sz w:val="24"/>
          <w:szCs w:val="24"/>
        </w:rPr>
      </w:pPr>
    </w:p>
    <w:p w:rsidR="0089774E" w:rsidRPr="008D2F18" w:rsidRDefault="0089774E" w:rsidP="00347C64">
      <w:pPr>
        <w:tabs>
          <w:tab w:val="left" w:pos="2268"/>
        </w:tabs>
        <w:spacing w:after="0" w:line="360" w:lineRule="auto"/>
        <w:jc w:val="both"/>
        <w:rPr>
          <w:rFonts w:ascii="Arial" w:eastAsia="Times New Roman" w:hAnsi="Arial" w:cs="Arial"/>
          <w:b/>
          <w:sz w:val="24"/>
          <w:szCs w:val="24"/>
        </w:rPr>
      </w:pPr>
    </w:p>
    <w:p w:rsidR="00347C64" w:rsidRPr="008D2F18" w:rsidRDefault="00347C64" w:rsidP="00347C64">
      <w:pPr>
        <w:tabs>
          <w:tab w:val="left" w:pos="2268"/>
        </w:tabs>
        <w:spacing w:after="0" w:line="360" w:lineRule="auto"/>
        <w:jc w:val="both"/>
        <w:rPr>
          <w:rFonts w:ascii="Arial" w:eastAsia="Times New Roman" w:hAnsi="Arial" w:cs="Arial"/>
          <w:b/>
          <w:sz w:val="24"/>
          <w:szCs w:val="24"/>
        </w:rPr>
      </w:pPr>
    </w:p>
    <w:p w:rsidR="008D2F18" w:rsidRPr="008D2F18" w:rsidRDefault="008D2F18" w:rsidP="00347C64">
      <w:pPr>
        <w:spacing w:line="360" w:lineRule="auto"/>
        <w:jc w:val="both"/>
        <w:rPr>
          <w:rFonts w:ascii="Arial" w:eastAsia="Times New Roman" w:hAnsi="Arial" w:cs="Arial"/>
          <w:sz w:val="24"/>
          <w:szCs w:val="24"/>
        </w:rPr>
      </w:pPr>
    </w:p>
    <w:p w:rsidR="00347C64" w:rsidRPr="008D2F18" w:rsidRDefault="00347C64" w:rsidP="00347C64">
      <w:pPr>
        <w:tabs>
          <w:tab w:val="left" w:pos="2268"/>
        </w:tabs>
        <w:spacing w:after="0" w:line="360" w:lineRule="auto"/>
        <w:jc w:val="center"/>
        <w:rPr>
          <w:rFonts w:ascii="Arial" w:eastAsia="Times New Roman" w:hAnsi="Arial" w:cs="Arial"/>
          <w:b/>
          <w:sz w:val="24"/>
          <w:szCs w:val="24"/>
        </w:rPr>
      </w:pPr>
      <w:r w:rsidRPr="008D2F18">
        <w:rPr>
          <w:rFonts w:ascii="Arial" w:eastAsia="Times New Roman" w:hAnsi="Arial" w:cs="Arial"/>
          <w:b/>
          <w:sz w:val="24"/>
          <w:szCs w:val="24"/>
        </w:rPr>
        <w:t>ANEXO I</w:t>
      </w:r>
    </w:p>
    <w:p w:rsidR="00347C64" w:rsidRPr="008D2F18" w:rsidRDefault="00347C64" w:rsidP="00347C64">
      <w:pPr>
        <w:tabs>
          <w:tab w:val="left" w:pos="2268"/>
        </w:tabs>
        <w:spacing w:after="0" w:line="360" w:lineRule="auto"/>
        <w:jc w:val="center"/>
        <w:rPr>
          <w:rFonts w:ascii="Arial" w:eastAsia="Times New Roman" w:hAnsi="Arial" w:cs="Arial"/>
          <w:b/>
          <w:sz w:val="24"/>
          <w:szCs w:val="24"/>
        </w:rPr>
      </w:pPr>
      <w:r w:rsidRPr="008D2F18">
        <w:rPr>
          <w:rFonts w:ascii="Arial" w:eastAsia="Times New Roman" w:hAnsi="Arial" w:cs="Arial"/>
          <w:b/>
          <w:sz w:val="24"/>
          <w:szCs w:val="24"/>
        </w:rPr>
        <w:t>TERMO DE REFERÊNCIA – TR</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160" w:line="360" w:lineRule="auto"/>
        <w:jc w:val="both"/>
        <w:rPr>
          <w:rFonts w:ascii="Arial" w:eastAsia="Times New Roman" w:hAnsi="Arial" w:cs="Arial"/>
          <w:b/>
          <w:sz w:val="24"/>
          <w:szCs w:val="24"/>
        </w:rPr>
      </w:pPr>
      <w:r w:rsidRPr="008D2F18">
        <w:rPr>
          <w:rFonts w:ascii="Arial" w:eastAsia="Times New Roman" w:hAnsi="Arial" w:cs="Arial"/>
          <w:b/>
          <w:sz w:val="24"/>
          <w:szCs w:val="24"/>
        </w:rPr>
        <w:t>1. Da definição do objeto</w:t>
      </w:r>
    </w:p>
    <w:p w:rsidR="00347C64" w:rsidRPr="008D2F18" w:rsidRDefault="00347C64" w:rsidP="00347C64">
      <w:pPr>
        <w:widowControl w:val="0"/>
        <w:autoSpaceDE w:val="0"/>
        <w:autoSpaceDN w:val="0"/>
        <w:spacing w:after="0" w:line="360" w:lineRule="auto"/>
        <w:ind w:right="494"/>
        <w:jc w:val="both"/>
        <w:rPr>
          <w:rFonts w:ascii="Arial" w:eastAsia="Verdana" w:hAnsi="Arial" w:cs="Arial"/>
          <w:sz w:val="24"/>
          <w:szCs w:val="24"/>
          <w:lang w:val="pt-PT" w:eastAsia="en-US"/>
        </w:rPr>
      </w:pPr>
      <w:r w:rsidRPr="008D2F18">
        <w:rPr>
          <w:rFonts w:ascii="Arial" w:eastAsia="Verdana" w:hAnsi="Arial" w:cs="Arial"/>
          <w:sz w:val="24"/>
          <w:szCs w:val="24"/>
          <w:lang w:val="pt-PT" w:eastAsia="en-US"/>
        </w:rPr>
        <w:t xml:space="preserve">1.1 </w:t>
      </w:r>
      <w:bookmarkStart w:id="2" w:name="_Hlk162268215"/>
      <w:r w:rsidRPr="008D2F18">
        <w:rPr>
          <w:rFonts w:ascii="Arial" w:eastAsia="Verdana" w:hAnsi="Arial" w:cs="Arial"/>
          <w:sz w:val="24"/>
          <w:szCs w:val="24"/>
          <w:lang w:val="pt-PT" w:eastAsia="en-US"/>
        </w:rPr>
        <w:t xml:space="preserve">O presente instrumento tem por objetivo estabelecer parâmetros e especificações com o intuito de disciplinar a contratação </w:t>
      </w:r>
      <w:r w:rsidR="00FB4539" w:rsidRPr="008D2F18">
        <w:rPr>
          <w:rFonts w:ascii="Arial" w:eastAsia="Verdana" w:hAnsi="Arial" w:cs="Arial"/>
          <w:sz w:val="24"/>
          <w:szCs w:val="24"/>
          <w:lang w:val="pt-PT" w:eastAsia="en-US"/>
        </w:rPr>
        <w:t xml:space="preserve">de empresa especializada em fornecimento de balas doces e demais guloseimas </w:t>
      </w:r>
      <w:r w:rsidRPr="008D2F18">
        <w:rPr>
          <w:rFonts w:ascii="Arial" w:eastAsia="Verdana" w:hAnsi="Arial" w:cs="Arial"/>
          <w:sz w:val="24"/>
          <w:szCs w:val="24"/>
          <w:lang w:val="pt-PT" w:eastAsia="en-US"/>
        </w:rPr>
        <w:t>, para atender as demandas das secretarias</w:t>
      </w:r>
      <w:r w:rsidR="00C43F10" w:rsidRPr="008D2F18">
        <w:rPr>
          <w:rFonts w:ascii="Arial" w:eastAsia="Verdana" w:hAnsi="Arial" w:cs="Arial"/>
          <w:sz w:val="24"/>
          <w:szCs w:val="24"/>
          <w:lang w:val="pt-PT" w:eastAsia="en-US"/>
        </w:rPr>
        <w:t xml:space="preserve"> </w:t>
      </w:r>
      <w:r w:rsidRPr="008D2F18">
        <w:rPr>
          <w:rFonts w:ascii="Arial" w:eastAsia="Verdana" w:hAnsi="Arial" w:cs="Arial"/>
          <w:sz w:val="24"/>
          <w:szCs w:val="24"/>
          <w:lang w:val="pt-PT" w:eastAsia="en-US"/>
        </w:rPr>
        <w:t xml:space="preserve">da </w:t>
      </w:r>
      <w:r w:rsidRPr="008D2F18">
        <w:rPr>
          <w:rFonts w:ascii="Arial" w:eastAsia="Calibri" w:hAnsi="Arial" w:cs="Arial"/>
          <w:sz w:val="24"/>
          <w:szCs w:val="24"/>
          <w:lang w:val="pt-PT" w:eastAsia="en-US"/>
        </w:rPr>
        <w:t xml:space="preserve"> Prefeitura Municipal de Santo Antônio Do Grama, Estado de Minas Gerais</w:t>
      </w:r>
      <w:r w:rsidRPr="008D2F18">
        <w:rPr>
          <w:rFonts w:ascii="Arial" w:eastAsia="Verdana" w:hAnsi="Arial" w:cs="Arial"/>
          <w:sz w:val="24"/>
          <w:szCs w:val="24"/>
          <w:lang w:val="pt-PT" w:eastAsia="en-US"/>
        </w:rPr>
        <w:t xml:space="preserve">, </w:t>
      </w:r>
      <w:r w:rsidRPr="008D2F18">
        <w:rPr>
          <w:rFonts w:ascii="Arial" w:eastAsia="Calibri" w:hAnsi="Arial" w:cs="Arial"/>
          <w:sz w:val="24"/>
          <w:szCs w:val="24"/>
          <w:lang w:val="pt-PT" w:eastAsia="en-US"/>
        </w:rPr>
        <w:t>nos termos da Lei Federal nº 14.133, de 1º de abril de 2021.</w:t>
      </w:r>
    </w:p>
    <w:p w:rsidR="00FB4539" w:rsidRPr="008D2F18" w:rsidRDefault="00FB4539" w:rsidP="00FB4539">
      <w:pPr>
        <w:rPr>
          <w:rFonts w:ascii="Arial" w:hAnsi="Arial" w:cs="Arial"/>
          <w:sz w:val="24"/>
          <w:szCs w:val="24"/>
        </w:rPr>
      </w:pPr>
      <w:r w:rsidRPr="008D2F18">
        <w:rPr>
          <w:rFonts w:ascii="Arial" w:eastAsia="Times New Roman" w:hAnsi="Arial" w:cs="Arial"/>
          <w:b/>
          <w:sz w:val="24"/>
          <w:szCs w:val="24"/>
        </w:rPr>
        <w:t>3.1</w:t>
      </w:r>
      <w:r w:rsidRPr="008D2F18">
        <w:rPr>
          <w:rFonts w:ascii="Arial" w:eastAsia="Times New Roman" w:hAnsi="Arial" w:cs="Arial"/>
          <w:sz w:val="24"/>
          <w:szCs w:val="24"/>
        </w:rPr>
        <w:t xml:space="preserve"> </w:t>
      </w:r>
    </w:p>
    <w:tbl>
      <w:tblPr>
        <w:tblStyle w:val="Tabelacomgrade"/>
        <w:tblW w:w="9067" w:type="dxa"/>
        <w:tblLook w:val="04A0" w:firstRow="1" w:lastRow="0" w:firstColumn="1" w:lastColumn="0" w:noHBand="0" w:noVBand="1"/>
      </w:tblPr>
      <w:tblGrid>
        <w:gridCol w:w="798"/>
        <w:gridCol w:w="1123"/>
        <w:gridCol w:w="1203"/>
        <w:gridCol w:w="3861"/>
        <w:gridCol w:w="1041"/>
        <w:gridCol w:w="1041"/>
      </w:tblGrid>
      <w:tr w:rsidR="00FB4539" w:rsidRPr="008D2F18" w:rsidTr="00FD2A29">
        <w:tc>
          <w:tcPr>
            <w:tcW w:w="800" w:type="dxa"/>
          </w:tcPr>
          <w:p w:rsidR="00FB4539" w:rsidRPr="008D2F18" w:rsidRDefault="00FB4539" w:rsidP="00FD2A29">
            <w:pPr>
              <w:jc w:val="center"/>
              <w:rPr>
                <w:sz w:val="24"/>
                <w:szCs w:val="24"/>
              </w:rPr>
            </w:pPr>
            <w:r w:rsidRPr="008D2F18">
              <w:rPr>
                <w:sz w:val="24"/>
                <w:szCs w:val="24"/>
              </w:rPr>
              <w:t>ITEM</w:t>
            </w:r>
          </w:p>
        </w:tc>
        <w:tc>
          <w:tcPr>
            <w:tcW w:w="1115" w:type="dxa"/>
          </w:tcPr>
          <w:p w:rsidR="00FB4539" w:rsidRPr="008D2F18" w:rsidRDefault="00FB4539" w:rsidP="00FD2A29">
            <w:pPr>
              <w:jc w:val="center"/>
              <w:rPr>
                <w:sz w:val="24"/>
                <w:szCs w:val="24"/>
              </w:rPr>
            </w:pPr>
            <w:r w:rsidRPr="008D2F18">
              <w:rPr>
                <w:sz w:val="24"/>
                <w:szCs w:val="24"/>
              </w:rPr>
              <w:t>QUANT.</w:t>
            </w:r>
          </w:p>
        </w:tc>
        <w:tc>
          <w:tcPr>
            <w:tcW w:w="994" w:type="dxa"/>
          </w:tcPr>
          <w:p w:rsidR="00FB4539" w:rsidRPr="008D2F18" w:rsidRDefault="00FB4539" w:rsidP="00FD2A29">
            <w:pPr>
              <w:jc w:val="center"/>
              <w:rPr>
                <w:sz w:val="24"/>
                <w:szCs w:val="24"/>
              </w:rPr>
            </w:pPr>
            <w:r w:rsidRPr="008D2F18">
              <w:rPr>
                <w:sz w:val="24"/>
                <w:szCs w:val="24"/>
              </w:rPr>
              <w:t>UNID.</w:t>
            </w:r>
          </w:p>
        </w:tc>
        <w:tc>
          <w:tcPr>
            <w:tcW w:w="4074" w:type="dxa"/>
          </w:tcPr>
          <w:p w:rsidR="00FB4539" w:rsidRPr="008D2F18" w:rsidRDefault="00FB4539" w:rsidP="00FD2A29">
            <w:pPr>
              <w:jc w:val="center"/>
              <w:rPr>
                <w:sz w:val="24"/>
                <w:szCs w:val="24"/>
              </w:rPr>
            </w:pPr>
            <w:r w:rsidRPr="008D2F18">
              <w:rPr>
                <w:sz w:val="24"/>
                <w:szCs w:val="24"/>
              </w:rPr>
              <w:t>DESCRIÇÃO DO OBJETO</w:t>
            </w:r>
          </w:p>
        </w:tc>
        <w:tc>
          <w:tcPr>
            <w:tcW w:w="1042" w:type="dxa"/>
          </w:tcPr>
          <w:p w:rsidR="00FB4539" w:rsidRPr="008D2F18" w:rsidRDefault="00FB4539" w:rsidP="00FD2A29">
            <w:pPr>
              <w:jc w:val="center"/>
              <w:rPr>
                <w:sz w:val="24"/>
                <w:szCs w:val="24"/>
              </w:rPr>
            </w:pPr>
            <w:r w:rsidRPr="008D2F18">
              <w:rPr>
                <w:sz w:val="24"/>
                <w:szCs w:val="24"/>
              </w:rPr>
              <w:t>VALOR UNIT.</w:t>
            </w:r>
          </w:p>
        </w:tc>
        <w:tc>
          <w:tcPr>
            <w:tcW w:w="1042" w:type="dxa"/>
            <w:shd w:val="clear" w:color="auto" w:fill="auto"/>
          </w:tcPr>
          <w:p w:rsidR="00FB4539" w:rsidRPr="008D2F18" w:rsidRDefault="00FB4539" w:rsidP="00FD2A29">
            <w:pPr>
              <w:spacing w:after="160" w:line="259" w:lineRule="auto"/>
              <w:jc w:val="center"/>
              <w:rPr>
                <w:sz w:val="24"/>
                <w:szCs w:val="24"/>
              </w:rPr>
            </w:pPr>
            <w:r w:rsidRPr="008D2F18">
              <w:rPr>
                <w:sz w:val="24"/>
                <w:szCs w:val="24"/>
              </w:rPr>
              <w:t>VALOR TOTAL</w:t>
            </w:r>
          </w:p>
        </w:tc>
      </w:tr>
      <w:tr w:rsidR="00FB4539" w:rsidRPr="008D2F18" w:rsidTr="00FD2A29">
        <w:tc>
          <w:tcPr>
            <w:tcW w:w="800" w:type="dxa"/>
          </w:tcPr>
          <w:p w:rsidR="00FB4539" w:rsidRPr="008D2F18" w:rsidRDefault="00FB4539" w:rsidP="00FD2A29">
            <w:pPr>
              <w:jc w:val="center"/>
              <w:rPr>
                <w:sz w:val="24"/>
                <w:szCs w:val="24"/>
              </w:rPr>
            </w:pPr>
            <w:r w:rsidRPr="008D2F18">
              <w:rPr>
                <w:sz w:val="24"/>
                <w:szCs w:val="24"/>
              </w:rPr>
              <w:t>01</w:t>
            </w:r>
          </w:p>
        </w:tc>
        <w:tc>
          <w:tcPr>
            <w:tcW w:w="1115" w:type="dxa"/>
          </w:tcPr>
          <w:p w:rsidR="00FB4539" w:rsidRPr="008D2F18" w:rsidRDefault="00FB4539" w:rsidP="00FD2A29">
            <w:pPr>
              <w:jc w:val="center"/>
              <w:rPr>
                <w:sz w:val="24"/>
                <w:szCs w:val="24"/>
              </w:rPr>
            </w:pPr>
            <w:r w:rsidRPr="008D2F18">
              <w:rPr>
                <w:sz w:val="24"/>
                <w:szCs w:val="24"/>
              </w:rPr>
              <w:t>100</w:t>
            </w:r>
          </w:p>
        </w:tc>
        <w:tc>
          <w:tcPr>
            <w:tcW w:w="994" w:type="dxa"/>
          </w:tcPr>
          <w:p w:rsidR="00FB4539" w:rsidRPr="008D2F18" w:rsidRDefault="00FB4539" w:rsidP="00FD2A29">
            <w:pPr>
              <w:jc w:val="center"/>
              <w:rPr>
                <w:sz w:val="24"/>
                <w:szCs w:val="24"/>
              </w:rPr>
            </w:pPr>
            <w:r w:rsidRPr="008D2F18">
              <w:rPr>
                <w:sz w:val="24"/>
                <w:szCs w:val="24"/>
              </w:rPr>
              <w:t>PACOTE</w:t>
            </w:r>
          </w:p>
        </w:tc>
        <w:tc>
          <w:tcPr>
            <w:tcW w:w="4074" w:type="dxa"/>
          </w:tcPr>
          <w:p w:rsidR="00FB4539" w:rsidRPr="008D2F18" w:rsidRDefault="00FB4539" w:rsidP="00FD2A29">
            <w:pPr>
              <w:rPr>
                <w:sz w:val="24"/>
                <w:szCs w:val="24"/>
              </w:rPr>
            </w:pPr>
            <w:r w:rsidRPr="008D2F18">
              <w:rPr>
                <w:sz w:val="24"/>
                <w:szCs w:val="24"/>
              </w:rPr>
              <w:t>Bala macia sabores variados embalados</w:t>
            </w:r>
          </w:p>
          <w:p w:rsidR="00FB4539" w:rsidRPr="008D2F18" w:rsidRDefault="00FB4539" w:rsidP="00FD2A29">
            <w:pPr>
              <w:rPr>
                <w:sz w:val="24"/>
                <w:szCs w:val="24"/>
              </w:rPr>
            </w:pPr>
            <w:r w:rsidRPr="008D2F18">
              <w:rPr>
                <w:sz w:val="24"/>
                <w:szCs w:val="24"/>
              </w:rPr>
              <w:t>individualmente e reembaladas em</w:t>
            </w:r>
          </w:p>
          <w:p w:rsidR="00FB4539" w:rsidRPr="008D2F18" w:rsidRDefault="00FB4539" w:rsidP="00FD2A29">
            <w:pPr>
              <w:rPr>
                <w:sz w:val="24"/>
                <w:szCs w:val="24"/>
              </w:rPr>
            </w:pPr>
            <w:r w:rsidRPr="008D2F18">
              <w:rPr>
                <w:sz w:val="24"/>
                <w:szCs w:val="24"/>
              </w:rPr>
              <w:t>sacos plásticos pesando 1 kg (quilo),</w:t>
            </w:r>
          </w:p>
          <w:p w:rsidR="00FB4539" w:rsidRPr="008D2F18" w:rsidRDefault="00FB4539" w:rsidP="00FD2A29">
            <w:pPr>
              <w:rPr>
                <w:sz w:val="24"/>
                <w:szCs w:val="24"/>
              </w:rPr>
            </w:pPr>
            <w:r w:rsidRPr="008D2F18">
              <w:rPr>
                <w:sz w:val="24"/>
                <w:szCs w:val="24"/>
              </w:rPr>
              <w:t>acondicionados em caixas de papelão.</w:t>
            </w:r>
          </w:p>
          <w:p w:rsidR="00FB4539" w:rsidRPr="008D2F18" w:rsidRDefault="00FB4539" w:rsidP="00FD2A29">
            <w:pPr>
              <w:rPr>
                <w:sz w:val="24"/>
                <w:szCs w:val="24"/>
              </w:rPr>
            </w:pPr>
            <w:r w:rsidRPr="008D2F18">
              <w:rPr>
                <w:sz w:val="24"/>
                <w:szCs w:val="24"/>
              </w:rPr>
              <w:t>VALIDADE: mínimo de 4 (quatro)</w:t>
            </w:r>
          </w:p>
          <w:p w:rsidR="00FB4539" w:rsidRPr="008D2F18" w:rsidRDefault="00FB4539" w:rsidP="00FD2A29">
            <w:pPr>
              <w:rPr>
                <w:sz w:val="24"/>
                <w:szCs w:val="24"/>
              </w:rPr>
            </w:pPr>
            <w:r w:rsidRPr="008D2F18">
              <w:rPr>
                <w:sz w:val="24"/>
                <w:szCs w:val="24"/>
              </w:rPr>
              <w:t>meses a contar da data de entrega</w:t>
            </w:r>
          </w:p>
        </w:tc>
        <w:tc>
          <w:tcPr>
            <w:tcW w:w="1042" w:type="dxa"/>
          </w:tcPr>
          <w:p w:rsidR="00FB4539" w:rsidRPr="008D2F18" w:rsidRDefault="00FB4539" w:rsidP="00FD2A29">
            <w:pPr>
              <w:jc w:val="center"/>
              <w:rPr>
                <w:sz w:val="24"/>
                <w:szCs w:val="24"/>
              </w:rPr>
            </w:pPr>
          </w:p>
        </w:tc>
        <w:tc>
          <w:tcPr>
            <w:tcW w:w="1042" w:type="dxa"/>
          </w:tcPr>
          <w:p w:rsidR="00FB4539" w:rsidRPr="008D2F18" w:rsidRDefault="00FB4539" w:rsidP="00FD2A29">
            <w:pPr>
              <w:spacing w:after="160" w:line="259" w:lineRule="auto"/>
              <w:jc w:val="center"/>
              <w:rPr>
                <w:sz w:val="24"/>
                <w:szCs w:val="24"/>
              </w:rPr>
            </w:pPr>
          </w:p>
        </w:tc>
      </w:tr>
      <w:tr w:rsidR="00FB4539" w:rsidRPr="008D2F18" w:rsidTr="00FD2A29">
        <w:tc>
          <w:tcPr>
            <w:tcW w:w="800" w:type="dxa"/>
          </w:tcPr>
          <w:p w:rsidR="00FB4539" w:rsidRPr="008D2F18" w:rsidRDefault="00FB4539" w:rsidP="00FD2A29">
            <w:pPr>
              <w:jc w:val="center"/>
              <w:rPr>
                <w:sz w:val="24"/>
                <w:szCs w:val="24"/>
              </w:rPr>
            </w:pPr>
            <w:r w:rsidRPr="008D2F18">
              <w:rPr>
                <w:sz w:val="24"/>
                <w:szCs w:val="24"/>
              </w:rPr>
              <w:t>02</w:t>
            </w:r>
          </w:p>
        </w:tc>
        <w:tc>
          <w:tcPr>
            <w:tcW w:w="1115" w:type="dxa"/>
          </w:tcPr>
          <w:p w:rsidR="00FB4539" w:rsidRPr="008D2F18" w:rsidRDefault="00FB4539" w:rsidP="00FD2A29">
            <w:pPr>
              <w:jc w:val="center"/>
              <w:rPr>
                <w:sz w:val="24"/>
                <w:szCs w:val="24"/>
              </w:rPr>
            </w:pPr>
            <w:r w:rsidRPr="008D2F18">
              <w:rPr>
                <w:sz w:val="24"/>
                <w:szCs w:val="24"/>
              </w:rPr>
              <w:t>60</w:t>
            </w:r>
          </w:p>
        </w:tc>
        <w:tc>
          <w:tcPr>
            <w:tcW w:w="994" w:type="dxa"/>
          </w:tcPr>
          <w:p w:rsidR="00FB4539" w:rsidRPr="008D2F18" w:rsidRDefault="00FB4539" w:rsidP="00FD2A29">
            <w:pPr>
              <w:rPr>
                <w:sz w:val="24"/>
                <w:szCs w:val="24"/>
              </w:rPr>
            </w:pPr>
            <w:r w:rsidRPr="008D2F18">
              <w:rPr>
                <w:sz w:val="24"/>
                <w:szCs w:val="24"/>
              </w:rPr>
              <w:t xml:space="preserve"> CAIXA</w:t>
            </w:r>
          </w:p>
        </w:tc>
        <w:tc>
          <w:tcPr>
            <w:tcW w:w="4074" w:type="dxa"/>
          </w:tcPr>
          <w:p w:rsidR="00FB4539" w:rsidRPr="008D2F18" w:rsidRDefault="00FB4539" w:rsidP="00FD2A29">
            <w:pPr>
              <w:rPr>
                <w:sz w:val="24"/>
                <w:szCs w:val="24"/>
              </w:rPr>
            </w:pPr>
            <w:r w:rsidRPr="008D2F18">
              <w:rPr>
                <w:sz w:val="24"/>
                <w:szCs w:val="24"/>
              </w:rPr>
              <w:t xml:space="preserve">BALAS DE GOMA SABORES SORTIDOS DE FRUTAS – Balas Sortidas de Goma de Amido tipo americana, Sabores Abacaxi, Laranja, Limão, Morango e Uva Coloridas Artificialmente. Caixa com no mínimo 30 tuvos de aproximadamente 30g cada, contendo 8 balinhas cada. Deve </w:t>
            </w:r>
            <w:r w:rsidRPr="008D2F18">
              <w:rPr>
                <w:sz w:val="24"/>
                <w:szCs w:val="24"/>
              </w:rPr>
              <w:lastRenderedPageBreak/>
              <w:t>obedecer ao Regulamento Técnico sobre Rotulagem de Alimentos Embalados. Tabela Nutricional. Quando qualquer Informação Nutricional Complementar for utilizada, deve atender ao Regulamento Técnico específico. Parâmetro de qualidade: GOMETS DORI ALIMENTOS ou equivalente ou de melhor qualidade</w:t>
            </w:r>
          </w:p>
        </w:tc>
        <w:tc>
          <w:tcPr>
            <w:tcW w:w="1042" w:type="dxa"/>
          </w:tcPr>
          <w:p w:rsidR="00FB4539" w:rsidRPr="008D2F18" w:rsidRDefault="00FB4539" w:rsidP="00FD2A29">
            <w:pPr>
              <w:jc w:val="center"/>
              <w:rPr>
                <w:sz w:val="24"/>
                <w:szCs w:val="24"/>
              </w:rPr>
            </w:pPr>
          </w:p>
        </w:tc>
        <w:tc>
          <w:tcPr>
            <w:tcW w:w="1042" w:type="dxa"/>
          </w:tcPr>
          <w:p w:rsidR="00FB4539" w:rsidRPr="008D2F18" w:rsidRDefault="00FB4539" w:rsidP="00FD2A29">
            <w:pPr>
              <w:spacing w:after="160" w:line="259" w:lineRule="auto"/>
              <w:jc w:val="center"/>
              <w:rPr>
                <w:sz w:val="24"/>
                <w:szCs w:val="24"/>
              </w:rPr>
            </w:pPr>
          </w:p>
        </w:tc>
      </w:tr>
      <w:tr w:rsidR="00FB4539" w:rsidRPr="008D2F18" w:rsidTr="00FD2A29">
        <w:tc>
          <w:tcPr>
            <w:tcW w:w="800" w:type="dxa"/>
          </w:tcPr>
          <w:p w:rsidR="00FB4539" w:rsidRPr="008D2F18" w:rsidRDefault="00FB4539" w:rsidP="00FD2A29">
            <w:pPr>
              <w:jc w:val="center"/>
              <w:rPr>
                <w:sz w:val="24"/>
                <w:szCs w:val="24"/>
              </w:rPr>
            </w:pPr>
            <w:r w:rsidRPr="008D2F18">
              <w:rPr>
                <w:sz w:val="24"/>
                <w:szCs w:val="24"/>
              </w:rPr>
              <w:lastRenderedPageBreak/>
              <w:t>03</w:t>
            </w:r>
          </w:p>
        </w:tc>
        <w:tc>
          <w:tcPr>
            <w:tcW w:w="1115" w:type="dxa"/>
          </w:tcPr>
          <w:p w:rsidR="00FB4539" w:rsidRPr="008D2F18" w:rsidRDefault="00FB4539" w:rsidP="00FD2A29">
            <w:pPr>
              <w:jc w:val="center"/>
              <w:rPr>
                <w:sz w:val="24"/>
                <w:szCs w:val="24"/>
              </w:rPr>
            </w:pPr>
            <w:r w:rsidRPr="008D2F18">
              <w:rPr>
                <w:sz w:val="24"/>
                <w:szCs w:val="24"/>
              </w:rPr>
              <w:t>100</w:t>
            </w:r>
          </w:p>
        </w:tc>
        <w:tc>
          <w:tcPr>
            <w:tcW w:w="994" w:type="dxa"/>
          </w:tcPr>
          <w:p w:rsidR="00FB4539" w:rsidRPr="008D2F18" w:rsidRDefault="00FB4539" w:rsidP="00FD2A29">
            <w:pPr>
              <w:rPr>
                <w:sz w:val="24"/>
                <w:szCs w:val="24"/>
              </w:rPr>
            </w:pPr>
            <w:r w:rsidRPr="008D2F18">
              <w:rPr>
                <w:sz w:val="24"/>
                <w:szCs w:val="24"/>
              </w:rPr>
              <w:t xml:space="preserve">  CAIXA</w:t>
            </w:r>
          </w:p>
        </w:tc>
        <w:tc>
          <w:tcPr>
            <w:tcW w:w="4074" w:type="dxa"/>
          </w:tcPr>
          <w:p w:rsidR="00FB4539" w:rsidRPr="008D2F18" w:rsidRDefault="00FB4539" w:rsidP="00FD2A29">
            <w:pPr>
              <w:rPr>
                <w:sz w:val="24"/>
                <w:szCs w:val="24"/>
              </w:rPr>
            </w:pPr>
            <w:r w:rsidRPr="008D2F18">
              <w:rPr>
                <w:sz w:val="24"/>
                <w:szCs w:val="24"/>
              </w:rPr>
              <w:t>BEBIDA LÁCTEA UHT, sabor chocolate. Caixa com 27 unidades de 200ml cada. Com canudo embalado individualmente. Embalagem contendo informações da empresa, data de fabricação, validade e lote. Validade mínima de 11 meses a contar da data de entrega. TIPO Itambé, Piracanjuba Italac, Toddynho, Cemil.</w:t>
            </w:r>
          </w:p>
        </w:tc>
        <w:tc>
          <w:tcPr>
            <w:tcW w:w="1042" w:type="dxa"/>
          </w:tcPr>
          <w:p w:rsidR="00FB4539" w:rsidRPr="008D2F18" w:rsidRDefault="00FB4539" w:rsidP="00FD2A29">
            <w:pPr>
              <w:jc w:val="center"/>
              <w:rPr>
                <w:sz w:val="24"/>
                <w:szCs w:val="24"/>
              </w:rPr>
            </w:pPr>
          </w:p>
        </w:tc>
        <w:tc>
          <w:tcPr>
            <w:tcW w:w="1042" w:type="dxa"/>
          </w:tcPr>
          <w:p w:rsidR="00FB4539" w:rsidRPr="008D2F18" w:rsidRDefault="00FB4539" w:rsidP="00FD2A29">
            <w:pPr>
              <w:spacing w:after="160" w:line="259" w:lineRule="auto"/>
              <w:jc w:val="center"/>
              <w:rPr>
                <w:sz w:val="24"/>
                <w:szCs w:val="24"/>
              </w:rPr>
            </w:pPr>
          </w:p>
        </w:tc>
      </w:tr>
      <w:tr w:rsidR="00FB4539" w:rsidRPr="008D2F18" w:rsidTr="00FD2A29">
        <w:tc>
          <w:tcPr>
            <w:tcW w:w="800" w:type="dxa"/>
          </w:tcPr>
          <w:p w:rsidR="00FB4539" w:rsidRPr="008D2F18" w:rsidRDefault="00FB4539" w:rsidP="00FD2A29">
            <w:pPr>
              <w:jc w:val="center"/>
              <w:rPr>
                <w:sz w:val="24"/>
                <w:szCs w:val="24"/>
              </w:rPr>
            </w:pPr>
            <w:r w:rsidRPr="008D2F18">
              <w:rPr>
                <w:sz w:val="24"/>
                <w:szCs w:val="24"/>
              </w:rPr>
              <w:t>04</w:t>
            </w:r>
          </w:p>
        </w:tc>
        <w:tc>
          <w:tcPr>
            <w:tcW w:w="1115" w:type="dxa"/>
          </w:tcPr>
          <w:p w:rsidR="00FB4539" w:rsidRPr="008D2F18" w:rsidRDefault="00FB4539" w:rsidP="00FD2A29">
            <w:pPr>
              <w:jc w:val="center"/>
              <w:rPr>
                <w:sz w:val="24"/>
                <w:szCs w:val="24"/>
              </w:rPr>
            </w:pPr>
            <w:r w:rsidRPr="008D2F18">
              <w:rPr>
                <w:sz w:val="24"/>
                <w:szCs w:val="24"/>
              </w:rPr>
              <w:t>15</w:t>
            </w:r>
          </w:p>
        </w:tc>
        <w:tc>
          <w:tcPr>
            <w:tcW w:w="994" w:type="dxa"/>
          </w:tcPr>
          <w:p w:rsidR="00FB4539" w:rsidRPr="008D2F18" w:rsidRDefault="00FB4539" w:rsidP="00FD2A29">
            <w:pPr>
              <w:jc w:val="center"/>
              <w:rPr>
                <w:sz w:val="24"/>
                <w:szCs w:val="24"/>
              </w:rPr>
            </w:pPr>
            <w:r w:rsidRPr="008D2F18">
              <w:rPr>
                <w:sz w:val="24"/>
                <w:szCs w:val="24"/>
              </w:rPr>
              <w:t>PACOTE</w:t>
            </w:r>
          </w:p>
        </w:tc>
        <w:tc>
          <w:tcPr>
            <w:tcW w:w="4074" w:type="dxa"/>
          </w:tcPr>
          <w:p w:rsidR="00FB4539" w:rsidRPr="008D2F18" w:rsidRDefault="00FB4539" w:rsidP="00FD2A29">
            <w:pPr>
              <w:rPr>
                <w:sz w:val="24"/>
                <w:szCs w:val="24"/>
              </w:rPr>
            </w:pPr>
            <w:r w:rsidRPr="008D2F18">
              <w:rPr>
                <w:sz w:val="24"/>
                <w:szCs w:val="24"/>
              </w:rPr>
              <w:t xml:space="preserve">Bolinhas de chocolate de futebol 600gr. Pacote com 100 unidades. </w:t>
            </w:r>
          </w:p>
          <w:p w:rsidR="00FB4539" w:rsidRPr="008D2F18" w:rsidRDefault="00FB4539" w:rsidP="00FD2A29">
            <w:pPr>
              <w:rPr>
                <w:sz w:val="24"/>
                <w:szCs w:val="24"/>
              </w:rPr>
            </w:pPr>
          </w:p>
        </w:tc>
        <w:tc>
          <w:tcPr>
            <w:tcW w:w="1042" w:type="dxa"/>
          </w:tcPr>
          <w:p w:rsidR="00FB4539" w:rsidRPr="008D2F18" w:rsidRDefault="00FB4539" w:rsidP="00FD2A29">
            <w:pPr>
              <w:jc w:val="center"/>
              <w:rPr>
                <w:sz w:val="24"/>
                <w:szCs w:val="24"/>
              </w:rPr>
            </w:pPr>
          </w:p>
        </w:tc>
        <w:tc>
          <w:tcPr>
            <w:tcW w:w="1042" w:type="dxa"/>
          </w:tcPr>
          <w:p w:rsidR="00FB4539" w:rsidRPr="008D2F18" w:rsidRDefault="00FB4539" w:rsidP="00FD2A29">
            <w:pPr>
              <w:spacing w:after="160" w:line="259" w:lineRule="auto"/>
              <w:jc w:val="center"/>
              <w:rPr>
                <w:sz w:val="24"/>
                <w:szCs w:val="24"/>
              </w:rPr>
            </w:pPr>
          </w:p>
        </w:tc>
      </w:tr>
      <w:tr w:rsidR="00FB4539" w:rsidRPr="008D2F18" w:rsidTr="00FD2A29">
        <w:tc>
          <w:tcPr>
            <w:tcW w:w="800" w:type="dxa"/>
          </w:tcPr>
          <w:p w:rsidR="00FB4539" w:rsidRPr="008D2F18" w:rsidRDefault="00FB4539" w:rsidP="00FD2A29">
            <w:pPr>
              <w:jc w:val="center"/>
              <w:rPr>
                <w:sz w:val="24"/>
                <w:szCs w:val="24"/>
              </w:rPr>
            </w:pPr>
            <w:r w:rsidRPr="008D2F18">
              <w:rPr>
                <w:sz w:val="24"/>
                <w:szCs w:val="24"/>
              </w:rPr>
              <w:t>05</w:t>
            </w:r>
          </w:p>
        </w:tc>
        <w:tc>
          <w:tcPr>
            <w:tcW w:w="1115" w:type="dxa"/>
          </w:tcPr>
          <w:p w:rsidR="00FB4539" w:rsidRPr="008D2F18" w:rsidRDefault="00FB4539" w:rsidP="00FD2A29">
            <w:pPr>
              <w:jc w:val="center"/>
              <w:rPr>
                <w:sz w:val="24"/>
                <w:szCs w:val="24"/>
              </w:rPr>
            </w:pPr>
            <w:r w:rsidRPr="008D2F18">
              <w:rPr>
                <w:sz w:val="24"/>
                <w:szCs w:val="24"/>
              </w:rPr>
              <w:t>200</w:t>
            </w:r>
          </w:p>
        </w:tc>
        <w:tc>
          <w:tcPr>
            <w:tcW w:w="994" w:type="dxa"/>
          </w:tcPr>
          <w:p w:rsidR="00FB4539" w:rsidRPr="008D2F18" w:rsidRDefault="00FB4539" w:rsidP="00FD2A29">
            <w:pPr>
              <w:jc w:val="center"/>
              <w:rPr>
                <w:sz w:val="24"/>
                <w:szCs w:val="24"/>
              </w:rPr>
            </w:pPr>
            <w:r w:rsidRPr="008D2F18">
              <w:rPr>
                <w:sz w:val="24"/>
                <w:szCs w:val="24"/>
              </w:rPr>
              <w:t>PACOTE</w:t>
            </w:r>
          </w:p>
        </w:tc>
        <w:tc>
          <w:tcPr>
            <w:tcW w:w="4074" w:type="dxa"/>
          </w:tcPr>
          <w:p w:rsidR="00FB4539" w:rsidRPr="008D2F18" w:rsidRDefault="00FB4539" w:rsidP="00FD2A29">
            <w:pPr>
              <w:rPr>
                <w:sz w:val="24"/>
                <w:szCs w:val="24"/>
              </w:rPr>
            </w:pPr>
            <w:r w:rsidRPr="008D2F18">
              <w:rPr>
                <w:sz w:val="24"/>
                <w:szCs w:val="24"/>
              </w:rPr>
              <w:t>Bombom recheado com creme de</w:t>
            </w:r>
          </w:p>
          <w:p w:rsidR="00FB4539" w:rsidRPr="008D2F18" w:rsidRDefault="00FB4539" w:rsidP="00FD2A29">
            <w:pPr>
              <w:rPr>
                <w:sz w:val="24"/>
                <w:szCs w:val="24"/>
              </w:rPr>
            </w:pPr>
            <w:r w:rsidRPr="008D2F18">
              <w:rPr>
                <w:sz w:val="24"/>
                <w:szCs w:val="24"/>
              </w:rPr>
              <w:t>castanha de caju coberto com chocolate; em formato redondo; embalado individualmente; composto: trigo, leite, castanha de caju, soja, amendoim; embalagem de 1k</w:t>
            </w:r>
          </w:p>
        </w:tc>
        <w:tc>
          <w:tcPr>
            <w:tcW w:w="1042" w:type="dxa"/>
          </w:tcPr>
          <w:p w:rsidR="00FB4539" w:rsidRPr="008D2F18" w:rsidRDefault="00FB4539" w:rsidP="00FD2A29">
            <w:pPr>
              <w:jc w:val="center"/>
              <w:rPr>
                <w:sz w:val="24"/>
                <w:szCs w:val="24"/>
              </w:rPr>
            </w:pPr>
          </w:p>
        </w:tc>
        <w:tc>
          <w:tcPr>
            <w:tcW w:w="1042" w:type="dxa"/>
          </w:tcPr>
          <w:p w:rsidR="00FB4539" w:rsidRPr="008D2F18" w:rsidRDefault="00FB4539" w:rsidP="00FD2A29">
            <w:pPr>
              <w:spacing w:after="160" w:line="259" w:lineRule="auto"/>
              <w:jc w:val="center"/>
              <w:rPr>
                <w:sz w:val="24"/>
                <w:szCs w:val="24"/>
              </w:rPr>
            </w:pPr>
          </w:p>
        </w:tc>
      </w:tr>
      <w:tr w:rsidR="00FB4539" w:rsidRPr="008D2F18" w:rsidTr="00FD2A29">
        <w:tc>
          <w:tcPr>
            <w:tcW w:w="800" w:type="dxa"/>
          </w:tcPr>
          <w:p w:rsidR="00FB4539" w:rsidRPr="008D2F18" w:rsidRDefault="00FB4539" w:rsidP="00FD2A29">
            <w:pPr>
              <w:jc w:val="center"/>
              <w:rPr>
                <w:sz w:val="24"/>
                <w:szCs w:val="24"/>
              </w:rPr>
            </w:pPr>
            <w:r w:rsidRPr="008D2F18">
              <w:rPr>
                <w:sz w:val="24"/>
                <w:szCs w:val="24"/>
              </w:rPr>
              <w:t>06</w:t>
            </w:r>
          </w:p>
        </w:tc>
        <w:tc>
          <w:tcPr>
            <w:tcW w:w="1115" w:type="dxa"/>
          </w:tcPr>
          <w:p w:rsidR="00FB4539" w:rsidRPr="008D2F18" w:rsidRDefault="00FB4539" w:rsidP="00FD2A29">
            <w:pPr>
              <w:jc w:val="center"/>
              <w:rPr>
                <w:sz w:val="24"/>
                <w:szCs w:val="24"/>
              </w:rPr>
            </w:pPr>
            <w:r w:rsidRPr="008D2F18">
              <w:rPr>
                <w:sz w:val="24"/>
                <w:szCs w:val="24"/>
              </w:rPr>
              <w:t>15</w:t>
            </w:r>
          </w:p>
        </w:tc>
        <w:tc>
          <w:tcPr>
            <w:tcW w:w="994" w:type="dxa"/>
          </w:tcPr>
          <w:p w:rsidR="00FB4539" w:rsidRPr="008D2F18" w:rsidRDefault="00FB4539" w:rsidP="00FD2A29">
            <w:pPr>
              <w:jc w:val="center"/>
              <w:rPr>
                <w:sz w:val="24"/>
                <w:szCs w:val="24"/>
              </w:rPr>
            </w:pPr>
            <w:r w:rsidRPr="008D2F18">
              <w:rPr>
                <w:sz w:val="24"/>
                <w:szCs w:val="24"/>
              </w:rPr>
              <w:t>PACOTE</w:t>
            </w:r>
          </w:p>
        </w:tc>
        <w:tc>
          <w:tcPr>
            <w:tcW w:w="4074" w:type="dxa"/>
          </w:tcPr>
          <w:p w:rsidR="00FB4539" w:rsidRPr="008D2F18" w:rsidRDefault="00FB4539" w:rsidP="00FD2A29">
            <w:pPr>
              <w:rPr>
                <w:sz w:val="24"/>
                <w:szCs w:val="24"/>
              </w:rPr>
            </w:pPr>
            <w:r w:rsidRPr="008D2F18">
              <w:rPr>
                <w:sz w:val="24"/>
                <w:szCs w:val="24"/>
              </w:rPr>
              <w:t xml:space="preserve">Brinquedo Língua de Sogra. Pacote com 100 unidades altura: 2,50 cm largura:2,50 cm com comprimento: 20cm </w:t>
            </w:r>
          </w:p>
          <w:p w:rsidR="00FB4539" w:rsidRPr="008D2F18" w:rsidRDefault="00FB4539" w:rsidP="00FD2A29">
            <w:pPr>
              <w:jc w:val="center"/>
              <w:rPr>
                <w:sz w:val="24"/>
                <w:szCs w:val="24"/>
              </w:rPr>
            </w:pPr>
          </w:p>
        </w:tc>
        <w:tc>
          <w:tcPr>
            <w:tcW w:w="1042" w:type="dxa"/>
          </w:tcPr>
          <w:p w:rsidR="00FB4539" w:rsidRPr="008D2F18" w:rsidRDefault="00FB4539" w:rsidP="00FD2A29">
            <w:pPr>
              <w:jc w:val="center"/>
              <w:rPr>
                <w:sz w:val="24"/>
                <w:szCs w:val="24"/>
              </w:rPr>
            </w:pPr>
          </w:p>
        </w:tc>
        <w:tc>
          <w:tcPr>
            <w:tcW w:w="1042" w:type="dxa"/>
          </w:tcPr>
          <w:p w:rsidR="00FB4539" w:rsidRPr="008D2F18" w:rsidRDefault="00FB4539" w:rsidP="00FD2A29">
            <w:pPr>
              <w:spacing w:after="160" w:line="259" w:lineRule="auto"/>
              <w:jc w:val="center"/>
              <w:rPr>
                <w:sz w:val="24"/>
                <w:szCs w:val="24"/>
              </w:rPr>
            </w:pPr>
          </w:p>
        </w:tc>
      </w:tr>
      <w:tr w:rsidR="00FB4539" w:rsidRPr="008D2F18" w:rsidTr="00FD2A29">
        <w:tc>
          <w:tcPr>
            <w:tcW w:w="800" w:type="dxa"/>
          </w:tcPr>
          <w:p w:rsidR="00FB4539" w:rsidRPr="008D2F18" w:rsidRDefault="00FB4539" w:rsidP="00FD2A29">
            <w:pPr>
              <w:jc w:val="center"/>
              <w:rPr>
                <w:sz w:val="24"/>
                <w:szCs w:val="24"/>
              </w:rPr>
            </w:pPr>
            <w:r w:rsidRPr="008D2F18">
              <w:rPr>
                <w:sz w:val="24"/>
                <w:szCs w:val="24"/>
              </w:rPr>
              <w:lastRenderedPageBreak/>
              <w:t>07</w:t>
            </w:r>
          </w:p>
        </w:tc>
        <w:tc>
          <w:tcPr>
            <w:tcW w:w="1115" w:type="dxa"/>
          </w:tcPr>
          <w:p w:rsidR="00FB4539" w:rsidRPr="008D2F18" w:rsidRDefault="00FB4539" w:rsidP="00FD2A29">
            <w:pPr>
              <w:jc w:val="center"/>
              <w:rPr>
                <w:sz w:val="24"/>
                <w:szCs w:val="24"/>
              </w:rPr>
            </w:pPr>
            <w:r w:rsidRPr="008D2F18">
              <w:rPr>
                <w:sz w:val="24"/>
                <w:szCs w:val="24"/>
              </w:rPr>
              <w:t>800</w:t>
            </w:r>
          </w:p>
        </w:tc>
        <w:tc>
          <w:tcPr>
            <w:tcW w:w="994" w:type="dxa"/>
          </w:tcPr>
          <w:p w:rsidR="00FB4539" w:rsidRPr="008D2F18" w:rsidRDefault="00FB4539" w:rsidP="00FD2A29">
            <w:pPr>
              <w:jc w:val="center"/>
              <w:rPr>
                <w:sz w:val="24"/>
                <w:szCs w:val="24"/>
              </w:rPr>
            </w:pPr>
            <w:r w:rsidRPr="008D2F18">
              <w:rPr>
                <w:sz w:val="24"/>
                <w:szCs w:val="24"/>
              </w:rPr>
              <w:t>CAIXA</w:t>
            </w:r>
          </w:p>
        </w:tc>
        <w:tc>
          <w:tcPr>
            <w:tcW w:w="4074" w:type="dxa"/>
          </w:tcPr>
          <w:p w:rsidR="00FB4539" w:rsidRPr="008D2F18" w:rsidRDefault="00FB4539" w:rsidP="00FD2A29">
            <w:pPr>
              <w:rPr>
                <w:sz w:val="24"/>
                <w:szCs w:val="24"/>
              </w:rPr>
            </w:pPr>
            <w:r w:rsidRPr="008D2F18">
              <w:rPr>
                <w:sz w:val="24"/>
                <w:szCs w:val="24"/>
              </w:rPr>
              <w:t>Caixa de Bombom de chocolate ao leite com recheios variados com no mínimo 300 gramas. Prazo de validade não inferior a 90 dias da data de entrega. Marcas de referência: Garoto, Nestlé e Lacta</w:t>
            </w:r>
          </w:p>
        </w:tc>
        <w:tc>
          <w:tcPr>
            <w:tcW w:w="1042" w:type="dxa"/>
          </w:tcPr>
          <w:p w:rsidR="00FB4539" w:rsidRPr="008D2F18" w:rsidRDefault="00FB4539" w:rsidP="00FD2A29">
            <w:pPr>
              <w:jc w:val="center"/>
              <w:rPr>
                <w:sz w:val="24"/>
                <w:szCs w:val="24"/>
              </w:rPr>
            </w:pPr>
          </w:p>
        </w:tc>
        <w:tc>
          <w:tcPr>
            <w:tcW w:w="1042" w:type="dxa"/>
          </w:tcPr>
          <w:p w:rsidR="00FB4539" w:rsidRPr="008D2F18" w:rsidRDefault="00FB4539" w:rsidP="00FD2A29">
            <w:pPr>
              <w:spacing w:after="160" w:line="259" w:lineRule="auto"/>
              <w:jc w:val="center"/>
              <w:rPr>
                <w:sz w:val="24"/>
                <w:szCs w:val="24"/>
              </w:rPr>
            </w:pPr>
          </w:p>
        </w:tc>
      </w:tr>
      <w:tr w:rsidR="00FB4539" w:rsidRPr="008D2F18" w:rsidTr="00FD2A29">
        <w:tc>
          <w:tcPr>
            <w:tcW w:w="800" w:type="dxa"/>
          </w:tcPr>
          <w:p w:rsidR="00FB4539" w:rsidRPr="008D2F18" w:rsidRDefault="00FB4539" w:rsidP="00FD2A29">
            <w:pPr>
              <w:jc w:val="center"/>
              <w:rPr>
                <w:sz w:val="24"/>
                <w:szCs w:val="24"/>
              </w:rPr>
            </w:pPr>
            <w:r w:rsidRPr="008D2F18">
              <w:rPr>
                <w:sz w:val="24"/>
                <w:szCs w:val="24"/>
              </w:rPr>
              <w:t>08</w:t>
            </w:r>
          </w:p>
        </w:tc>
        <w:tc>
          <w:tcPr>
            <w:tcW w:w="1115" w:type="dxa"/>
          </w:tcPr>
          <w:p w:rsidR="00FB4539" w:rsidRPr="008D2F18" w:rsidRDefault="00FB4539" w:rsidP="00FD2A29">
            <w:pPr>
              <w:jc w:val="center"/>
              <w:rPr>
                <w:sz w:val="24"/>
                <w:szCs w:val="24"/>
              </w:rPr>
            </w:pPr>
            <w:r w:rsidRPr="008D2F18">
              <w:rPr>
                <w:sz w:val="24"/>
                <w:szCs w:val="24"/>
              </w:rPr>
              <w:t>800</w:t>
            </w:r>
          </w:p>
        </w:tc>
        <w:tc>
          <w:tcPr>
            <w:tcW w:w="994" w:type="dxa"/>
          </w:tcPr>
          <w:p w:rsidR="00FB4539" w:rsidRPr="008D2F18" w:rsidRDefault="00FB4539" w:rsidP="00FD2A29">
            <w:pPr>
              <w:jc w:val="center"/>
              <w:rPr>
                <w:sz w:val="24"/>
                <w:szCs w:val="24"/>
              </w:rPr>
            </w:pPr>
            <w:r w:rsidRPr="008D2F18">
              <w:rPr>
                <w:sz w:val="24"/>
                <w:szCs w:val="24"/>
              </w:rPr>
              <w:t>UNID</w:t>
            </w:r>
          </w:p>
        </w:tc>
        <w:tc>
          <w:tcPr>
            <w:tcW w:w="4074" w:type="dxa"/>
          </w:tcPr>
          <w:p w:rsidR="00FB4539" w:rsidRPr="008D2F18" w:rsidRDefault="00FB4539" w:rsidP="00FD2A29">
            <w:pPr>
              <w:rPr>
                <w:sz w:val="24"/>
                <w:szCs w:val="24"/>
              </w:rPr>
            </w:pPr>
            <w:r w:rsidRPr="008D2F18">
              <w:rPr>
                <w:sz w:val="24"/>
                <w:szCs w:val="24"/>
              </w:rPr>
              <w:t>Chocolate ao leite de boa qualidade, não hidrogenado, formato ovo, pesando 100 (cem) gramas cada, embalados</w:t>
            </w:r>
          </w:p>
          <w:p w:rsidR="00FB4539" w:rsidRPr="008D2F18" w:rsidRDefault="00FB4539" w:rsidP="00FD2A29">
            <w:pPr>
              <w:rPr>
                <w:sz w:val="24"/>
                <w:szCs w:val="24"/>
              </w:rPr>
            </w:pPr>
            <w:r w:rsidRPr="008D2F18">
              <w:rPr>
                <w:sz w:val="24"/>
                <w:szCs w:val="24"/>
              </w:rPr>
              <w:t>individualmente em papel chumbo e</w:t>
            </w:r>
          </w:p>
          <w:p w:rsidR="00FB4539" w:rsidRPr="008D2F18" w:rsidRDefault="00FB4539" w:rsidP="00FD2A29">
            <w:pPr>
              <w:rPr>
                <w:sz w:val="24"/>
                <w:szCs w:val="24"/>
              </w:rPr>
            </w:pPr>
            <w:r w:rsidRPr="008D2F18">
              <w:rPr>
                <w:sz w:val="24"/>
                <w:szCs w:val="24"/>
              </w:rPr>
              <w:t>celofane acondicionados em caixas de</w:t>
            </w:r>
          </w:p>
          <w:p w:rsidR="00FB4539" w:rsidRPr="008D2F18" w:rsidRDefault="00FB4539" w:rsidP="00FD2A29">
            <w:pPr>
              <w:rPr>
                <w:sz w:val="24"/>
                <w:szCs w:val="24"/>
              </w:rPr>
            </w:pPr>
            <w:r w:rsidRPr="008D2F18">
              <w:rPr>
                <w:sz w:val="24"/>
                <w:szCs w:val="24"/>
              </w:rPr>
              <w:t>papelão. VALIDADE: mínima de 04</w:t>
            </w:r>
          </w:p>
          <w:p w:rsidR="00FB4539" w:rsidRPr="008D2F18" w:rsidRDefault="00FB4539" w:rsidP="00FD2A29">
            <w:pPr>
              <w:rPr>
                <w:sz w:val="24"/>
                <w:szCs w:val="24"/>
              </w:rPr>
            </w:pPr>
            <w:r w:rsidRPr="008D2F18">
              <w:rPr>
                <w:sz w:val="24"/>
                <w:szCs w:val="24"/>
              </w:rPr>
              <w:t>(quatro) meses a contar da data de</w:t>
            </w:r>
          </w:p>
          <w:p w:rsidR="00FB4539" w:rsidRPr="008D2F18" w:rsidRDefault="00FB4539" w:rsidP="00FD2A29">
            <w:pPr>
              <w:rPr>
                <w:sz w:val="24"/>
                <w:szCs w:val="24"/>
              </w:rPr>
            </w:pPr>
            <w:r w:rsidRPr="008D2F18">
              <w:rPr>
                <w:sz w:val="24"/>
                <w:szCs w:val="24"/>
              </w:rPr>
              <w:t>entrega</w:t>
            </w:r>
          </w:p>
        </w:tc>
        <w:tc>
          <w:tcPr>
            <w:tcW w:w="1042" w:type="dxa"/>
          </w:tcPr>
          <w:p w:rsidR="00FB4539" w:rsidRPr="008D2F18" w:rsidRDefault="00FB4539" w:rsidP="00FD2A29">
            <w:pPr>
              <w:jc w:val="center"/>
              <w:rPr>
                <w:sz w:val="24"/>
                <w:szCs w:val="24"/>
              </w:rPr>
            </w:pPr>
          </w:p>
        </w:tc>
        <w:tc>
          <w:tcPr>
            <w:tcW w:w="1042" w:type="dxa"/>
          </w:tcPr>
          <w:p w:rsidR="00FB4539" w:rsidRPr="008D2F18" w:rsidRDefault="00FB4539" w:rsidP="00FD2A29">
            <w:pPr>
              <w:spacing w:after="160" w:line="259" w:lineRule="auto"/>
              <w:jc w:val="center"/>
              <w:rPr>
                <w:sz w:val="24"/>
                <w:szCs w:val="24"/>
              </w:rPr>
            </w:pPr>
          </w:p>
        </w:tc>
      </w:tr>
      <w:tr w:rsidR="00FB4539" w:rsidRPr="008D2F18" w:rsidTr="00FD2A29">
        <w:tc>
          <w:tcPr>
            <w:tcW w:w="800" w:type="dxa"/>
          </w:tcPr>
          <w:p w:rsidR="00FB4539" w:rsidRPr="008D2F18" w:rsidRDefault="00FB4539" w:rsidP="00FD2A29">
            <w:pPr>
              <w:jc w:val="center"/>
              <w:rPr>
                <w:sz w:val="24"/>
                <w:szCs w:val="24"/>
              </w:rPr>
            </w:pPr>
            <w:r w:rsidRPr="008D2F18">
              <w:rPr>
                <w:sz w:val="24"/>
                <w:szCs w:val="24"/>
              </w:rPr>
              <w:t>09</w:t>
            </w:r>
          </w:p>
        </w:tc>
        <w:tc>
          <w:tcPr>
            <w:tcW w:w="1115" w:type="dxa"/>
          </w:tcPr>
          <w:p w:rsidR="00FB4539" w:rsidRPr="008D2F18" w:rsidRDefault="00FB4539" w:rsidP="00FD2A29">
            <w:pPr>
              <w:jc w:val="center"/>
              <w:rPr>
                <w:sz w:val="24"/>
                <w:szCs w:val="24"/>
              </w:rPr>
            </w:pPr>
            <w:r w:rsidRPr="008D2F18">
              <w:rPr>
                <w:sz w:val="24"/>
                <w:szCs w:val="24"/>
              </w:rPr>
              <w:t>30</w:t>
            </w:r>
          </w:p>
        </w:tc>
        <w:tc>
          <w:tcPr>
            <w:tcW w:w="994" w:type="dxa"/>
          </w:tcPr>
          <w:p w:rsidR="00FB4539" w:rsidRPr="008D2F18" w:rsidRDefault="007E32A7" w:rsidP="00FD2A29">
            <w:pPr>
              <w:jc w:val="center"/>
              <w:rPr>
                <w:sz w:val="24"/>
                <w:szCs w:val="24"/>
              </w:rPr>
            </w:pPr>
            <w:r w:rsidRPr="008D2F18">
              <w:rPr>
                <w:sz w:val="24"/>
                <w:szCs w:val="24"/>
              </w:rPr>
              <w:t>BEM</w:t>
            </w:r>
          </w:p>
        </w:tc>
        <w:tc>
          <w:tcPr>
            <w:tcW w:w="4074" w:type="dxa"/>
          </w:tcPr>
          <w:p w:rsidR="00FB4539" w:rsidRPr="008D2F18" w:rsidRDefault="00FB4539" w:rsidP="00FD2A29">
            <w:pPr>
              <w:rPr>
                <w:sz w:val="24"/>
                <w:szCs w:val="24"/>
              </w:rPr>
            </w:pPr>
            <w:r w:rsidRPr="008D2F18">
              <w:rPr>
                <w:sz w:val="24"/>
                <w:szCs w:val="24"/>
              </w:rPr>
              <w:t xml:space="preserve">Creme de avelã: creme de avelã 3 sabores caixa com 48 unidades de aproximadamente 10g cada. Tipo Nucita. </w:t>
            </w:r>
          </w:p>
        </w:tc>
        <w:tc>
          <w:tcPr>
            <w:tcW w:w="1042" w:type="dxa"/>
          </w:tcPr>
          <w:p w:rsidR="00FB4539" w:rsidRPr="008D2F18" w:rsidRDefault="00FB4539" w:rsidP="00FD2A29">
            <w:pPr>
              <w:jc w:val="center"/>
              <w:rPr>
                <w:sz w:val="24"/>
                <w:szCs w:val="24"/>
              </w:rPr>
            </w:pPr>
          </w:p>
        </w:tc>
        <w:tc>
          <w:tcPr>
            <w:tcW w:w="1042" w:type="dxa"/>
          </w:tcPr>
          <w:p w:rsidR="00FB4539" w:rsidRPr="008D2F18" w:rsidRDefault="00FB4539" w:rsidP="00FD2A29">
            <w:pPr>
              <w:spacing w:after="160" w:line="259" w:lineRule="auto"/>
              <w:jc w:val="center"/>
              <w:rPr>
                <w:sz w:val="24"/>
                <w:szCs w:val="24"/>
              </w:rPr>
            </w:pPr>
          </w:p>
        </w:tc>
      </w:tr>
      <w:tr w:rsidR="00FB4539" w:rsidRPr="008D2F18" w:rsidTr="00FD2A29">
        <w:tc>
          <w:tcPr>
            <w:tcW w:w="800" w:type="dxa"/>
          </w:tcPr>
          <w:p w:rsidR="00FB4539" w:rsidRPr="008D2F18" w:rsidRDefault="00FB4539" w:rsidP="00FD2A29">
            <w:pPr>
              <w:jc w:val="center"/>
              <w:rPr>
                <w:sz w:val="24"/>
                <w:szCs w:val="24"/>
              </w:rPr>
            </w:pPr>
            <w:r w:rsidRPr="008D2F18">
              <w:rPr>
                <w:sz w:val="24"/>
                <w:szCs w:val="24"/>
              </w:rPr>
              <w:t>10</w:t>
            </w:r>
          </w:p>
        </w:tc>
        <w:tc>
          <w:tcPr>
            <w:tcW w:w="1115" w:type="dxa"/>
          </w:tcPr>
          <w:p w:rsidR="00FB4539" w:rsidRPr="008D2F18" w:rsidRDefault="00FB4539" w:rsidP="00FD2A29">
            <w:pPr>
              <w:jc w:val="center"/>
              <w:rPr>
                <w:sz w:val="24"/>
                <w:szCs w:val="24"/>
              </w:rPr>
            </w:pPr>
            <w:r w:rsidRPr="008D2F18">
              <w:rPr>
                <w:sz w:val="24"/>
                <w:szCs w:val="24"/>
              </w:rPr>
              <w:t>60</w:t>
            </w:r>
          </w:p>
        </w:tc>
        <w:tc>
          <w:tcPr>
            <w:tcW w:w="994" w:type="dxa"/>
          </w:tcPr>
          <w:p w:rsidR="00FB4539" w:rsidRPr="008D2F18" w:rsidRDefault="007E32A7" w:rsidP="00FD2A29">
            <w:pPr>
              <w:jc w:val="center"/>
              <w:rPr>
                <w:sz w:val="24"/>
                <w:szCs w:val="24"/>
              </w:rPr>
            </w:pPr>
            <w:r w:rsidRPr="008D2F18">
              <w:rPr>
                <w:sz w:val="24"/>
                <w:szCs w:val="24"/>
              </w:rPr>
              <w:t>BEM</w:t>
            </w:r>
          </w:p>
        </w:tc>
        <w:tc>
          <w:tcPr>
            <w:tcW w:w="4074" w:type="dxa"/>
          </w:tcPr>
          <w:p w:rsidR="00FB4539" w:rsidRPr="008D2F18" w:rsidRDefault="00FB4539" w:rsidP="00FD2A29">
            <w:pPr>
              <w:rPr>
                <w:sz w:val="24"/>
                <w:szCs w:val="24"/>
              </w:rPr>
            </w:pPr>
            <w:r w:rsidRPr="008D2F18">
              <w:rPr>
                <w:sz w:val="24"/>
                <w:szCs w:val="24"/>
              </w:rPr>
              <w:t>Doce bananinha feito com a própria fruta, sem conservantes, embalagem com 20 unidades</w:t>
            </w:r>
          </w:p>
        </w:tc>
        <w:tc>
          <w:tcPr>
            <w:tcW w:w="1042" w:type="dxa"/>
          </w:tcPr>
          <w:p w:rsidR="00FB4539" w:rsidRPr="008D2F18" w:rsidRDefault="00FB4539" w:rsidP="00FD2A29">
            <w:pPr>
              <w:jc w:val="center"/>
              <w:rPr>
                <w:sz w:val="24"/>
                <w:szCs w:val="24"/>
              </w:rPr>
            </w:pPr>
          </w:p>
        </w:tc>
        <w:tc>
          <w:tcPr>
            <w:tcW w:w="1042" w:type="dxa"/>
          </w:tcPr>
          <w:p w:rsidR="00FB4539" w:rsidRPr="008D2F18" w:rsidRDefault="00FB4539" w:rsidP="00FD2A29">
            <w:pPr>
              <w:spacing w:after="160" w:line="259" w:lineRule="auto"/>
              <w:jc w:val="center"/>
              <w:rPr>
                <w:sz w:val="24"/>
                <w:szCs w:val="24"/>
              </w:rPr>
            </w:pPr>
          </w:p>
        </w:tc>
      </w:tr>
      <w:tr w:rsidR="00FB4539" w:rsidRPr="008D2F18" w:rsidTr="00FD2A29">
        <w:tc>
          <w:tcPr>
            <w:tcW w:w="800" w:type="dxa"/>
          </w:tcPr>
          <w:p w:rsidR="00FB4539" w:rsidRPr="008D2F18" w:rsidRDefault="00FB4539" w:rsidP="00FD2A29">
            <w:pPr>
              <w:jc w:val="center"/>
              <w:rPr>
                <w:sz w:val="24"/>
                <w:szCs w:val="24"/>
              </w:rPr>
            </w:pPr>
            <w:r w:rsidRPr="008D2F18">
              <w:rPr>
                <w:sz w:val="24"/>
                <w:szCs w:val="24"/>
              </w:rPr>
              <w:t>11</w:t>
            </w:r>
          </w:p>
        </w:tc>
        <w:tc>
          <w:tcPr>
            <w:tcW w:w="1115" w:type="dxa"/>
          </w:tcPr>
          <w:p w:rsidR="00FB4539" w:rsidRPr="008D2F18" w:rsidRDefault="00FB4539" w:rsidP="00FD2A29">
            <w:pPr>
              <w:jc w:val="center"/>
              <w:rPr>
                <w:sz w:val="24"/>
                <w:szCs w:val="24"/>
              </w:rPr>
            </w:pPr>
            <w:r w:rsidRPr="008D2F18">
              <w:rPr>
                <w:sz w:val="24"/>
                <w:szCs w:val="24"/>
              </w:rPr>
              <w:t>100</w:t>
            </w:r>
          </w:p>
        </w:tc>
        <w:tc>
          <w:tcPr>
            <w:tcW w:w="994" w:type="dxa"/>
          </w:tcPr>
          <w:p w:rsidR="00FB4539" w:rsidRPr="008D2F18" w:rsidRDefault="00FB4539" w:rsidP="00FD2A29">
            <w:pPr>
              <w:jc w:val="center"/>
              <w:rPr>
                <w:sz w:val="24"/>
                <w:szCs w:val="24"/>
              </w:rPr>
            </w:pPr>
            <w:r w:rsidRPr="008D2F18">
              <w:rPr>
                <w:sz w:val="24"/>
                <w:szCs w:val="24"/>
              </w:rPr>
              <w:t>PACOTE</w:t>
            </w:r>
          </w:p>
        </w:tc>
        <w:tc>
          <w:tcPr>
            <w:tcW w:w="4074" w:type="dxa"/>
          </w:tcPr>
          <w:p w:rsidR="00FB4539" w:rsidRPr="008D2F18" w:rsidRDefault="00FB4539" w:rsidP="00FD2A29">
            <w:pPr>
              <w:rPr>
                <w:sz w:val="24"/>
                <w:szCs w:val="24"/>
              </w:rPr>
            </w:pPr>
            <w:r w:rsidRPr="008D2F18">
              <w:rPr>
                <w:sz w:val="24"/>
                <w:szCs w:val="24"/>
              </w:rPr>
              <w:t>Embalagem para HOT DOG com 1.000 unidades. Medida: 25x14, pigmento leitoso de alta densidade.</w:t>
            </w:r>
          </w:p>
        </w:tc>
        <w:tc>
          <w:tcPr>
            <w:tcW w:w="1042" w:type="dxa"/>
          </w:tcPr>
          <w:p w:rsidR="00FB4539" w:rsidRPr="008D2F18" w:rsidRDefault="00FB4539" w:rsidP="00FD2A29">
            <w:pPr>
              <w:jc w:val="center"/>
              <w:rPr>
                <w:sz w:val="24"/>
                <w:szCs w:val="24"/>
              </w:rPr>
            </w:pPr>
          </w:p>
        </w:tc>
        <w:tc>
          <w:tcPr>
            <w:tcW w:w="1042" w:type="dxa"/>
          </w:tcPr>
          <w:p w:rsidR="00FB4539" w:rsidRPr="008D2F18" w:rsidRDefault="00FB4539" w:rsidP="00FD2A29">
            <w:pPr>
              <w:spacing w:after="160" w:line="259" w:lineRule="auto"/>
              <w:jc w:val="center"/>
              <w:rPr>
                <w:sz w:val="24"/>
                <w:szCs w:val="24"/>
              </w:rPr>
            </w:pPr>
          </w:p>
        </w:tc>
      </w:tr>
      <w:tr w:rsidR="00FB4539" w:rsidRPr="008D2F18" w:rsidTr="00FD2A29">
        <w:tc>
          <w:tcPr>
            <w:tcW w:w="800" w:type="dxa"/>
          </w:tcPr>
          <w:p w:rsidR="00FB4539" w:rsidRPr="008D2F18" w:rsidRDefault="00FB4539" w:rsidP="00FD2A29">
            <w:pPr>
              <w:jc w:val="center"/>
              <w:rPr>
                <w:sz w:val="24"/>
                <w:szCs w:val="24"/>
              </w:rPr>
            </w:pPr>
            <w:r w:rsidRPr="008D2F18">
              <w:rPr>
                <w:sz w:val="24"/>
                <w:szCs w:val="24"/>
              </w:rPr>
              <w:t>12</w:t>
            </w:r>
          </w:p>
        </w:tc>
        <w:tc>
          <w:tcPr>
            <w:tcW w:w="1115" w:type="dxa"/>
          </w:tcPr>
          <w:p w:rsidR="00FB4539" w:rsidRPr="008D2F18" w:rsidRDefault="00FB4539" w:rsidP="00FD2A29">
            <w:pPr>
              <w:jc w:val="center"/>
              <w:rPr>
                <w:sz w:val="24"/>
                <w:szCs w:val="24"/>
              </w:rPr>
            </w:pPr>
            <w:r w:rsidRPr="008D2F18">
              <w:rPr>
                <w:sz w:val="24"/>
                <w:szCs w:val="24"/>
              </w:rPr>
              <w:t>100</w:t>
            </w:r>
          </w:p>
        </w:tc>
        <w:tc>
          <w:tcPr>
            <w:tcW w:w="994" w:type="dxa"/>
          </w:tcPr>
          <w:p w:rsidR="00FB4539" w:rsidRPr="008D2F18" w:rsidRDefault="00FB4539" w:rsidP="00FD2A29">
            <w:pPr>
              <w:jc w:val="center"/>
              <w:rPr>
                <w:sz w:val="24"/>
                <w:szCs w:val="24"/>
              </w:rPr>
            </w:pPr>
            <w:r w:rsidRPr="008D2F18">
              <w:rPr>
                <w:sz w:val="24"/>
                <w:szCs w:val="24"/>
              </w:rPr>
              <w:t>PACOTE</w:t>
            </w:r>
          </w:p>
        </w:tc>
        <w:tc>
          <w:tcPr>
            <w:tcW w:w="4074" w:type="dxa"/>
          </w:tcPr>
          <w:p w:rsidR="00FB4539" w:rsidRPr="008D2F18" w:rsidRDefault="00FB4539" w:rsidP="00FD2A29">
            <w:pPr>
              <w:rPr>
                <w:sz w:val="24"/>
                <w:szCs w:val="24"/>
              </w:rPr>
            </w:pPr>
            <w:r w:rsidRPr="008D2F18">
              <w:rPr>
                <w:sz w:val="24"/>
                <w:szCs w:val="24"/>
              </w:rPr>
              <w:t xml:space="preserve">GELADINHO. Tipo chup-chup. Pacote com 40 unidades- Geladinho com 55 ml cada, de </w:t>
            </w:r>
            <w:r w:rsidRPr="008D2F18">
              <w:rPr>
                <w:sz w:val="24"/>
                <w:szCs w:val="24"/>
              </w:rPr>
              <w:lastRenderedPageBreak/>
              <w:t>sabores sortidos. Embalagem contendo informações da empresa, data de fabricação, validade e lote. Validade mínima de 11 meses a contar da data de entrega</w:t>
            </w:r>
          </w:p>
        </w:tc>
        <w:tc>
          <w:tcPr>
            <w:tcW w:w="1042" w:type="dxa"/>
          </w:tcPr>
          <w:p w:rsidR="00FB4539" w:rsidRPr="008D2F18" w:rsidRDefault="00FB4539" w:rsidP="00FD2A29">
            <w:pPr>
              <w:jc w:val="center"/>
              <w:rPr>
                <w:sz w:val="24"/>
                <w:szCs w:val="24"/>
              </w:rPr>
            </w:pPr>
          </w:p>
        </w:tc>
        <w:tc>
          <w:tcPr>
            <w:tcW w:w="1042" w:type="dxa"/>
          </w:tcPr>
          <w:p w:rsidR="00FB4539" w:rsidRPr="008D2F18" w:rsidRDefault="00FB4539" w:rsidP="00FD2A29">
            <w:pPr>
              <w:spacing w:after="160" w:line="259" w:lineRule="auto"/>
              <w:jc w:val="center"/>
              <w:rPr>
                <w:sz w:val="24"/>
                <w:szCs w:val="24"/>
              </w:rPr>
            </w:pPr>
          </w:p>
        </w:tc>
      </w:tr>
      <w:tr w:rsidR="00FB4539" w:rsidRPr="008D2F18" w:rsidTr="00FD2A29">
        <w:tc>
          <w:tcPr>
            <w:tcW w:w="800" w:type="dxa"/>
          </w:tcPr>
          <w:p w:rsidR="00FB4539" w:rsidRPr="008D2F18" w:rsidRDefault="00FB4539" w:rsidP="00FD2A29">
            <w:pPr>
              <w:jc w:val="center"/>
              <w:rPr>
                <w:sz w:val="24"/>
                <w:szCs w:val="24"/>
              </w:rPr>
            </w:pPr>
            <w:r w:rsidRPr="008D2F18">
              <w:rPr>
                <w:sz w:val="24"/>
                <w:szCs w:val="24"/>
              </w:rPr>
              <w:lastRenderedPageBreak/>
              <w:t>13</w:t>
            </w:r>
          </w:p>
        </w:tc>
        <w:tc>
          <w:tcPr>
            <w:tcW w:w="1115" w:type="dxa"/>
          </w:tcPr>
          <w:p w:rsidR="00FB4539" w:rsidRPr="008D2F18" w:rsidRDefault="00FB4539" w:rsidP="00FD2A29">
            <w:pPr>
              <w:jc w:val="center"/>
              <w:rPr>
                <w:sz w:val="24"/>
                <w:szCs w:val="24"/>
              </w:rPr>
            </w:pPr>
            <w:r w:rsidRPr="008D2F18">
              <w:rPr>
                <w:sz w:val="24"/>
                <w:szCs w:val="24"/>
              </w:rPr>
              <w:t>30</w:t>
            </w:r>
          </w:p>
        </w:tc>
        <w:tc>
          <w:tcPr>
            <w:tcW w:w="994" w:type="dxa"/>
          </w:tcPr>
          <w:p w:rsidR="00FB4539" w:rsidRPr="008D2F18" w:rsidRDefault="007E32A7" w:rsidP="00FD2A29">
            <w:pPr>
              <w:jc w:val="center"/>
              <w:rPr>
                <w:sz w:val="24"/>
                <w:szCs w:val="24"/>
              </w:rPr>
            </w:pPr>
            <w:r w:rsidRPr="008D2F18">
              <w:rPr>
                <w:sz w:val="24"/>
                <w:szCs w:val="24"/>
              </w:rPr>
              <w:t>BEM</w:t>
            </w:r>
          </w:p>
        </w:tc>
        <w:tc>
          <w:tcPr>
            <w:tcW w:w="4074" w:type="dxa"/>
          </w:tcPr>
          <w:p w:rsidR="00FB4539" w:rsidRPr="008D2F18" w:rsidRDefault="00FB4539" w:rsidP="00FD2A29">
            <w:pPr>
              <w:rPr>
                <w:sz w:val="24"/>
                <w:szCs w:val="24"/>
              </w:rPr>
            </w:pPr>
            <w:r w:rsidRPr="008D2F18">
              <w:rPr>
                <w:sz w:val="24"/>
                <w:szCs w:val="24"/>
              </w:rPr>
              <w:t>Guarda chuva de chocolate 300g embalagem com 50 unidades.</w:t>
            </w:r>
          </w:p>
        </w:tc>
        <w:tc>
          <w:tcPr>
            <w:tcW w:w="1042" w:type="dxa"/>
          </w:tcPr>
          <w:p w:rsidR="00FB4539" w:rsidRPr="008D2F18" w:rsidRDefault="00FB4539" w:rsidP="00FD2A29">
            <w:pPr>
              <w:jc w:val="center"/>
              <w:rPr>
                <w:sz w:val="24"/>
                <w:szCs w:val="24"/>
              </w:rPr>
            </w:pPr>
          </w:p>
        </w:tc>
        <w:tc>
          <w:tcPr>
            <w:tcW w:w="1042" w:type="dxa"/>
          </w:tcPr>
          <w:p w:rsidR="00FB4539" w:rsidRPr="008D2F18" w:rsidRDefault="00FB4539" w:rsidP="00FD2A29">
            <w:pPr>
              <w:spacing w:after="160" w:line="259" w:lineRule="auto"/>
              <w:jc w:val="center"/>
              <w:rPr>
                <w:sz w:val="24"/>
                <w:szCs w:val="24"/>
              </w:rPr>
            </w:pPr>
          </w:p>
        </w:tc>
      </w:tr>
      <w:tr w:rsidR="00FB4539" w:rsidRPr="008D2F18" w:rsidTr="00FD2A29">
        <w:tc>
          <w:tcPr>
            <w:tcW w:w="800" w:type="dxa"/>
          </w:tcPr>
          <w:p w:rsidR="00FB4539" w:rsidRPr="008D2F18" w:rsidRDefault="00FB4539" w:rsidP="00FD2A29">
            <w:pPr>
              <w:jc w:val="center"/>
              <w:rPr>
                <w:sz w:val="24"/>
                <w:szCs w:val="24"/>
              </w:rPr>
            </w:pPr>
            <w:r w:rsidRPr="008D2F18">
              <w:rPr>
                <w:sz w:val="24"/>
                <w:szCs w:val="24"/>
              </w:rPr>
              <w:t>14</w:t>
            </w:r>
          </w:p>
        </w:tc>
        <w:tc>
          <w:tcPr>
            <w:tcW w:w="1115" w:type="dxa"/>
          </w:tcPr>
          <w:p w:rsidR="00FB4539" w:rsidRPr="008D2F18" w:rsidRDefault="00FB4539" w:rsidP="00FD2A29">
            <w:pPr>
              <w:rPr>
                <w:sz w:val="24"/>
                <w:szCs w:val="24"/>
              </w:rPr>
            </w:pPr>
            <w:r w:rsidRPr="008D2F18">
              <w:rPr>
                <w:sz w:val="24"/>
                <w:szCs w:val="24"/>
              </w:rPr>
              <w:t xml:space="preserve">      2000</w:t>
            </w:r>
          </w:p>
        </w:tc>
        <w:tc>
          <w:tcPr>
            <w:tcW w:w="994" w:type="dxa"/>
          </w:tcPr>
          <w:p w:rsidR="00FB4539" w:rsidRPr="008D2F18" w:rsidRDefault="00FB4539" w:rsidP="00FD2A29">
            <w:pPr>
              <w:jc w:val="center"/>
              <w:rPr>
                <w:sz w:val="24"/>
                <w:szCs w:val="24"/>
              </w:rPr>
            </w:pPr>
            <w:r w:rsidRPr="008D2F18">
              <w:rPr>
                <w:sz w:val="24"/>
                <w:szCs w:val="24"/>
              </w:rPr>
              <w:t>UNID</w:t>
            </w:r>
          </w:p>
        </w:tc>
        <w:tc>
          <w:tcPr>
            <w:tcW w:w="4074" w:type="dxa"/>
          </w:tcPr>
          <w:p w:rsidR="00FB4539" w:rsidRPr="008D2F18" w:rsidRDefault="00FB4539" w:rsidP="00FD2A29">
            <w:pPr>
              <w:rPr>
                <w:sz w:val="24"/>
                <w:szCs w:val="24"/>
              </w:rPr>
            </w:pPr>
            <w:r w:rsidRPr="008D2F18">
              <w:rPr>
                <w:sz w:val="24"/>
                <w:szCs w:val="24"/>
              </w:rPr>
              <w:t xml:space="preserve">IOGURTE TIPO MAMUCHINHA. Contendo 115g cada. Validade de 2 meses a partir da data de entrega. </w:t>
            </w:r>
          </w:p>
        </w:tc>
        <w:tc>
          <w:tcPr>
            <w:tcW w:w="1042" w:type="dxa"/>
          </w:tcPr>
          <w:p w:rsidR="00FB4539" w:rsidRPr="008D2F18" w:rsidRDefault="00FB4539" w:rsidP="00FD2A29">
            <w:pPr>
              <w:jc w:val="center"/>
              <w:rPr>
                <w:sz w:val="24"/>
                <w:szCs w:val="24"/>
              </w:rPr>
            </w:pPr>
          </w:p>
        </w:tc>
        <w:tc>
          <w:tcPr>
            <w:tcW w:w="1042" w:type="dxa"/>
          </w:tcPr>
          <w:p w:rsidR="00FB4539" w:rsidRPr="008D2F18" w:rsidRDefault="00FB4539" w:rsidP="00FD2A29">
            <w:pPr>
              <w:spacing w:after="160" w:line="259" w:lineRule="auto"/>
              <w:jc w:val="center"/>
              <w:rPr>
                <w:sz w:val="24"/>
                <w:szCs w:val="24"/>
              </w:rPr>
            </w:pPr>
          </w:p>
        </w:tc>
      </w:tr>
      <w:tr w:rsidR="00FB4539" w:rsidRPr="008D2F18" w:rsidTr="00FD2A29">
        <w:tc>
          <w:tcPr>
            <w:tcW w:w="800" w:type="dxa"/>
          </w:tcPr>
          <w:p w:rsidR="00FB4539" w:rsidRPr="008D2F18" w:rsidRDefault="00FB4539" w:rsidP="00FD2A29">
            <w:pPr>
              <w:jc w:val="center"/>
              <w:rPr>
                <w:sz w:val="24"/>
                <w:szCs w:val="24"/>
              </w:rPr>
            </w:pPr>
            <w:r w:rsidRPr="008D2F18">
              <w:rPr>
                <w:sz w:val="24"/>
                <w:szCs w:val="24"/>
              </w:rPr>
              <w:t>15</w:t>
            </w:r>
          </w:p>
        </w:tc>
        <w:tc>
          <w:tcPr>
            <w:tcW w:w="1115" w:type="dxa"/>
          </w:tcPr>
          <w:p w:rsidR="00FB4539" w:rsidRPr="008D2F18" w:rsidRDefault="00FB4539" w:rsidP="00FD2A29">
            <w:pPr>
              <w:jc w:val="center"/>
              <w:rPr>
                <w:sz w:val="24"/>
                <w:szCs w:val="24"/>
              </w:rPr>
            </w:pPr>
            <w:r w:rsidRPr="008D2F18">
              <w:rPr>
                <w:sz w:val="24"/>
                <w:szCs w:val="24"/>
              </w:rPr>
              <w:t>30</w:t>
            </w:r>
          </w:p>
        </w:tc>
        <w:tc>
          <w:tcPr>
            <w:tcW w:w="994" w:type="dxa"/>
          </w:tcPr>
          <w:p w:rsidR="00FB4539" w:rsidRPr="008D2F18" w:rsidRDefault="00FB4539" w:rsidP="00FD2A29">
            <w:pPr>
              <w:jc w:val="center"/>
              <w:rPr>
                <w:sz w:val="24"/>
                <w:szCs w:val="24"/>
              </w:rPr>
            </w:pPr>
            <w:r w:rsidRPr="008D2F18">
              <w:rPr>
                <w:sz w:val="24"/>
                <w:szCs w:val="24"/>
              </w:rPr>
              <w:t>PACOTE</w:t>
            </w:r>
          </w:p>
        </w:tc>
        <w:tc>
          <w:tcPr>
            <w:tcW w:w="4074" w:type="dxa"/>
          </w:tcPr>
          <w:p w:rsidR="00FB4539" w:rsidRPr="008D2F18" w:rsidRDefault="00FB4539" w:rsidP="00FD2A29">
            <w:pPr>
              <w:rPr>
                <w:sz w:val="24"/>
                <w:szCs w:val="24"/>
              </w:rPr>
            </w:pPr>
            <w:r w:rsidRPr="008D2F18">
              <w:rPr>
                <w:sz w:val="24"/>
                <w:szCs w:val="24"/>
              </w:rPr>
              <w:t xml:space="preserve">Mel puro de abelha em sachê: melzinho de abelha natural pacote contendo 500g em sachê que equivale a 95 saches em média de 5,26g por embalagem </w:t>
            </w:r>
          </w:p>
        </w:tc>
        <w:tc>
          <w:tcPr>
            <w:tcW w:w="1042" w:type="dxa"/>
          </w:tcPr>
          <w:p w:rsidR="00FB4539" w:rsidRPr="008D2F18" w:rsidRDefault="00FB4539" w:rsidP="00FD2A29">
            <w:pPr>
              <w:jc w:val="center"/>
              <w:rPr>
                <w:sz w:val="24"/>
                <w:szCs w:val="24"/>
              </w:rPr>
            </w:pPr>
          </w:p>
        </w:tc>
        <w:tc>
          <w:tcPr>
            <w:tcW w:w="1042" w:type="dxa"/>
          </w:tcPr>
          <w:p w:rsidR="00FB4539" w:rsidRPr="008D2F18" w:rsidRDefault="00FB4539" w:rsidP="00FD2A29">
            <w:pPr>
              <w:spacing w:after="160" w:line="259" w:lineRule="auto"/>
              <w:jc w:val="center"/>
              <w:rPr>
                <w:sz w:val="24"/>
                <w:szCs w:val="24"/>
              </w:rPr>
            </w:pPr>
          </w:p>
        </w:tc>
      </w:tr>
      <w:tr w:rsidR="00FB4539" w:rsidRPr="008D2F18" w:rsidTr="00FD2A29">
        <w:tc>
          <w:tcPr>
            <w:tcW w:w="800" w:type="dxa"/>
          </w:tcPr>
          <w:p w:rsidR="00FB4539" w:rsidRPr="008D2F18" w:rsidRDefault="00FB4539" w:rsidP="00FD2A29">
            <w:pPr>
              <w:jc w:val="center"/>
              <w:rPr>
                <w:sz w:val="24"/>
                <w:szCs w:val="24"/>
              </w:rPr>
            </w:pPr>
            <w:r w:rsidRPr="008D2F18">
              <w:rPr>
                <w:sz w:val="24"/>
                <w:szCs w:val="24"/>
              </w:rPr>
              <w:t>16</w:t>
            </w:r>
          </w:p>
        </w:tc>
        <w:tc>
          <w:tcPr>
            <w:tcW w:w="1115" w:type="dxa"/>
          </w:tcPr>
          <w:p w:rsidR="00FB4539" w:rsidRPr="008D2F18" w:rsidRDefault="00FB4539" w:rsidP="00FD2A29">
            <w:pPr>
              <w:jc w:val="center"/>
              <w:rPr>
                <w:sz w:val="24"/>
                <w:szCs w:val="24"/>
              </w:rPr>
            </w:pPr>
            <w:r w:rsidRPr="008D2F18">
              <w:rPr>
                <w:sz w:val="24"/>
                <w:szCs w:val="24"/>
              </w:rPr>
              <w:t>80</w:t>
            </w:r>
          </w:p>
        </w:tc>
        <w:tc>
          <w:tcPr>
            <w:tcW w:w="994" w:type="dxa"/>
          </w:tcPr>
          <w:p w:rsidR="00FB4539" w:rsidRPr="008D2F18" w:rsidRDefault="00FB4539" w:rsidP="00FD2A29">
            <w:pPr>
              <w:jc w:val="center"/>
              <w:rPr>
                <w:sz w:val="24"/>
                <w:szCs w:val="24"/>
              </w:rPr>
            </w:pPr>
            <w:r w:rsidRPr="008D2F18">
              <w:rPr>
                <w:sz w:val="24"/>
                <w:szCs w:val="24"/>
              </w:rPr>
              <w:t>POTE</w:t>
            </w:r>
          </w:p>
        </w:tc>
        <w:tc>
          <w:tcPr>
            <w:tcW w:w="4074" w:type="dxa"/>
          </w:tcPr>
          <w:p w:rsidR="00FB4539" w:rsidRPr="008D2F18" w:rsidRDefault="00FB4539" w:rsidP="00FD2A29">
            <w:pPr>
              <w:rPr>
                <w:sz w:val="24"/>
                <w:szCs w:val="24"/>
              </w:rPr>
            </w:pPr>
            <w:r w:rsidRPr="008D2F18">
              <w:rPr>
                <w:sz w:val="24"/>
                <w:szCs w:val="24"/>
              </w:rPr>
              <w:t>Paçoca tipo caseira; composto de</w:t>
            </w:r>
          </w:p>
          <w:p w:rsidR="00FB4539" w:rsidRPr="008D2F18" w:rsidRDefault="00FB4539" w:rsidP="00FD2A29">
            <w:pPr>
              <w:rPr>
                <w:sz w:val="24"/>
                <w:szCs w:val="24"/>
              </w:rPr>
            </w:pPr>
            <w:r w:rsidRPr="008D2F18">
              <w:rPr>
                <w:sz w:val="24"/>
                <w:szCs w:val="24"/>
              </w:rPr>
              <w:t>amendoim moído, açúcar, farinha</w:t>
            </w:r>
          </w:p>
          <w:p w:rsidR="00FB4539" w:rsidRPr="008D2F18" w:rsidRDefault="00FB4539" w:rsidP="00FD2A29">
            <w:pPr>
              <w:rPr>
                <w:sz w:val="24"/>
                <w:szCs w:val="24"/>
              </w:rPr>
            </w:pPr>
            <w:r w:rsidRPr="008D2F18">
              <w:rPr>
                <w:sz w:val="24"/>
                <w:szCs w:val="24"/>
              </w:rPr>
              <w:t>mandioca e sal, prensados; embalada</w:t>
            </w:r>
          </w:p>
          <w:p w:rsidR="00FB4539" w:rsidRPr="008D2F18" w:rsidRDefault="00FB4539" w:rsidP="00FD2A29">
            <w:pPr>
              <w:rPr>
                <w:sz w:val="24"/>
                <w:szCs w:val="24"/>
              </w:rPr>
            </w:pPr>
            <w:r w:rsidRPr="008D2F18">
              <w:rPr>
                <w:sz w:val="24"/>
                <w:szCs w:val="24"/>
              </w:rPr>
              <w:t>individualmente, pesando 20 g cada; em pote de 1 kg, com 50 unidades; suas</w:t>
            </w:r>
          </w:p>
          <w:p w:rsidR="00FB4539" w:rsidRPr="008D2F18" w:rsidRDefault="00FB4539" w:rsidP="00FD2A29">
            <w:pPr>
              <w:rPr>
                <w:sz w:val="24"/>
                <w:szCs w:val="24"/>
              </w:rPr>
            </w:pPr>
            <w:r w:rsidRPr="008D2F18">
              <w:rPr>
                <w:sz w:val="24"/>
                <w:szCs w:val="24"/>
              </w:rPr>
              <w:t>condições deverão estar de acordo com a resolução 172 de 04 de julho de 2003 e suas alterações posteriores; produto</w:t>
            </w:r>
          </w:p>
          <w:p w:rsidR="00FB4539" w:rsidRPr="008D2F18" w:rsidRDefault="00FB4539" w:rsidP="00FD2A29">
            <w:pPr>
              <w:rPr>
                <w:sz w:val="24"/>
                <w:szCs w:val="24"/>
              </w:rPr>
            </w:pPr>
            <w:r w:rsidRPr="008D2F18">
              <w:rPr>
                <w:sz w:val="24"/>
                <w:szCs w:val="24"/>
              </w:rPr>
              <w:t>sujeito a verificação no ato da entrega</w:t>
            </w:r>
          </w:p>
          <w:p w:rsidR="00FB4539" w:rsidRPr="008D2F18" w:rsidRDefault="00FB4539" w:rsidP="00FD2A29">
            <w:pPr>
              <w:rPr>
                <w:sz w:val="24"/>
                <w:szCs w:val="24"/>
              </w:rPr>
            </w:pPr>
            <w:r w:rsidRPr="008D2F18">
              <w:rPr>
                <w:sz w:val="24"/>
                <w:szCs w:val="24"/>
              </w:rPr>
              <w:t>aos procedimentos administrativos</w:t>
            </w:r>
          </w:p>
          <w:p w:rsidR="00FB4539" w:rsidRPr="008D2F18" w:rsidRDefault="00FB4539" w:rsidP="00FD2A29">
            <w:pPr>
              <w:rPr>
                <w:sz w:val="24"/>
                <w:szCs w:val="24"/>
              </w:rPr>
            </w:pPr>
            <w:r w:rsidRPr="008D2F18">
              <w:rPr>
                <w:sz w:val="24"/>
                <w:szCs w:val="24"/>
              </w:rPr>
              <w:t>determinado pela anvisa.</w:t>
            </w:r>
          </w:p>
        </w:tc>
        <w:tc>
          <w:tcPr>
            <w:tcW w:w="1042" w:type="dxa"/>
          </w:tcPr>
          <w:p w:rsidR="00FB4539" w:rsidRPr="008D2F18" w:rsidRDefault="00FB4539" w:rsidP="00FD2A29">
            <w:pPr>
              <w:jc w:val="center"/>
              <w:rPr>
                <w:sz w:val="24"/>
                <w:szCs w:val="24"/>
              </w:rPr>
            </w:pPr>
          </w:p>
        </w:tc>
        <w:tc>
          <w:tcPr>
            <w:tcW w:w="1042" w:type="dxa"/>
          </w:tcPr>
          <w:p w:rsidR="00FB4539" w:rsidRPr="008D2F18" w:rsidRDefault="00FB4539" w:rsidP="00FD2A29">
            <w:pPr>
              <w:spacing w:after="160" w:line="259" w:lineRule="auto"/>
              <w:jc w:val="center"/>
              <w:rPr>
                <w:sz w:val="24"/>
                <w:szCs w:val="24"/>
              </w:rPr>
            </w:pPr>
          </w:p>
        </w:tc>
      </w:tr>
      <w:tr w:rsidR="00FB4539" w:rsidRPr="008D2F18" w:rsidTr="00FD2A29">
        <w:tc>
          <w:tcPr>
            <w:tcW w:w="800" w:type="dxa"/>
          </w:tcPr>
          <w:p w:rsidR="00FB4539" w:rsidRPr="008D2F18" w:rsidRDefault="00FB4539" w:rsidP="00FD2A29">
            <w:pPr>
              <w:jc w:val="center"/>
              <w:rPr>
                <w:sz w:val="24"/>
                <w:szCs w:val="24"/>
              </w:rPr>
            </w:pPr>
            <w:r w:rsidRPr="008D2F18">
              <w:rPr>
                <w:sz w:val="24"/>
                <w:szCs w:val="24"/>
              </w:rPr>
              <w:t>17</w:t>
            </w:r>
          </w:p>
        </w:tc>
        <w:tc>
          <w:tcPr>
            <w:tcW w:w="1115" w:type="dxa"/>
          </w:tcPr>
          <w:p w:rsidR="00FB4539" w:rsidRPr="008D2F18" w:rsidRDefault="00FB4539" w:rsidP="00FD2A29">
            <w:pPr>
              <w:jc w:val="center"/>
              <w:rPr>
                <w:sz w:val="24"/>
                <w:szCs w:val="24"/>
              </w:rPr>
            </w:pPr>
            <w:r w:rsidRPr="008D2F18">
              <w:rPr>
                <w:sz w:val="24"/>
                <w:szCs w:val="24"/>
              </w:rPr>
              <w:t>30</w:t>
            </w:r>
          </w:p>
        </w:tc>
        <w:tc>
          <w:tcPr>
            <w:tcW w:w="994" w:type="dxa"/>
          </w:tcPr>
          <w:p w:rsidR="00FB4539" w:rsidRPr="008D2F18" w:rsidRDefault="00FB4539" w:rsidP="00FD2A29">
            <w:pPr>
              <w:jc w:val="center"/>
              <w:rPr>
                <w:sz w:val="24"/>
                <w:szCs w:val="24"/>
              </w:rPr>
            </w:pPr>
            <w:r w:rsidRPr="008D2F18">
              <w:rPr>
                <w:sz w:val="24"/>
                <w:szCs w:val="24"/>
              </w:rPr>
              <w:t>POTE</w:t>
            </w:r>
          </w:p>
        </w:tc>
        <w:tc>
          <w:tcPr>
            <w:tcW w:w="4074" w:type="dxa"/>
          </w:tcPr>
          <w:p w:rsidR="00FB4539" w:rsidRPr="008D2F18" w:rsidRDefault="00FB4539" w:rsidP="00FD2A29">
            <w:pPr>
              <w:rPr>
                <w:sz w:val="24"/>
                <w:szCs w:val="24"/>
              </w:rPr>
            </w:pPr>
            <w:r w:rsidRPr="008D2F18">
              <w:rPr>
                <w:sz w:val="24"/>
                <w:szCs w:val="24"/>
              </w:rPr>
              <w:t xml:space="preserve">Pé de moleque; composto de </w:t>
            </w:r>
            <w:r w:rsidRPr="008D2F18">
              <w:rPr>
                <w:sz w:val="24"/>
                <w:szCs w:val="24"/>
              </w:rPr>
              <w:lastRenderedPageBreak/>
              <w:t>amendoim</w:t>
            </w:r>
          </w:p>
          <w:p w:rsidR="00FB4539" w:rsidRPr="008D2F18" w:rsidRDefault="00FB4539" w:rsidP="00FD2A29">
            <w:pPr>
              <w:rPr>
                <w:sz w:val="24"/>
                <w:szCs w:val="24"/>
              </w:rPr>
            </w:pPr>
            <w:r w:rsidRPr="008D2F18">
              <w:rPr>
                <w:sz w:val="24"/>
                <w:szCs w:val="24"/>
              </w:rPr>
              <w:t>torrado e sem pele, açucar queimado e</w:t>
            </w:r>
          </w:p>
          <w:p w:rsidR="00FB4539" w:rsidRPr="008D2F18" w:rsidRDefault="00FB4539" w:rsidP="00FD2A29">
            <w:pPr>
              <w:rPr>
                <w:sz w:val="24"/>
                <w:szCs w:val="24"/>
              </w:rPr>
            </w:pPr>
            <w:r w:rsidRPr="008D2F18">
              <w:rPr>
                <w:sz w:val="24"/>
                <w:szCs w:val="24"/>
              </w:rPr>
              <w:t>leite condensado; embalada</w:t>
            </w:r>
          </w:p>
          <w:p w:rsidR="00FB4539" w:rsidRPr="008D2F18" w:rsidRDefault="00FB4539" w:rsidP="00FD2A29">
            <w:pPr>
              <w:rPr>
                <w:sz w:val="24"/>
                <w:szCs w:val="24"/>
              </w:rPr>
            </w:pPr>
            <w:r w:rsidRPr="008D2F18">
              <w:rPr>
                <w:sz w:val="24"/>
                <w:szCs w:val="24"/>
              </w:rPr>
              <w:t>individualmente, pesando 20 g cada; em pote de 1 kg, com 50 unidades; suas</w:t>
            </w:r>
          </w:p>
          <w:p w:rsidR="00FB4539" w:rsidRPr="008D2F18" w:rsidRDefault="00FB4539" w:rsidP="00FD2A29">
            <w:pPr>
              <w:rPr>
                <w:sz w:val="24"/>
                <w:szCs w:val="24"/>
              </w:rPr>
            </w:pPr>
            <w:r w:rsidRPr="008D2F18">
              <w:rPr>
                <w:sz w:val="24"/>
                <w:szCs w:val="24"/>
              </w:rPr>
              <w:t>condições deverão estar de acordo com a resolução 172 de 04 de julho de 2003 e suas alterações posteriores; produto</w:t>
            </w:r>
          </w:p>
          <w:p w:rsidR="00FB4539" w:rsidRPr="008D2F18" w:rsidRDefault="00FB4539" w:rsidP="00FD2A29">
            <w:pPr>
              <w:rPr>
                <w:sz w:val="24"/>
                <w:szCs w:val="24"/>
              </w:rPr>
            </w:pPr>
            <w:r w:rsidRPr="008D2F18">
              <w:rPr>
                <w:sz w:val="24"/>
                <w:szCs w:val="24"/>
              </w:rPr>
              <w:t>sujeito a verificação no ato da entrega</w:t>
            </w:r>
          </w:p>
          <w:p w:rsidR="00FB4539" w:rsidRPr="008D2F18" w:rsidRDefault="00FB4539" w:rsidP="00FD2A29">
            <w:pPr>
              <w:rPr>
                <w:sz w:val="24"/>
                <w:szCs w:val="24"/>
              </w:rPr>
            </w:pPr>
            <w:r w:rsidRPr="008D2F18">
              <w:rPr>
                <w:sz w:val="24"/>
                <w:szCs w:val="24"/>
              </w:rPr>
              <w:t>aos procedimentos administrativos</w:t>
            </w:r>
          </w:p>
          <w:p w:rsidR="00FB4539" w:rsidRPr="008D2F18" w:rsidRDefault="00FB4539" w:rsidP="00FD2A29">
            <w:pPr>
              <w:rPr>
                <w:sz w:val="24"/>
                <w:szCs w:val="24"/>
              </w:rPr>
            </w:pPr>
            <w:r w:rsidRPr="008D2F18">
              <w:rPr>
                <w:sz w:val="24"/>
                <w:szCs w:val="24"/>
              </w:rPr>
              <w:t>determinado pela anvisa.</w:t>
            </w:r>
          </w:p>
        </w:tc>
        <w:tc>
          <w:tcPr>
            <w:tcW w:w="1042" w:type="dxa"/>
          </w:tcPr>
          <w:p w:rsidR="00FB4539" w:rsidRPr="008D2F18" w:rsidRDefault="00FB4539" w:rsidP="00FD2A29">
            <w:pPr>
              <w:jc w:val="center"/>
              <w:rPr>
                <w:sz w:val="24"/>
                <w:szCs w:val="24"/>
              </w:rPr>
            </w:pPr>
          </w:p>
        </w:tc>
        <w:tc>
          <w:tcPr>
            <w:tcW w:w="1042" w:type="dxa"/>
          </w:tcPr>
          <w:p w:rsidR="00FB4539" w:rsidRPr="008D2F18" w:rsidRDefault="00FB4539" w:rsidP="00FD2A29">
            <w:pPr>
              <w:spacing w:after="160" w:line="259" w:lineRule="auto"/>
              <w:jc w:val="center"/>
              <w:rPr>
                <w:sz w:val="24"/>
                <w:szCs w:val="24"/>
              </w:rPr>
            </w:pPr>
          </w:p>
        </w:tc>
      </w:tr>
      <w:tr w:rsidR="00FB4539" w:rsidRPr="008D2F18" w:rsidTr="00FD2A29">
        <w:tc>
          <w:tcPr>
            <w:tcW w:w="800" w:type="dxa"/>
          </w:tcPr>
          <w:p w:rsidR="00FB4539" w:rsidRPr="008D2F18" w:rsidRDefault="00FB4539" w:rsidP="00FD2A29">
            <w:pPr>
              <w:jc w:val="center"/>
              <w:rPr>
                <w:sz w:val="24"/>
                <w:szCs w:val="24"/>
              </w:rPr>
            </w:pPr>
            <w:r w:rsidRPr="008D2F18">
              <w:rPr>
                <w:sz w:val="24"/>
                <w:szCs w:val="24"/>
              </w:rPr>
              <w:lastRenderedPageBreak/>
              <w:t>18</w:t>
            </w:r>
          </w:p>
        </w:tc>
        <w:tc>
          <w:tcPr>
            <w:tcW w:w="1115" w:type="dxa"/>
          </w:tcPr>
          <w:p w:rsidR="00FB4539" w:rsidRPr="008D2F18" w:rsidRDefault="00FB4539" w:rsidP="00FD2A29">
            <w:pPr>
              <w:jc w:val="center"/>
              <w:rPr>
                <w:sz w:val="24"/>
                <w:szCs w:val="24"/>
              </w:rPr>
            </w:pPr>
            <w:r w:rsidRPr="008D2F18">
              <w:rPr>
                <w:sz w:val="24"/>
                <w:szCs w:val="24"/>
              </w:rPr>
              <w:t>2000</w:t>
            </w:r>
          </w:p>
        </w:tc>
        <w:tc>
          <w:tcPr>
            <w:tcW w:w="994" w:type="dxa"/>
          </w:tcPr>
          <w:p w:rsidR="00FB4539" w:rsidRPr="008D2F18" w:rsidRDefault="00FB4539" w:rsidP="00FD2A29">
            <w:pPr>
              <w:jc w:val="center"/>
              <w:rPr>
                <w:sz w:val="24"/>
                <w:szCs w:val="24"/>
              </w:rPr>
            </w:pPr>
            <w:r w:rsidRPr="008D2F18">
              <w:rPr>
                <w:sz w:val="24"/>
                <w:szCs w:val="24"/>
              </w:rPr>
              <w:t>UNID</w:t>
            </w:r>
          </w:p>
        </w:tc>
        <w:tc>
          <w:tcPr>
            <w:tcW w:w="4074" w:type="dxa"/>
          </w:tcPr>
          <w:p w:rsidR="00FB4539" w:rsidRPr="008D2F18" w:rsidRDefault="00FB4539" w:rsidP="00FD2A29">
            <w:pPr>
              <w:rPr>
                <w:sz w:val="24"/>
                <w:szCs w:val="24"/>
              </w:rPr>
            </w:pPr>
            <w:r w:rsidRPr="008D2F18">
              <w:rPr>
                <w:sz w:val="24"/>
                <w:szCs w:val="24"/>
              </w:rPr>
              <w:t>Picolé com leite sabores variados embalados individualmente pesando aproximadamente 60 gramas cada. VALIDADE: mínima de 2 (meses)</w:t>
            </w:r>
          </w:p>
          <w:p w:rsidR="00FB4539" w:rsidRPr="008D2F18" w:rsidRDefault="00FB4539" w:rsidP="00FD2A29">
            <w:pPr>
              <w:rPr>
                <w:sz w:val="24"/>
                <w:szCs w:val="24"/>
              </w:rPr>
            </w:pPr>
            <w:r w:rsidRPr="008D2F18">
              <w:rPr>
                <w:sz w:val="24"/>
                <w:szCs w:val="24"/>
              </w:rPr>
              <w:t>mês a contar da data de entrega.</w:t>
            </w:r>
          </w:p>
        </w:tc>
        <w:tc>
          <w:tcPr>
            <w:tcW w:w="1042" w:type="dxa"/>
          </w:tcPr>
          <w:p w:rsidR="00FB4539" w:rsidRPr="008D2F18" w:rsidRDefault="00FB4539" w:rsidP="00FD2A29">
            <w:pPr>
              <w:jc w:val="center"/>
              <w:rPr>
                <w:sz w:val="24"/>
                <w:szCs w:val="24"/>
              </w:rPr>
            </w:pPr>
          </w:p>
        </w:tc>
        <w:tc>
          <w:tcPr>
            <w:tcW w:w="1042" w:type="dxa"/>
          </w:tcPr>
          <w:p w:rsidR="00FB4539" w:rsidRPr="008D2F18" w:rsidRDefault="00FB4539" w:rsidP="00FD2A29">
            <w:pPr>
              <w:spacing w:after="160" w:line="259" w:lineRule="auto"/>
              <w:jc w:val="center"/>
              <w:rPr>
                <w:sz w:val="24"/>
                <w:szCs w:val="24"/>
              </w:rPr>
            </w:pPr>
          </w:p>
        </w:tc>
      </w:tr>
      <w:tr w:rsidR="00FB4539" w:rsidRPr="008D2F18" w:rsidTr="00FD2A29">
        <w:trPr>
          <w:trHeight w:val="460"/>
        </w:trPr>
        <w:tc>
          <w:tcPr>
            <w:tcW w:w="800" w:type="dxa"/>
          </w:tcPr>
          <w:p w:rsidR="00FB4539" w:rsidRPr="008D2F18" w:rsidRDefault="00FB4539" w:rsidP="00FD2A29">
            <w:pPr>
              <w:jc w:val="center"/>
              <w:rPr>
                <w:sz w:val="24"/>
                <w:szCs w:val="24"/>
              </w:rPr>
            </w:pPr>
            <w:r w:rsidRPr="008D2F18">
              <w:rPr>
                <w:sz w:val="24"/>
                <w:szCs w:val="24"/>
              </w:rPr>
              <w:t>19</w:t>
            </w:r>
          </w:p>
        </w:tc>
        <w:tc>
          <w:tcPr>
            <w:tcW w:w="1115" w:type="dxa"/>
          </w:tcPr>
          <w:p w:rsidR="00FB4539" w:rsidRPr="008D2F18" w:rsidRDefault="00FB4539" w:rsidP="00FD2A29">
            <w:pPr>
              <w:jc w:val="center"/>
              <w:rPr>
                <w:sz w:val="24"/>
                <w:szCs w:val="24"/>
              </w:rPr>
            </w:pPr>
            <w:r w:rsidRPr="008D2F18">
              <w:rPr>
                <w:sz w:val="24"/>
                <w:szCs w:val="24"/>
              </w:rPr>
              <w:t>50</w:t>
            </w:r>
          </w:p>
        </w:tc>
        <w:tc>
          <w:tcPr>
            <w:tcW w:w="994" w:type="dxa"/>
          </w:tcPr>
          <w:p w:rsidR="00FB4539" w:rsidRPr="008D2F18" w:rsidRDefault="00FB4539" w:rsidP="00FD2A29">
            <w:pPr>
              <w:jc w:val="center"/>
              <w:rPr>
                <w:sz w:val="24"/>
                <w:szCs w:val="24"/>
              </w:rPr>
            </w:pPr>
            <w:r w:rsidRPr="008D2F18">
              <w:rPr>
                <w:sz w:val="24"/>
                <w:szCs w:val="24"/>
              </w:rPr>
              <w:t>PACOTE</w:t>
            </w:r>
          </w:p>
        </w:tc>
        <w:tc>
          <w:tcPr>
            <w:tcW w:w="4074" w:type="dxa"/>
          </w:tcPr>
          <w:p w:rsidR="00FB4539" w:rsidRPr="008D2F18" w:rsidRDefault="00FB4539" w:rsidP="00FD2A29">
            <w:pPr>
              <w:rPr>
                <w:sz w:val="24"/>
                <w:szCs w:val="24"/>
              </w:rPr>
            </w:pPr>
            <w:r w:rsidRPr="008D2F18">
              <w:rPr>
                <w:sz w:val="24"/>
                <w:szCs w:val="24"/>
              </w:rPr>
              <w:t>Pipoca doce de milho, assada, pacote</w:t>
            </w:r>
          </w:p>
          <w:p w:rsidR="00FB4539" w:rsidRPr="008D2F18" w:rsidRDefault="00FB4539" w:rsidP="00FD2A29">
            <w:pPr>
              <w:rPr>
                <w:sz w:val="24"/>
                <w:szCs w:val="24"/>
              </w:rPr>
            </w:pPr>
            <w:r w:rsidRPr="008D2F18">
              <w:rPr>
                <w:sz w:val="24"/>
                <w:szCs w:val="24"/>
              </w:rPr>
              <w:t>contendo no mínimo 10 gramas, em</w:t>
            </w:r>
          </w:p>
          <w:p w:rsidR="00FB4539" w:rsidRPr="008D2F18" w:rsidRDefault="00FB4539" w:rsidP="00FD2A29">
            <w:pPr>
              <w:rPr>
                <w:sz w:val="24"/>
                <w:szCs w:val="24"/>
              </w:rPr>
            </w:pPr>
            <w:r w:rsidRPr="008D2F18">
              <w:rPr>
                <w:sz w:val="24"/>
                <w:szCs w:val="24"/>
              </w:rPr>
              <w:t>embalagem com aproximadamente 50</w:t>
            </w:r>
          </w:p>
          <w:p w:rsidR="00FB4539" w:rsidRPr="008D2F18" w:rsidRDefault="00FB4539" w:rsidP="00FD2A29">
            <w:pPr>
              <w:rPr>
                <w:sz w:val="24"/>
                <w:szCs w:val="24"/>
              </w:rPr>
            </w:pPr>
            <w:r w:rsidRPr="008D2F18">
              <w:rPr>
                <w:sz w:val="24"/>
                <w:szCs w:val="24"/>
              </w:rPr>
              <w:t>unidades.</w:t>
            </w:r>
          </w:p>
        </w:tc>
        <w:tc>
          <w:tcPr>
            <w:tcW w:w="1042" w:type="dxa"/>
          </w:tcPr>
          <w:p w:rsidR="00FB4539" w:rsidRPr="008D2F18" w:rsidRDefault="00FB4539" w:rsidP="00FD2A29">
            <w:pPr>
              <w:jc w:val="center"/>
              <w:rPr>
                <w:sz w:val="24"/>
                <w:szCs w:val="24"/>
              </w:rPr>
            </w:pPr>
          </w:p>
        </w:tc>
        <w:tc>
          <w:tcPr>
            <w:tcW w:w="1042" w:type="dxa"/>
          </w:tcPr>
          <w:p w:rsidR="00FB4539" w:rsidRPr="008D2F18" w:rsidRDefault="00FB4539" w:rsidP="00FD2A29">
            <w:pPr>
              <w:spacing w:after="160" w:line="259" w:lineRule="auto"/>
              <w:jc w:val="center"/>
              <w:rPr>
                <w:sz w:val="24"/>
                <w:szCs w:val="24"/>
              </w:rPr>
            </w:pPr>
          </w:p>
        </w:tc>
      </w:tr>
      <w:tr w:rsidR="00FB4539" w:rsidRPr="008D2F18" w:rsidTr="00FD2A29">
        <w:tc>
          <w:tcPr>
            <w:tcW w:w="800" w:type="dxa"/>
          </w:tcPr>
          <w:p w:rsidR="00FB4539" w:rsidRPr="008D2F18" w:rsidRDefault="00FB4539" w:rsidP="00FD2A29">
            <w:pPr>
              <w:jc w:val="center"/>
              <w:rPr>
                <w:sz w:val="24"/>
                <w:szCs w:val="24"/>
              </w:rPr>
            </w:pPr>
            <w:r w:rsidRPr="008D2F18">
              <w:rPr>
                <w:sz w:val="24"/>
                <w:szCs w:val="24"/>
              </w:rPr>
              <w:t>20</w:t>
            </w:r>
          </w:p>
        </w:tc>
        <w:tc>
          <w:tcPr>
            <w:tcW w:w="1115" w:type="dxa"/>
          </w:tcPr>
          <w:p w:rsidR="00FB4539" w:rsidRPr="008D2F18" w:rsidRDefault="00FB4539" w:rsidP="00FD2A29">
            <w:pPr>
              <w:jc w:val="center"/>
              <w:rPr>
                <w:sz w:val="24"/>
                <w:szCs w:val="24"/>
              </w:rPr>
            </w:pPr>
            <w:r w:rsidRPr="008D2F18">
              <w:rPr>
                <w:sz w:val="24"/>
                <w:szCs w:val="24"/>
              </w:rPr>
              <w:t>60</w:t>
            </w:r>
          </w:p>
        </w:tc>
        <w:tc>
          <w:tcPr>
            <w:tcW w:w="994" w:type="dxa"/>
          </w:tcPr>
          <w:p w:rsidR="00FB4539" w:rsidRPr="008D2F18" w:rsidRDefault="00FB4539" w:rsidP="00FD2A29">
            <w:pPr>
              <w:jc w:val="center"/>
              <w:rPr>
                <w:sz w:val="24"/>
                <w:szCs w:val="24"/>
              </w:rPr>
            </w:pPr>
            <w:r w:rsidRPr="008D2F18">
              <w:rPr>
                <w:sz w:val="24"/>
                <w:szCs w:val="24"/>
              </w:rPr>
              <w:t>PACOTE</w:t>
            </w:r>
          </w:p>
        </w:tc>
        <w:tc>
          <w:tcPr>
            <w:tcW w:w="4074" w:type="dxa"/>
          </w:tcPr>
          <w:p w:rsidR="00FB4539" w:rsidRPr="008D2F18" w:rsidRDefault="00FB4539" w:rsidP="00FD2A29">
            <w:pPr>
              <w:rPr>
                <w:sz w:val="24"/>
                <w:szCs w:val="24"/>
              </w:rPr>
            </w:pPr>
            <w:r w:rsidRPr="008D2F18">
              <w:rPr>
                <w:sz w:val="24"/>
                <w:szCs w:val="24"/>
              </w:rPr>
              <w:t>Pirulito doce, formato de coração,</w:t>
            </w:r>
          </w:p>
          <w:p w:rsidR="00FB4539" w:rsidRPr="008D2F18" w:rsidRDefault="00FB4539" w:rsidP="00FD2A29">
            <w:pPr>
              <w:rPr>
                <w:sz w:val="24"/>
                <w:szCs w:val="24"/>
              </w:rPr>
            </w:pPr>
            <w:r w:rsidRPr="008D2F18">
              <w:rPr>
                <w:sz w:val="24"/>
                <w:szCs w:val="24"/>
              </w:rPr>
              <w:t xml:space="preserve">embalado individualmente, peso unitário 12 g, pacote com 50 </w:t>
            </w:r>
            <w:r w:rsidRPr="008D2F18">
              <w:rPr>
                <w:sz w:val="24"/>
                <w:szCs w:val="24"/>
              </w:rPr>
              <w:lastRenderedPageBreak/>
              <w:t>unidades,</w:t>
            </w:r>
          </w:p>
          <w:p w:rsidR="00FB4539" w:rsidRPr="008D2F18" w:rsidRDefault="00FB4539" w:rsidP="00FD2A29">
            <w:pPr>
              <w:rPr>
                <w:sz w:val="24"/>
                <w:szCs w:val="24"/>
              </w:rPr>
            </w:pPr>
            <w:r w:rsidRPr="008D2F18">
              <w:rPr>
                <w:sz w:val="24"/>
                <w:szCs w:val="24"/>
              </w:rPr>
              <w:t>composição açúcar, xarope de glicose,</w:t>
            </w:r>
          </w:p>
          <w:p w:rsidR="00FB4539" w:rsidRPr="008D2F18" w:rsidRDefault="00FB4539" w:rsidP="00FD2A29">
            <w:pPr>
              <w:rPr>
                <w:sz w:val="24"/>
                <w:szCs w:val="24"/>
              </w:rPr>
            </w:pPr>
            <w:r w:rsidRPr="008D2F18">
              <w:rPr>
                <w:sz w:val="24"/>
                <w:szCs w:val="24"/>
              </w:rPr>
              <w:t>acidulante acido cítrico, aroma artificial</w:t>
            </w:r>
          </w:p>
          <w:p w:rsidR="00FB4539" w:rsidRPr="008D2F18" w:rsidRDefault="00FB4539" w:rsidP="00FD2A29">
            <w:pPr>
              <w:rPr>
                <w:sz w:val="24"/>
                <w:szCs w:val="24"/>
              </w:rPr>
            </w:pPr>
            <w:r w:rsidRPr="008D2F18">
              <w:rPr>
                <w:sz w:val="24"/>
                <w:szCs w:val="24"/>
              </w:rPr>
              <w:t>de morango, não contém glúten</w:t>
            </w:r>
          </w:p>
        </w:tc>
        <w:tc>
          <w:tcPr>
            <w:tcW w:w="1042" w:type="dxa"/>
          </w:tcPr>
          <w:p w:rsidR="00FB4539" w:rsidRPr="008D2F18" w:rsidRDefault="00FB4539" w:rsidP="00FD2A29">
            <w:pPr>
              <w:jc w:val="center"/>
              <w:rPr>
                <w:sz w:val="24"/>
                <w:szCs w:val="24"/>
              </w:rPr>
            </w:pPr>
          </w:p>
        </w:tc>
        <w:tc>
          <w:tcPr>
            <w:tcW w:w="1042" w:type="dxa"/>
          </w:tcPr>
          <w:p w:rsidR="00FB4539" w:rsidRPr="008D2F18" w:rsidRDefault="00FB4539" w:rsidP="00FD2A29">
            <w:pPr>
              <w:spacing w:after="160" w:line="259" w:lineRule="auto"/>
              <w:jc w:val="center"/>
              <w:rPr>
                <w:sz w:val="24"/>
                <w:szCs w:val="24"/>
              </w:rPr>
            </w:pPr>
          </w:p>
        </w:tc>
      </w:tr>
      <w:tr w:rsidR="00FB4539" w:rsidRPr="008D2F18" w:rsidTr="00FD2A29">
        <w:tc>
          <w:tcPr>
            <w:tcW w:w="800" w:type="dxa"/>
          </w:tcPr>
          <w:p w:rsidR="00FB4539" w:rsidRPr="008D2F18" w:rsidRDefault="00FB4539" w:rsidP="00FD2A29">
            <w:pPr>
              <w:jc w:val="center"/>
              <w:rPr>
                <w:sz w:val="24"/>
                <w:szCs w:val="24"/>
              </w:rPr>
            </w:pPr>
            <w:r w:rsidRPr="008D2F18">
              <w:rPr>
                <w:sz w:val="24"/>
                <w:szCs w:val="24"/>
              </w:rPr>
              <w:lastRenderedPageBreak/>
              <w:t>21</w:t>
            </w:r>
          </w:p>
        </w:tc>
        <w:tc>
          <w:tcPr>
            <w:tcW w:w="1115" w:type="dxa"/>
          </w:tcPr>
          <w:p w:rsidR="00FB4539" w:rsidRPr="008D2F18" w:rsidRDefault="00FB4539" w:rsidP="00FD2A29">
            <w:pPr>
              <w:jc w:val="center"/>
              <w:rPr>
                <w:sz w:val="24"/>
                <w:szCs w:val="24"/>
              </w:rPr>
            </w:pPr>
            <w:r w:rsidRPr="008D2F18">
              <w:rPr>
                <w:sz w:val="24"/>
                <w:szCs w:val="24"/>
              </w:rPr>
              <w:t>50</w:t>
            </w:r>
          </w:p>
        </w:tc>
        <w:tc>
          <w:tcPr>
            <w:tcW w:w="994" w:type="dxa"/>
          </w:tcPr>
          <w:p w:rsidR="00FB4539" w:rsidRPr="008D2F18" w:rsidRDefault="00FB4539" w:rsidP="00FD2A29">
            <w:pPr>
              <w:jc w:val="center"/>
              <w:rPr>
                <w:sz w:val="24"/>
                <w:szCs w:val="24"/>
              </w:rPr>
            </w:pPr>
            <w:r w:rsidRPr="008D2F18">
              <w:rPr>
                <w:sz w:val="24"/>
                <w:szCs w:val="24"/>
              </w:rPr>
              <w:t>PACOTE</w:t>
            </w:r>
          </w:p>
        </w:tc>
        <w:tc>
          <w:tcPr>
            <w:tcW w:w="4074" w:type="dxa"/>
          </w:tcPr>
          <w:p w:rsidR="00FB4539" w:rsidRPr="008D2F18" w:rsidRDefault="00FB4539" w:rsidP="00FD2A29">
            <w:pPr>
              <w:rPr>
                <w:sz w:val="24"/>
                <w:szCs w:val="24"/>
              </w:rPr>
            </w:pPr>
            <w:r w:rsidRPr="008D2F18">
              <w:rPr>
                <w:sz w:val="24"/>
                <w:szCs w:val="24"/>
              </w:rPr>
              <w:t>Pirulito enrolado, em espiral colorido, em azul, vermelho e laranja, no sabor de tutti-frutti, com palito plástico.</w:t>
            </w:r>
          </w:p>
          <w:p w:rsidR="00FB4539" w:rsidRPr="008D2F18" w:rsidRDefault="00FB4539" w:rsidP="00FD2A29">
            <w:pPr>
              <w:rPr>
                <w:sz w:val="24"/>
                <w:szCs w:val="24"/>
              </w:rPr>
            </w:pPr>
            <w:r w:rsidRPr="008D2F18">
              <w:rPr>
                <w:sz w:val="24"/>
                <w:szCs w:val="24"/>
              </w:rPr>
              <w:t>ingredientes: acúcar, glicose, e corantes</w:t>
            </w:r>
          </w:p>
          <w:p w:rsidR="00FB4539" w:rsidRPr="008D2F18" w:rsidRDefault="00FB4539" w:rsidP="00FD2A29">
            <w:pPr>
              <w:rPr>
                <w:sz w:val="24"/>
                <w:szCs w:val="24"/>
              </w:rPr>
            </w:pPr>
            <w:r w:rsidRPr="008D2F18">
              <w:rPr>
                <w:sz w:val="24"/>
                <w:szCs w:val="24"/>
              </w:rPr>
              <w:t>artificiais. não contém glúten,</w:t>
            </w:r>
          </w:p>
          <w:p w:rsidR="00FB4539" w:rsidRPr="008D2F18" w:rsidRDefault="00FB4539" w:rsidP="00FD2A29">
            <w:pPr>
              <w:rPr>
                <w:sz w:val="24"/>
                <w:szCs w:val="24"/>
              </w:rPr>
            </w:pPr>
            <w:r w:rsidRPr="008D2F18">
              <w:rPr>
                <w:sz w:val="24"/>
                <w:szCs w:val="24"/>
              </w:rPr>
              <w:t>aproximadamente 10 cm de altura,</w:t>
            </w:r>
          </w:p>
          <w:p w:rsidR="00FB4539" w:rsidRPr="008D2F18" w:rsidRDefault="00FB4539" w:rsidP="00FD2A29">
            <w:pPr>
              <w:rPr>
                <w:sz w:val="24"/>
                <w:szCs w:val="24"/>
              </w:rPr>
            </w:pPr>
            <w:r w:rsidRPr="008D2F18">
              <w:rPr>
                <w:sz w:val="24"/>
                <w:szCs w:val="24"/>
              </w:rPr>
              <w:t>pacote com aproximadamente 25</w:t>
            </w:r>
          </w:p>
          <w:p w:rsidR="00FB4539" w:rsidRPr="008D2F18" w:rsidRDefault="00FB4539" w:rsidP="00FD2A29">
            <w:pPr>
              <w:rPr>
                <w:sz w:val="24"/>
                <w:szCs w:val="24"/>
              </w:rPr>
            </w:pPr>
            <w:r w:rsidRPr="008D2F18">
              <w:rPr>
                <w:sz w:val="24"/>
                <w:szCs w:val="24"/>
              </w:rPr>
              <w:t>unidades.</w:t>
            </w:r>
          </w:p>
        </w:tc>
        <w:tc>
          <w:tcPr>
            <w:tcW w:w="1042" w:type="dxa"/>
          </w:tcPr>
          <w:p w:rsidR="00FB4539" w:rsidRPr="008D2F18" w:rsidRDefault="00FB4539" w:rsidP="00FD2A29">
            <w:pPr>
              <w:jc w:val="center"/>
              <w:rPr>
                <w:sz w:val="24"/>
                <w:szCs w:val="24"/>
              </w:rPr>
            </w:pPr>
          </w:p>
        </w:tc>
        <w:tc>
          <w:tcPr>
            <w:tcW w:w="1042" w:type="dxa"/>
          </w:tcPr>
          <w:p w:rsidR="00FB4539" w:rsidRPr="008D2F18" w:rsidRDefault="00FB4539" w:rsidP="00FD2A29">
            <w:pPr>
              <w:spacing w:after="160" w:line="259" w:lineRule="auto"/>
              <w:jc w:val="center"/>
              <w:rPr>
                <w:sz w:val="24"/>
                <w:szCs w:val="24"/>
              </w:rPr>
            </w:pPr>
          </w:p>
        </w:tc>
      </w:tr>
      <w:tr w:rsidR="00FB4539" w:rsidRPr="008D2F18" w:rsidTr="00FD2A29">
        <w:trPr>
          <w:trHeight w:val="599"/>
        </w:trPr>
        <w:tc>
          <w:tcPr>
            <w:tcW w:w="800" w:type="dxa"/>
          </w:tcPr>
          <w:p w:rsidR="00FB4539" w:rsidRPr="008D2F18" w:rsidRDefault="00FB4539" w:rsidP="00FD2A29">
            <w:pPr>
              <w:jc w:val="center"/>
              <w:rPr>
                <w:sz w:val="24"/>
                <w:szCs w:val="24"/>
              </w:rPr>
            </w:pPr>
            <w:r w:rsidRPr="008D2F18">
              <w:rPr>
                <w:sz w:val="24"/>
                <w:szCs w:val="24"/>
              </w:rPr>
              <w:t>22</w:t>
            </w:r>
          </w:p>
        </w:tc>
        <w:tc>
          <w:tcPr>
            <w:tcW w:w="1115" w:type="dxa"/>
          </w:tcPr>
          <w:p w:rsidR="00FB4539" w:rsidRPr="008D2F18" w:rsidRDefault="00FB4539" w:rsidP="00FD2A29">
            <w:pPr>
              <w:jc w:val="center"/>
              <w:rPr>
                <w:sz w:val="24"/>
                <w:szCs w:val="24"/>
              </w:rPr>
            </w:pPr>
            <w:r w:rsidRPr="008D2F18">
              <w:rPr>
                <w:sz w:val="24"/>
                <w:szCs w:val="24"/>
              </w:rPr>
              <w:t>1500</w:t>
            </w:r>
          </w:p>
        </w:tc>
        <w:tc>
          <w:tcPr>
            <w:tcW w:w="994" w:type="dxa"/>
          </w:tcPr>
          <w:p w:rsidR="00FB4539" w:rsidRPr="008D2F18" w:rsidRDefault="00FB4539" w:rsidP="00FD2A29">
            <w:pPr>
              <w:jc w:val="center"/>
              <w:rPr>
                <w:sz w:val="24"/>
                <w:szCs w:val="24"/>
              </w:rPr>
            </w:pPr>
            <w:r w:rsidRPr="008D2F18">
              <w:rPr>
                <w:sz w:val="24"/>
                <w:szCs w:val="24"/>
              </w:rPr>
              <w:t>UNID</w:t>
            </w:r>
          </w:p>
        </w:tc>
        <w:tc>
          <w:tcPr>
            <w:tcW w:w="4074" w:type="dxa"/>
          </w:tcPr>
          <w:p w:rsidR="00FB4539" w:rsidRPr="008D2F18" w:rsidRDefault="00FB4539" w:rsidP="00FD2A29">
            <w:pPr>
              <w:jc w:val="both"/>
              <w:rPr>
                <w:sz w:val="24"/>
                <w:szCs w:val="24"/>
              </w:rPr>
            </w:pPr>
            <w:r w:rsidRPr="008D2F18">
              <w:rPr>
                <w:sz w:val="24"/>
                <w:szCs w:val="24"/>
              </w:rPr>
              <w:t>SACOLINHA PARA EMBALAGEM TRANSPARENTE  25x30</w:t>
            </w:r>
          </w:p>
        </w:tc>
        <w:tc>
          <w:tcPr>
            <w:tcW w:w="1042" w:type="dxa"/>
          </w:tcPr>
          <w:p w:rsidR="00FB4539" w:rsidRPr="008D2F18" w:rsidRDefault="00FB4539" w:rsidP="00FD2A29">
            <w:pPr>
              <w:jc w:val="center"/>
              <w:rPr>
                <w:sz w:val="24"/>
                <w:szCs w:val="24"/>
              </w:rPr>
            </w:pPr>
          </w:p>
        </w:tc>
        <w:tc>
          <w:tcPr>
            <w:tcW w:w="1042" w:type="dxa"/>
          </w:tcPr>
          <w:p w:rsidR="00FB4539" w:rsidRPr="008D2F18" w:rsidRDefault="00FB4539" w:rsidP="00FD2A29">
            <w:pPr>
              <w:spacing w:after="160" w:line="259" w:lineRule="auto"/>
              <w:jc w:val="center"/>
              <w:rPr>
                <w:sz w:val="24"/>
                <w:szCs w:val="24"/>
              </w:rPr>
            </w:pPr>
          </w:p>
        </w:tc>
      </w:tr>
      <w:tr w:rsidR="00FB4539" w:rsidRPr="008D2F18" w:rsidTr="00FD2A29">
        <w:tc>
          <w:tcPr>
            <w:tcW w:w="800" w:type="dxa"/>
          </w:tcPr>
          <w:p w:rsidR="00FB4539" w:rsidRPr="008D2F18" w:rsidRDefault="00FB4539" w:rsidP="00FD2A29">
            <w:pPr>
              <w:jc w:val="center"/>
              <w:rPr>
                <w:sz w:val="24"/>
                <w:szCs w:val="24"/>
              </w:rPr>
            </w:pPr>
            <w:r w:rsidRPr="008D2F18">
              <w:rPr>
                <w:sz w:val="24"/>
                <w:szCs w:val="24"/>
              </w:rPr>
              <w:t>23</w:t>
            </w:r>
          </w:p>
        </w:tc>
        <w:tc>
          <w:tcPr>
            <w:tcW w:w="1115" w:type="dxa"/>
          </w:tcPr>
          <w:p w:rsidR="00FB4539" w:rsidRPr="008D2F18" w:rsidRDefault="00FB4539" w:rsidP="00FD2A29">
            <w:pPr>
              <w:jc w:val="center"/>
              <w:rPr>
                <w:sz w:val="24"/>
                <w:szCs w:val="24"/>
              </w:rPr>
            </w:pPr>
            <w:r w:rsidRPr="008D2F18">
              <w:rPr>
                <w:sz w:val="24"/>
                <w:szCs w:val="24"/>
              </w:rPr>
              <w:t>200</w:t>
            </w:r>
          </w:p>
        </w:tc>
        <w:tc>
          <w:tcPr>
            <w:tcW w:w="994" w:type="dxa"/>
          </w:tcPr>
          <w:p w:rsidR="00FB4539" w:rsidRPr="008D2F18" w:rsidRDefault="00FB4539" w:rsidP="00FD2A29">
            <w:pPr>
              <w:jc w:val="center"/>
              <w:rPr>
                <w:sz w:val="24"/>
                <w:szCs w:val="24"/>
              </w:rPr>
            </w:pPr>
            <w:r w:rsidRPr="008D2F18">
              <w:rPr>
                <w:sz w:val="24"/>
                <w:szCs w:val="24"/>
              </w:rPr>
              <w:t>PACOTE</w:t>
            </w:r>
          </w:p>
        </w:tc>
        <w:tc>
          <w:tcPr>
            <w:tcW w:w="4074" w:type="dxa"/>
          </w:tcPr>
          <w:p w:rsidR="00FB4539" w:rsidRPr="008D2F18" w:rsidRDefault="00FB4539" w:rsidP="00FD2A29">
            <w:pPr>
              <w:rPr>
                <w:sz w:val="24"/>
                <w:szCs w:val="24"/>
              </w:rPr>
            </w:pPr>
            <w:r w:rsidRPr="008D2F18">
              <w:rPr>
                <w:sz w:val="24"/>
                <w:szCs w:val="24"/>
              </w:rPr>
              <w:t>Salgadinho tipo Elma Chips,sortido, embalagem com 05 pacotes de 22 gramas cada</w:t>
            </w:r>
          </w:p>
        </w:tc>
        <w:tc>
          <w:tcPr>
            <w:tcW w:w="1042" w:type="dxa"/>
          </w:tcPr>
          <w:p w:rsidR="00FB4539" w:rsidRPr="008D2F18" w:rsidRDefault="00FB4539" w:rsidP="00FD2A29">
            <w:pPr>
              <w:jc w:val="center"/>
              <w:rPr>
                <w:sz w:val="24"/>
                <w:szCs w:val="24"/>
              </w:rPr>
            </w:pPr>
          </w:p>
        </w:tc>
        <w:tc>
          <w:tcPr>
            <w:tcW w:w="1042" w:type="dxa"/>
          </w:tcPr>
          <w:p w:rsidR="00FB4539" w:rsidRPr="008D2F18" w:rsidRDefault="00FB4539" w:rsidP="00FD2A29">
            <w:pPr>
              <w:spacing w:after="160" w:line="259" w:lineRule="auto"/>
              <w:jc w:val="center"/>
              <w:rPr>
                <w:sz w:val="24"/>
                <w:szCs w:val="24"/>
              </w:rPr>
            </w:pPr>
          </w:p>
        </w:tc>
      </w:tr>
    </w:tbl>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Default="00347C64" w:rsidP="00347C64">
      <w:pPr>
        <w:tabs>
          <w:tab w:val="left" w:pos="2268"/>
        </w:tabs>
        <w:spacing w:after="0" w:line="360" w:lineRule="auto"/>
        <w:jc w:val="both"/>
        <w:rPr>
          <w:rFonts w:ascii="Arial" w:eastAsia="Times New Roman" w:hAnsi="Arial" w:cs="Arial"/>
          <w:sz w:val="24"/>
          <w:szCs w:val="24"/>
        </w:rPr>
      </w:pPr>
      <w:r w:rsidRPr="008D2F18">
        <w:rPr>
          <w:rFonts w:ascii="Arial" w:eastAsia="Times New Roman" w:hAnsi="Arial" w:cs="Arial"/>
          <w:sz w:val="24"/>
          <w:szCs w:val="24"/>
        </w:rPr>
        <w:t>1.2. O prazo do contrato é de 12 (doze) meses contados da assinatura do contrato administrativo, podendo ser prorrogado por igual período.</w:t>
      </w:r>
      <w:bookmarkEnd w:id="2"/>
    </w:p>
    <w:p w:rsidR="00F858A9" w:rsidRDefault="00F858A9" w:rsidP="00347C64">
      <w:pPr>
        <w:tabs>
          <w:tab w:val="left" w:pos="2268"/>
        </w:tabs>
        <w:spacing w:after="0" w:line="360" w:lineRule="auto"/>
        <w:jc w:val="both"/>
        <w:rPr>
          <w:rFonts w:ascii="Arial" w:eastAsia="Times New Roman" w:hAnsi="Arial" w:cs="Arial"/>
          <w:sz w:val="24"/>
          <w:szCs w:val="24"/>
        </w:rPr>
      </w:pPr>
    </w:p>
    <w:p w:rsidR="00F858A9" w:rsidRPr="008D2F18" w:rsidRDefault="00F858A9" w:rsidP="00347C64">
      <w:pPr>
        <w:tabs>
          <w:tab w:val="left" w:pos="2268"/>
        </w:tabs>
        <w:spacing w:after="0" w:line="360" w:lineRule="auto"/>
        <w:jc w:val="both"/>
        <w:rPr>
          <w:rFonts w:ascii="Arial" w:eastAsia="Times New Roman" w:hAnsi="Arial" w:cs="Arial"/>
          <w:sz w:val="24"/>
          <w:szCs w:val="24"/>
        </w:rPr>
      </w:pPr>
      <w:r>
        <w:rPr>
          <w:rFonts w:ascii="Arial" w:hAnsi="Arial" w:cs="Arial"/>
          <w:b/>
          <w:sz w:val="24"/>
          <w:szCs w:val="24"/>
        </w:rPr>
        <w:t xml:space="preserve">1.3 </w:t>
      </w:r>
      <w:r w:rsidRPr="00BC01D7">
        <w:rPr>
          <w:rFonts w:ascii="Arial" w:hAnsi="Arial" w:cs="Arial"/>
          <w:b/>
          <w:sz w:val="24"/>
          <w:szCs w:val="24"/>
        </w:rPr>
        <w:t xml:space="preserve">A contratada deverá realizar a entrega </w:t>
      </w:r>
      <w:r>
        <w:rPr>
          <w:rFonts w:ascii="Arial" w:hAnsi="Arial" w:cs="Arial"/>
          <w:b/>
          <w:sz w:val="24"/>
          <w:szCs w:val="24"/>
        </w:rPr>
        <w:t>do material em 5 (cinco) dias consecutivos</w:t>
      </w:r>
      <w:r w:rsidRPr="00BC01D7">
        <w:rPr>
          <w:rFonts w:ascii="Arial" w:hAnsi="Arial" w:cs="Arial"/>
          <w:b/>
          <w:sz w:val="24"/>
          <w:szCs w:val="24"/>
        </w:rPr>
        <w:t>,</w:t>
      </w:r>
      <w:r>
        <w:rPr>
          <w:rFonts w:ascii="Arial" w:hAnsi="Arial" w:cs="Arial"/>
          <w:b/>
          <w:sz w:val="24"/>
          <w:szCs w:val="24"/>
        </w:rPr>
        <w:t xml:space="preserve"> a contar da assinatura do contrato.</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160" w:line="360" w:lineRule="auto"/>
        <w:jc w:val="both"/>
        <w:rPr>
          <w:rFonts w:ascii="Arial" w:eastAsia="Times New Roman" w:hAnsi="Arial" w:cs="Arial"/>
          <w:b/>
          <w:sz w:val="24"/>
          <w:szCs w:val="24"/>
        </w:rPr>
      </w:pPr>
      <w:r w:rsidRPr="008D2F18">
        <w:rPr>
          <w:rFonts w:ascii="Arial" w:eastAsia="Times New Roman" w:hAnsi="Arial" w:cs="Arial"/>
          <w:b/>
          <w:sz w:val="24"/>
          <w:szCs w:val="24"/>
        </w:rPr>
        <w:t>2. Da Justificativa</w:t>
      </w:r>
    </w:p>
    <w:p w:rsidR="00347C64" w:rsidRPr="008D2F18" w:rsidRDefault="00347C64" w:rsidP="00347C64">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lastRenderedPageBreak/>
        <w:t>2.1. A realização de processo de licitação para aquisição deste objeto se justifica face ao interesse público de proceder-se na continuação das atividades dos programas geridos pelas Secretarias Municipais da Prefeitura De Santo Antônio do Gr</w:t>
      </w:r>
      <w:r w:rsidR="00107227" w:rsidRPr="008D2F18">
        <w:rPr>
          <w:rFonts w:ascii="Arial" w:eastAsia="Times New Roman" w:hAnsi="Arial" w:cs="Arial"/>
          <w:sz w:val="24"/>
          <w:szCs w:val="24"/>
        </w:rPr>
        <w:t>a</w:t>
      </w:r>
      <w:r w:rsidRPr="008D2F18">
        <w:rPr>
          <w:rFonts w:ascii="Arial" w:eastAsia="Times New Roman" w:hAnsi="Arial" w:cs="Arial"/>
          <w:sz w:val="24"/>
          <w:szCs w:val="24"/>
        </w:rPr>
        <w:t xml:space="preserve">ma/MG. O objeto desse termo de referência enquadra-se na categoria de bens e serviços comuns, por possuir padrões de desempenho e características gerais e específicas usualmente encontradas no mercado, podendo ser licitado por meio da modalidade Pregão. </w:t>
      </w:r>
    </w:p>
    <w:p w:rsidR="00347C64" w:rsidRPr="008D2F18" w:rsidRDefault="00347C64" w:rsidP="00347C64">
      <w:pPr>
        <w:tabs>
          <w:tab w:val="left" w:pos="2268"/>
        </w:tabs>
        <w:spacing w:after="160" w:line="360" w:lineRule="auto"/>
        <w:jc w:val="both"/>
        <w:rPr>
          <w:rFonts w:ascii="Arial" w:eastAsia="Times New Roman" w:hAnsi="Arial" w:cs="Arial"/>
          <w:b/>
          <w:sz w:val="24"/>
          <w:szCs w:val="24"/>
        </w:rPr>
      </w:pPr>
      <w:r w:rsidRPr="008D2F18">
        <w:rPr>
          <w:rFonts w:ascii="Arial" w:eastAsia="Times New Roman" w:hAnsi="Arial" w:cs="Arial"/>
          <w:b/>
          <w:sz w:val="24"/>
          <w:szCs w:val="24"/>
        </w:rPr>
        <w:t>3. Da descrição da solução como um todo</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r w:rsidRPr="008D2F18">
        <w:rPr>
          <w:rFonts w:ascii="Arial" w:eastAsia="Times New Roman" w:hAnsi="Arial" w:cs="Arial"/>
          <w:sz w:val="24"/>
          <w:szCs w:val="24"/>
        </w:rPr>
        <w:t>3.1 A empresa contratada deverá atender aos requisitos exigidos no Edital/Termo de referência nos itens que lhe compete, tendo como obrigações principais, que o item ofertado atenda todas as exigências de especificação, critérios de sustentabilidade, atendendo as normativas, que couber.</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0" w:line="360" w:lineRule="auto"/>
        <w:jc w:val="both"/>
        <w:rPr>
          <w:rFonts w:ascii="Arial" w:eastAsia="Times New Roman" w:hAnsi="Arial" w:cs="Arial"/>
          <w:b/>
          <w:sz w:val="24"/>
          <w:szCs w:val="24"/>
        </w:rPr>
      </w:pPr>
      <w:r w:rsidRPr="008D2F18">
        <w:rPr>
          <w:rFonts w:ascii="Arial" w:eastAsia="Times New Roman" w:hAnsi="Arial" w:cs="Arial"/>
          <w:b/>
          <w:sz w:val="24"/>
          <w:szCs w:val="24"/>
        </w:rPr>
        <w:t>4.Do Pagamento</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4.1. O pagamento será efetivado em até 30 (trinta) dias após a entrega da mercadoria e nota fiscal conforme especificações constantes neste termo de referência. </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4.2. Em caso de irregularidade na emissão dos documentos fiscais, o prazo de pagamento será contado a partir de sua reapresentação, devidamente regularizado. </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4.3. Somente serão efetuados os pagamentos, às Notas Fiscais Eletrônicas emitidas pela empresa participante do processo licitatório, ou seja, mesmo CNPJ, sob pena de rescisão de contrato ou instrumento equivalente. </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0" w:line="360" w:lineRule="auto"/>
        <w:jc w:val="both"/>
        <w:rPr>
          <w:rFonts w:ascii="Arial" w:eastAsia="Times New Roman" w:hAnsi="Arial" w:cs="Arial"/>
          <w:sz w:val="24"/>
          <w:szCs w:val="24"/>
        </w:rPr>
      </w:pPr>
      <w:r w:rsidRPr="008D2F18">
        <w:rPr>
          <w:rFonts w:ascii="Arial" w:eastAsia="Times New Roman" w:hAnsi="Arial" w:cs="Arial"/>
          <w:sz w:val="24"/>
          <w:szCs w:val="24"/>
        </w:rPr>
        <w:t>4.4. As Notas Fiscais deverão ser emitidas observando o número do CNPJ indicado pela empresa em sua proposta de preços e documentos apresentados para habilitação.</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160" w:line="360" w:lineRule="auto"/>
        <w:jc w:val="both"/>
        <w:rPr>
          <w:rFonts w:ascii="Arial" w:eastAsia="Times New Roman" w:hAnsi="Arial" w:cs="Arial"/>
          <w:b/>
          <w:sz w:val="24"/>
          <w:szCs w:val="24"/>
        </w:rPr>
      </w:pPr>
      <w:r w:rsidRPr="008D2F18">
        <w:rPr>
          <w:rFonts w:ascii="Arial" w:eastAsia="Times New Roman" w:hAnsi="Arial" w:cs="Arial"/>
          <w:b/>
          <w:sz w:val="24"/>
          <w:szCs w:val="24"/>
        </w:rPr>
        <w:t>5.HABILITAÇÃO JURÍDICA:</w:t>
      </w:r>
    </w:p>
    <w:p w:rsidR="00347C64" w:rsidRPr="008D2F18" w:rsidRDefault="00347C64" w:rsidP="00347C64">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t>5.1. Empresário individual: inscrição no Registro Público de Empresas Mercantis, a cargo da Junta Comercial respectiva;</w:t>
      </w:r>
    </w:p>
    <w:p w:rsidR="00347C64" w:rsidRPr="008D2F18" w:rsidRDefault="00347C64" w:rsidP="00347C64">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lastRenderedPageBreak/>
        <w:t>5.2. Microempreendedor Individual – MEI: Certificado da Condição de Microempreendedor Individual – CCMEI;</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5.3. </w:t>
      </w:r>
      <w:r w:rsidRPr="008D2F18">
        <w:rPr>
          <w:rFonts w:ascii="Arial" w:eastAsia="Times New Roman" w:hAnsi="Arial" w:cs="Arial"/>
          <w:bCs/>
          <w:sz w:val="24"/>
          <w:szCs w:val="24"/>
        </w:rPr>
        <w:t>Sociedade empresária, sociedade limitada unipessoal – SLU – ou sociedade identificada como empresa individual de responsabilidade limitada – EIRELI:</w:t>
      </w:r>
      <w:r w:rsidRPr="008D2F18">
        <w:rPr>
          <w:rFonts w:ascii="Arial" w:eastAsia="Times New Roman" w:hAnsi="Arial" w:cs="Arial"/>
          <w:sz w:val="24"/>
          <w:szCs w:val="24"/>
        </w:rPr>
        <w:t xml:space="preserve"> inscrição do ato constitutivo, estatuto ou contrato social no Registro Público de Empresas Mercantis, a cargo da Junta Comercial da respectiva sede, acompanhada de documento comprobatório de seus administradores;</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5.4. Sociedade empresária estrangeira com atuação permanente no país: Decreto de autorização para funcionamento no Brasil;</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5.5. Sociedade simples: inscrição do ato constitutivo no Registro Civil de Pessoas Jurídicas do local de sua sede, acompanhada de documento comprobatório de seus administradores;</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5.6. Sociedade cooperativa: ata de fundação e estatuto social, com a ata da assembleia que o aprovou, devidamente arquivado na Junta Comercial ou inscrito no Registro Civil de Pessoas Jurídicas da respectiva sede, além do registro de que trata o art. 107 da Lei nº. 5.7564/1971.</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5.7. Os documentos apresentados deverão estar acompanhados de todas as alterações ou da consolidação respectiva.</w:t>
      </w:r>
    </w:p>
    <w:p w:rsidR="00347C64" w:rsidRPr="008D2F18" w:rsidRDefault="00347C64" w:rsidP="00347C64">
      <w:pPr>
        <w:spacing w:after="160" w:line="360" w:lineRule="auto"/>
        <w:jc w:val="both"/>
        <w:rPr>
          <w:rFonts w:ascii="Arial" w:eastAsia="Times New Roman" w:hAnsi="Arial" w:cs="Arial"/>
          <w:b/>
          <w:sz w:val="24"/>
          <w:szCs w:val="24"/>
        </w:rPr>
      </w:pPr>
      <w:r w:rsidRPr="008D2F18">
        <w:rPr>
          <w:rFonts w:ascii="Arial" w:eastAsia="Times New Roman" w:hAnsi="Arial" w:cs="Arial"/>
          <w:b/>
          <w:sz w:val="24"/>
          <w:szCs w:val="24"/>
        </w:rPr>
        <w:t>6. Habilitação fiscal, social e trabalhista:</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6.1. Cadastro Nacional de Pessoa Jurídica – CNPJ;</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6.2. Inscrição no cadastro de contribuintes estadual, relativo ao domicílio ou sede do(a) licitante, pertinente ao seu ramo de atividade e compatível com o objeto contratual;</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6.3. Prova de regularidade perante a Fazenda Federal;</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6.4. Prova de regularidade perante a Fazenda Estadual;</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6.5. Caso a licitante seja considerada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lastRenderedPageBreak/>
        <w:t>6.6. Prova de regularidade perante a Fazenda Municipal;</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6.7. Prova de regularidade relativo à Seguridade Social e ao Fundo de Garantia de Tempo de Serviço – FGTS –, que demonstre cumprimento dos encargos sociais instituídos por lei;</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6.8. Prova de regularidade perante a Justiça do Trabalho;</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6.9. Cumprimento do disposto no inciso XXXIII do art. 7º da Constituição da República de 1988 – CR88. </w:t>
      </w:r>
    </w:p>
    <w:p w:rsidR="00347C64" w:rsidRPr="008D2F18" w:rsidRDefault="00347C64" w:rsidP="00347C64">
      <w:pPr>
        <w:spacing w:after="160" w:line="360" w:lineRule="auto"/>
        <w:jc w:val="both"/>
        <w:rPr>
          <w:rFonts w:ascii="Arial" w:eastAsia="Calibri" w:hAnsi="Arial" w:cs="Arial"/>
          <w:b/>
          <w:sz w:val="24"/>
          <w:szCs w:val="24"/>
          <w:lang w:eastAsia="en-US"/>
        </w:rPr>
      </w:pPr>
      <w:r w:rsidRPr="008D2F18">
        <w:rPr>
          <w:rFonts w:ascii="Arial" w:eastAsia="Calibri" w:hAnsi="Arial" w:cs="Arial"/>
          <w:b/>
          <w:sz w:val="24"/>
          <w:szCs w:val="24"/>
          <w:lang w:eastAsia="en-US"/>
        </w:rPr>
        <w:t>8.6. Habilitação econômico-financeira</w:t>
      </w:r>
    </w:p>
    <w:p w:rsidR="00347C64" w:rsidRPr="008D2F18" w:rsidRDefault="00347C64" w:rsidP="00347C64">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t>8.6.1. Balanço patrimonial, demonstração de resultado de exercício e demais demonstrações contábeis dos 2 (dois) últimos exercícios sociais, conforme a seguir:</w:t>
      </w:r>
    </w:p>
    <w:p w:rsidR="00347C64" w:rsidRPr="008D2F18" w:rsidRDefault="00347C64" w:rsidP="00347C64">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t>8.6.1.1. O balanço patrimonial limitar-se-á ao último exercício no caso de licitante ter sido constituída há menos de 2 (dois) anos.</w:t>
      </w:r>
    </w:p>
    <w:p w:rsidR="00347C64" w:rsidRPr="008D2F18" w:rsidRDefault="00347C64" w:rsidP="00347C64">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t>8.6.1.2. O balanço patrimonial deverá ser acompanhado de declaração, assinada por profissional habilitado na área contábil, que ateste o atendimento pela licitante dos índices econômicos previsto;</w:t>
      </w:r>
    </w:p>
    <w:p w:rsidR="00347C64" w:rsidRPr="008D2F18" w:rsidRDefault="00347C64" w:rsidP="00347C64">
      <w:pPr>
        <w:spacing w:after="160" w:line="360" w:lineRule="auto"/>
        <w:jc w:val="both"/>
        <w:rPr>
          <w:rFonts w:ascii="Arial" w:eastAsia="Calibri" w:hAnsi="Arial" w:cs="Arial"/>
          <w:b/>
          <w:sz w:val="24"/>
          <w:szCs w:val="24"/>
          <w:lang w:eastAsia="en-US"/>
        </w:rPr>
      </w:pPr>
      <w:r w:rsidRPr="008D2F18">
        <w:rPr>
          <w:rFonts w:ascii="Arial" w:eastAsia="Calibri" w:hAnsi="Arial" w:cs="Arial"/>
          <w:sz w:val="24"/>
          <w:szCs w:val="24"/>
          <w:lang w:eastAsia="en-US"/>
        </w:rPr>
        <w:t>8.6.2. Certidão negativa de feitos sobre falência expedida pelo distribuidor da sede da licitante.</w:t>
      </w:r>
    </w:p>
    <w:p w:rsidR="00347C64" w:rsidRPr="008D2F18" w:rsidRDefault="00347C64" w:rsidP="00347C64">
      <w:pPr>
        <w:spacing w:after="160" w:line="360" w:lineRule="auto"/>
        <w:jc w:val="both"/>
        <w:rPr>
          <w:rFonts w:ascii="Arial" w:eastAsia="Calibri" w:hAnsi="Arial" w:cs="Arial"/>
          <w:b/>
          <w:sz w:val="24"/>
          <w:szCs w:val="24"/>
          <w:lang w:eastAsia="en-US"/>
        </w:rPr>
      </w:pPr>
      <w:r w:rsidRPr="008D2F18">
        <w:rPr>
          <w:rFonts w:ascii="Arial" w:eastAsia="Calibri" w:hAnsi="Arial" w:cs="Arial"/>
          <w:b/>
          <w:sz w:val="24"/>
          <w:szCs w:val="24"/>
          <w:lang w:eastAsia="en-US"/>
        </w:rPr>
        <w:t>8.7. Habilitação por declaração</w:t>
      </w:r>
    </w:p>
    <w:p w:rsidR="00347C64" w:rsidRPr="008D2F18" w:rsidRDefault="00347C64" w:rsidP="00347C64">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t xml:space="preserve">8.7.1. Declaração de que cumpre as exigências de reserva de cargos para pessoa com deficiência e para reabilitação da Previdência Social, previstas em lei e outras normas específicas </w:t>
      </w:r>
      <w:r w:rsidRPr="008D2F18">
        <w:rPr>
          <w:rFonts w:ascii="Arial" w:eastAsia="Calibri" w:hAnsi="Arial" w:cs="Arial"/>
          <w:b/>
          <w:color w:val="000000"/>
          <w:sz w:val="24"/>
          <w:szCs w:val="24"/>
          <w:lang w:eastAsia="en-US"/>
        </w:rPr>
        <w:t xml:space="preserve">ou </w:t>
      </w:r>
      <w:r w:rsidRPr="008D2F18">
        <w:rPr>
          <w:rFonts w:ascii="Arial" w:eastAsia="Calibri" w:hAnsi="Arial" w:cs="Arial"/>
          <w:color w:val="000000"/>
          <w:sz w:val="24"/>
          <w:szCs w:val="24"/>
          <w:lang w:eastAsia="en-US"/>
        </w:rPr>
        <w:t>é desobrigado de cumprir as exigências de reserva de cargos para pessoa com deficiência e para reabilitação da Previdência Social, conforme previsto em lei e outras normas específica</w:t>
      </w:r>
      <w:r w:rsidRPr="008D2F18">
        <w:rPr>
          <w:rFonts w:ascii="Arial" w:eastAsia="Calibri" w:hAnsi="Arial" w:cs="Arial"/>
          <w:sz w:val="24"/>
          <w:szCs w:val="24"/>
          <w:lang w:eastAsia="en-US"/>
        </w:rPr>
        <w:t>.</w:t>
      </w:r>
    </w:p>
    <w:p w:rsidR="00347C64" w:rsidRPr="008D2F18" w:rsidRDefault="00347C64" w:rsidP="00347C64">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t>8.8. Se a licitante for a matriz, todos os documentos deverão estar em nome da matriz, e se a licitante for a filial, todos os documentos deverão estar em nome da filial, exceto para atestados de capacidade técnica, caso exigidos, e no caso daqueles documentos que, pela própria natureza, comprovadamente, forem emitidos somente em nome da matriz.</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8.9. Após a entrega dos documentos para habilitação, não será permitida a substituição ou apresentação de novos documentos, salvo em sede de diligência, para:</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lastRenderedPageBreak/>
        <w:t>8.9.1. complementação de informações acerca dos documentos já apresentados pela(s) licitante(s) e desde que necessária para apurar fatos existentes à época da abertura do certame;</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8.9.2. atualização de documentos cuja validade tenha expirado após a data de recebimento das propostas.</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8.10. Na análise dos documentos de habilitação, a comissão de licitação, após provocação do(a) Pregoeiro(a), poderá sanar erros ou falhas que não alterem a substância dos documentos e sua validade jurídica, mediante despacho fundamentado registrado e acessível a todos, atribuindo-lhes eficácia para fins de habilitação e classificação. </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8.11. Os documentos de habilitação poderá ser:</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8.11.1. apresentada em original, por cópia ou por qualquer outro meio expressamente admitido pela Administração;</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8.11.2. substituída por registro cadastral emitido pela Administração, desde que o registro tenha sido feito em obediência ao disposta na Lei nº. 14.133/2021.</w:t>
      </w:r>
    </w:p>
    <w:p w:rsidR="00347C64" w:rsidRPr="008D2F18" w:rsidRDefault="00347C64" w:rsidP="00347C64">
      <w:pPr>
        <w:tabs>
          <w:tab w:val="left" w:pos="2268"/>
        </w:tabs>
        <w:spacing w:after="160" w:line="360" w:lineRule="auto"/>
        <w:jc w:val="both"/>
        <w:rPr>
          <w:rFonts w:ascii="Arial" w:eastAsia="Times New Roman" w:hAnsi="Arial" w:cs="Arial"/>
          <w:b/>
          <w:sz w:val="24"/>
          <w:szCs w:val="24"/>
        </w:rPr>
      </w:pPr>
      <w:r w:rsidRPr="008D2F18">
        <w:rPr>
          <w:rFonts w:ascii="Arial" w:eastAsia="Times New Roman" w:hAnsi="Arial" w:cs="Arial"/>
          <w:b/>
          <w:sz w:val="24"/>
          <w:szCs w:val="24"/>
        </w:rPr>
        <w:t>9. Do modelo de gestão do contrato administrativo</w:t>
      </w:r>
    </w:p>
    <w:p w:rsidR="00347C64" w:rsidRPr="008D2F18" w:rsidRDefault="00347C64" w:rsidP="00347C64">
      <w:pPr>
        <w:spacing w:after="160" w:line="360" w:lineRule="auto"/>
        <w:jc w:val="both"/>
        <w:rPr>
          <w:rFonts w:ascii="Arial" w:eastAsia="Calibri" w:hAnsi="Arial" w:cs="Arial"/>
          <w:sz w:val="24"/>
          <w:szCs w:val="24"/>
          <w:lang w:eastAsia="en-US"/>
        </w:rPr>
      </w:pPr>
      <w:r w:rsidRPr="008D2F18">
        <w:rPr>
          <w:rFonts w:ascii="Arial" w:eastAsia="Calibri" w:hAnsi="Arial" w:cs="Arial"/>
          <w:color w:val="000000"/>
          <w:sz w:val="24"/>
          <w:szCs w:val="24"/>
          <w:lang w:eastAsia="en-US"/>
        </w:rPr>
        <w:t xml:space="preserve">9.1. </w:t>
      </w:r>
      <w:r w:rsidRPr="008D2F18">
        <w:rPr>
          <w:rFonts w:ascii="Arial" w:eastAsia="Calibri" w:hAnsi="Arial" w:cs="Arial"/>
          <w:sz w:val="24"/>
          <w:szCs w:val="24"/>
          <w:lang w:eastAsia="en-US"/>
        </w:rPr>
        <w:t>O contrato administrativo deverá ser executado fielmente pelas partes, de acordo com as cláusulas avençadas e as normas da Lei nº. 14.133/2021, e cada parte responderá pelas consequências de sua inexecução total ou parcial (art. 115 da Lei nº 14.133/2021).</w:t>
      </w:r>
    </w:p>
    <w:p w:rsidR="00347C64" w:rsidRPr="008D2F18" w:rsidRDefault="00347C64" w:rsidP="00347C64">
      <w:pPr>
        <w:spacing w:after="160" w:line="360" w:lineRule="auto"/>
        <w:jc w:val="both"/>
        <w:rPr>
          <w:rFonts w:ascii="Arial" w:eastAsia="Calibri" w:hAnsi="Arial" w:cs="Arial"/>
          <w:sz w:val="24"/>
          <w:szCs w:val="24"/>
          <w:lang w:eastAsia="en-US"/>
        </w:rPr>
      </w:pPr>
      <w:bookmarkStart w:id="3" w:name="art115§1"/>
      <w:bookmarkStart w:id="4" w:name="art115§5"/>
      <w:bookmarkEnd w:id="3"/>
      <w:bookmarkEnd w:id="4"/>
      <w:r w:rsidRPr="008D2F18">
        <w:rPr>
          <w:rFonts w:ascii="Arial" w:eastAsia="Calibri" w:hAnsi="Arial" w:cs="Arial"/>
          <w:sz w:val="24"/>
          <w:szCs w:val="24"/>
          <w:lang w:eastAsia="en-US"/>
        </w:rPr>
        <w:t>9.2. Em caso de impedimento, ordem de paralisação ou suspensão do contrato administrativo, o cronograma de execução será prorrogado automaticamente pelo tempo correspondente, anotadas tais circunstâncias mediante simples apostila (§ 5º do art. 115 da Lei nº. 14.133/2021).</w:t>
      </w:r>
    </w:p>
    <w:p w:rsidR="00347C64" w:rsidRPr="008D2F18" w:rsidRDefault="00347C64" w:rsidP="00347C64">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t>9.3. A execução do contrato administrativo deverá ser acompanhada e fiscalizada pelo(a) fiscal do contrato administrativos, ou pelos respectivos substitutos (art. 117 da Lei nº. 14.133/2021).</w:t>
      </w:r>
    </w:p>
    <w:p w:rsidR="00347C64" w:rsidRPr="008D2F18" w:rsidRDefault="00347C64" w:rsidP="00347C64">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t xml:space="preserve">9.4. </w:t>
      </w:r>
      <w:r w:rsidRPr="008D2F18">
        <w:rPr>
          <w:rFonts w:ascii="Arial" w:eastAsia="Calibri" w:hAnsi="Arial" w:cs="Arial"/>
          <w:color w:val="000000"/>
          <w:sz w:val="24"/>
          <w:szCs w:val="24"/>
          <w:lang w:eastAsia="en-US"/>
        </w:rPr>
        <w:t>O(A) fiscal do contrato administrativo anotará em registro próprio todas as ocorrências relacionadas à execução do contrato administrativo, determinando o que for necessário para a regularização das faltas ou dos defeitos observados (§1º do art. 117 da Lei nº. 14.133/2021).</w:t>
      </w:r>
    </w:p>
    <w:p w:rsidR="00347C64" w:rsidRPr="008D2F18" w:rsidRDefault="00347C64" w:rsidP="00347C64">
      <w:pPr>
        <w:spacing w:after="160" w:line="360" w:lineRule="auto"/>
        <w:jc w:val="both"/>
        <w:rPr>
          <w:rFonts w:ascii="Arial" w:eastAsia="Times New Roman" w:hAnsi="Arial" w:cs="Arial"/>
          <w:sz w:val="24"/>
          <w:szCs w:val="24"/>
        </w:rPr>
      </w:pPr>
      <w:bookmarkStart w:id="5" w:name="art117§2"/>
      <w:bookmarkEnd w:id="5"/>
      <w:r w:rsidRPr="008D2F18">
        <w:rPr>
          <w:rFonts w:ascii="Arial" w:eastAsia="Times New Roman" w:hAnsi="Arial" w:cs="Arial"/>
          <w:sz w:val="24"/>
          <w:szCs w:val="24"/>
        </w:rPr>
        <w:lastRenderedPageBreak/>
        <w:t>9.5. O(A) fiscal do contrato administrativo informará a seus superiores, em tempo hábil para a adoção das medidas convenientes, a situação que demandar decisão ou providência que ultrapasse sua competência (§ 2º do art. 117 da Lei nº. 14.133/2021).</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9.6. A Contratada será obrigada a reparar, corrigir, remover, reconstruir ou substituir, a suas expensas, no total ou em parte, o objeto do contrato em que se verificarem vícios, defeitos ou incorreções resultantes de sua execução ou de materiais nela empregados (art. 119 da Lei nº. 14.133/2021).</w:t>
      </w:r>
    </w:p>
    <w:p w:rsidR="00347C64" w:rsidRPr="008D2F18" w:rsidRDefault="00347C64" w:rsidP="00347C64">
      <w:pPr>
        <w:spacing w:after="160" w:line="360" w:lineRule="auto"/>
        <w:jc w:val="both"/>
        <w:rPr>
          <w:rFonts w:ascii="Arial" w:eastAsia="Calibri" w:hAnsi="Arial" w:cs="Arial"/>
          <w:sz w:val="24"/>
          <w:szCs w:val="24"/>
          <w:lang w:eastAsia="en-US"/>
        </w:rPr>
      </w:pPr>
      <w:bookmarkStart w:id="6" w:name="art120"/>
      <w:bookmarkEnd w:id="6"/>
      <w:r w:rsidRPr="008D2F18">
        <w:rPr>
          <w:rFonts w:ascii="Arial" w:eastAsia="Calibri" w:hAnsi="Arial" w:cs="Arial"/>
          <w:sz w:val="24"/>
          <w:szCs w:val="24"/>
          <w:lang w:eastAsia="en-US"/>
        </w:rPr>
        <w:t>9.7. A Contratada será responsável pelos danos causados diretamente à Administração ou a terceiros em razão da execução do contrato, e não excluirá nem reduzirá essa responsabilidade a fiscalização ou o acompanhamento pelo contratante (art. 120 da Lei nº. 14.133/2021).</w:t>
      </w:r>
      <w:bookmarkStart w:id="7" w:name="art121"/>
      <w:bookmarkEnd w:id="7"/>
    </w:p>
    <w:p w:rsidR="00347C64" w:rsidRPr="008D2F18" w:rsidRDefault="00347C64" w:rsidP="00347C64">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t>9.8. Somente a Contratada será responsável pelos encargos trabalhistas, previdenciários, fiscais e comerciais resultantes da execução do contrato administrativo (art. 121 da Lei nº. 14.133/2021).</w:t>
      </w:r>
    </w:p>
    <w:p w:rsidR="00347C64" w:rsidRPr="008D2F18" w:rsidRDefault="00347C64" w:rsidP="00347C64">
      <w:pPr>
        <w:spacing w:after="160" w:line="360" w:lineRule="auto"/>
        <w:jc w:val="both"/>
        <w:rPr>
          <w:rFonts w:ascii="Arial" w:eastAsia="Times New Roman" w:hAnsi="Arial" w:cs="Arial"/>
          <w:sz w:val="24"/>
          <w:szCs w:val="24"/>
        </w:rPr>
      </w:pPr>
      <w:bookmarkStart w:id="8" w:name="art121§1"/>
      <w:bookmarkEnd w:id="8"/>
      <w:r w:rsidRPr="008D2F18">
        <w:rPr>
          <w:rFonts w:ascii="Arial" w:eastAsia="Times New Roman" w:hAnsi="Arial" w:cs="Arial"/>
          <w:sz w:val="24"/>
          <w:szCs w:val="24"/>
        </w:rPr>
        <w:t>9.9. A inadimplência da Contratada em relação aos encargos trabalhistas, fiscais e comerciais não transferirá à Administração a responsabilidade pelo seu pagamento e não poderá onerar o objeto do contrato administrativo (§ 1º do art. 121 da Lei nº. 14.133/2021).</w:t>
      </w:r>
      <w:bookmarkStart w:id="9" w:name="art122"/>
      <w:bookmarkStart w:id="10" w:name="art122§1"/>
      <w:bookmarkStart w:id="11" w:name="art122§2"/>
      <w:bookmarkStart w:id="12" w:name="art122§3"/>
      <w:bookmarkStart w:id="13" w:name="art123"/>
      <w:bookmarkEnd w:id="9"/>
      <w:bookmarkEnd w:id="10"/>
      <w:bookmarkEnd w:id="11"/>
      <w:bookmarkEnd w:id="12"/>
      <w:bookmarkEnd w:id="13"/>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9.10. As comunicações entre a Administração e a contratada devem ser realizadas por escrito sempre que o ato exigir tal formalidade, admitindo-se, excepcionalmente, o uso de mensagem eletrônica para esse fim, tal como: e-mail.</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9.11. A Administração poderá convocar representante da empresa para adoção de providências que devam ser cumpridas de imediato.</w:t>
      </w:r>
    </w:p>
    <w:p w:rsidR="00347C64" w:rsidRPr="008D2F18" w:rsidRDefault="00347C64" w:rsidP="00347C64">
      <w:pPr>
        <w:spacing w:after="0" w:line="360" w:lineRule="auto"/>
        <w:jc w:val="both"/>
        <w:rPr>
          <w:rFonts w:ascii="Arial" w:eastAsia="Calibri" w:hAnsi="Arial" w:cs="Arial"/>
          <w:color w:val="000000"/>
          <w:sz w:val="24"/>
          <w:szCs w:val="24"/>
          <w:lang w:eastAsia="en-US"/>
        </w:rPr>
      </w:pPr>
    </w:p>
    <w:p w:rsidR="00347C64" w:rsidRPr="008D2F18" w:rsidRDefault="00347C64" w:rsidP="00347C64">
      <w:pPr>
        <w:spacing w:after="160" w:line="360" w:lineRule="auto"/>
        <w:jc w:val="both"/>
        <w:rPr>
          <w:rFonts w:ascii="Arial" w:eastAsia="Calibri" w:hAnsi="Arial" w:cs="Arial"/>
          <w:b/>
          <w:color w:val="000000"/>
          <w:sz w:val="24"/>
          <w:szCs w:val="24"/>
          <w:lang w:eastAsia="en-US"/>
        </w:rPr>
      </w:pPr>
      <w:r w:rsidRPr="008D2F18">
        <w:rPr>
          <w:rFonts w:ascii="Arial" w:eastAsia="Calibri" w:hAnsi="Arial" w:cs="Arial"/>
          <w:b/>
          <w:color w:val="000000"/>
          <w:sz w:val="24"/>
          <w:szCs w:val="24"/>
          <w:lang w:eastAsia="en-US"/>
        </w:rPr>
        <w:t>10. Dos critérios de medição e de pagamento</w:t>
      </w:r>
    </w:p>
    <w:p w:rsidR="00347C64" w:rsidRPr="008D2F18" w:rsidRDefault="00347C64" w:rsidP="00347C64">
      <w:pPr>
        <w:spacing w:after="160" w:line="360" w:lineRule="auto"/>
        <w:jc w:val="both"/>
        <w:rPr>
          <w:rFonts w:ascii="Arial" w:eastAsia="Calibri" w:hAnsi="Arial" w:cs="Arial"/>
          <w:color w:val="000000"/>
          <w:sz w:val="24"/>
          <w:szCs w:val="24"/>
          <w:lang w:eastAsia="en-US"/>
        </w:rPr>
      </w:pPr>
      <w:r w:rsidRPr="008D2F18">
        <w:rPr>
          <w:rFonts w:ascii="Arial" w:eastAsia="Calibri" w:hAnsi="Arial" w:cs="Arial"/>
          <w:color w:val="000000"/>
          <w:sz w:val="24"/>
          <w:szCs w:val="24"/>
          <w:lang w:eastAsia="en-US"/>
        </w:rPr>
        <w:t>10.1. O pagamento será mensalmente e em até 30 trinta dias úteis do recebimento da nota fiscal, acompanhado da comprovação de regularidade fiscal, trabalhista e social;</w:t>
      </w:r>
    </w:p>
    <w:p w:rsidR="00347C64" w:rsidRPr="008D2F18" w:rsidRDefault="00347C64" w:rsidP="00347C64">
      <w:pPr>
        <w:spacing w:after="160" w:line="360" w:lineRule="auto"/>
        <w:jc w:val="both"/>
        <w:rPr>
          <w:rFonts w:ascii="Arial" w:eastAsia="Calibri" w:hAnsi="Arial" w:cs="Arial"/>
          <w:color w:val="000000"/>
          <w:sz w:val="24"/>
          <w:szCs w:val="24"/>
          <w:lang w:eastAsia="en-US"/>
        </w:rPr>
      </w:pPr>
      <w:r w:rsidRPr="008D2F18">
        <w:rPr>
          <w:rFonts w:ascii="Arial" w:eastAsia="Calibri" w:hAnsi="Arial" w:cs="Arial"/>
          <w:color w:val="000000"/>
          <w:sz w:val="24"/>
          <w:szCs w:val="24"/>
          <w:lang w:eastAsia="en-US"/>
        </w:rPr>
        <w:t>10.2. O pagamento somente será realizado mediante a efetiva entrega dos bens nas condições estabelecidas, o que poderá ser comprovado por meio de atestado na nota fiscal correspondente;</w:t>
      </w:r>
    </w:p>
    <w:p w:rsidR="00347C64" w:rsidRPr="008D2F18" w:rsidRDefault="00347C64" w:rsidP="00347C64">
      <w:pPr>
        <w:spacing w:after="160" w:line="360" w:lineRule="auto"/>
        <w:jc w:val="both"/>
        <w:rPr>
          <w:rFonts w:ascii="Arial" w:eastAsia="Times New Roman" w:hAnsi="Arial" w:cs="Arial"/>
          <w:color w:val="000000"/>
          <w:sz w:val="24"/>
          <w:szCs w:val="24"/>
          <w:lang w:eastAsia="en-US"/>
        </w:rPr>
      </w:pPr>
      <w:r w:rsidRPr="008D2F18">
        <w:rPr>
          <w:rFonts w:ascii="Arial" w:eastAsia="Times New Roman" w:hAnsi="Arial" w:cs="Arial"/>
          <w:color w:val="000000"/>
          <w:sz w:val="24"/>
          <w:szCs w:val="24"/>
          <w:lang w:eastAsia="en-US"/>
        </w:rPr>
        <w:lastRenderedPageBreak/>
        <w:t xml:space="preserve">10.3. Havendo erro na apresentação da nota fiscal ou dos documentos pertinentes à contratação administrativa, ou, ainda, circunstância que impeça a liquidação da despesa, como, por exemplo: </w:t>
      </w:r>
      <w:r w:rsidRPr="008D2F18">
        <w:rPr>
          <w:rFonts w:ascii="Arial" w:eastAsia="Times New Roman" w:hAnsi="Arial" w:cs="Arial"/>
          <w:color w:val="000000"/>
          <w:sz w:val="24"/>
          <w:szCs w:val="24"/>
        </w:rPr>
        <w:t>obrigação financeira pendente, decorrente de penalidade imposta ou inadimplência,</w:t>
      </w:r>
      <w:r w:rsidRPr="008D2F18">
        <w:rPr>
          <w:rFonts w:ascii="Arial" w:eastAsia="Times New Roman" w:hAnsi="Arial" w:cs="Arial"/>
          <w:color w:val="000000"/>
          <w:sz w:val="24"/>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o Contratante.</w:t>
      </w:r>
    </w:p>
    <w:p w:rsidR="00347C64" w:rsidRPr="008D2F18" w:rsidRDefault="00347C64" w:rsidP="00347C64">
      <w:pPr>
        <w:spacing w:after="160" w:line="360" w:lineRule="auto"/>
        <w:ind w:right="-17"/>
        <w:jc w:val="both"/>
        <w:rPr>
          <w:rFonts w:ascii="Arial" w:eastAsia="Times New Roman" w:hAnsi="Arial" w:cs="Arial"/>
          <w:sz w:val="24"/>
          <w:szCs w:val="24"/>
        </w:rPr>
      </w:pPr>
      <w:r w:rsidRPr="008D2F18">
        <w:rPr>
          <w:rFonts w:ascii="Arial" w:eastAsia="Times New Roman" w:hAnsi="Arial" w:cs="Arial"/>
          <w:sz w:val="24"/>
          <w:szCs w:val="24"/>
        </w:rPr>
        <w:t>10.4 O pagamento devido pelo contratante será efetuado por meio ordem bancária, para crédito em banco, agência e conta corrente indicados pela contratada, ou, eventualmente, por outra forma que vier a ser convencionada entre as partes.</w:t>
      </w:r>
    </w:p>
    <w:p w:rsidR="00347C64" w:rsidRPr="008D2F18" w:rsidRDefault="00347C64" w:rsidP="00347C64">
      <w:pPr>
        <w:spacing w:after="160" w:line="360" w:lineRule="auto"/>
        <w:ind w:right="-17"/>
        <w:jc w:val="both"/>
        <w:rPr>
          <w:rFonts w:ascii="Arial" w:eastAsia="Times New Roman" w:hAnsi="Arial" w:cs="Arial"/>
          <w:sz w:val="24"/>
          <w:szCs w:val="24"/>
        </w:rPr>
      </w:pPr>
      <w:r w:rsidRPr="008D2F18">
        <w:rPr>
          <w:rFonts w:ascii="Arial" w:eastAsia="Times New Roman" w:hAnsi="Arial" w:cs="Arial"/>
          <w:color w:val="000000"/>
          <w:sz w:val="24"/>
          <w:szCs w:val="24"/>
          <w:lang w:eastAsia="en-US"/>
        </w:rPr>
        <w:t>10.5. Constatando-se a situação de irregularidade da Contratada, será providenciada sua advertência, por escrito, para que, no prazo de 05 (cinco) dias úteis, regularize sua situação ou, no mesmo prazo, apresente sua defesa administrativa. O prazo poderá ser prorrogado uma vez, por igual período, a critério do Contratante.</w:t>
      </w:r>
    </w:p>
    <w:p w:rsidR="00347C64" w:rsidRPr="008D2F18" w:rsidRDefault="00347C64" w:rsidP="00347C64">
      <w:pPr>
        <w:spacing w:after="160" w:line="360" w:lineRule="auto"/>
        <w:ind w:right="-17"/>
        <w:jc w:val="both"/>
        <w:rPr>
          <w:rFonts w:ascii="Arial" w:eastAsia="Times New Roman" w:hAnsi="Arial" w:cs="Arial"/>
          <w:sz w:val="24"/>
          <w:szCs w:val="24"/>
        </w:rPr>
      </w:pPr>
      <w:r w:rsidRPr="008D2F18">
        <w:rPr>
          <w:rFonts w:ascii="Arial" w:eastAsia="Times New Roman" w:hAnsi="Arial" w:cs="Arial"/>
          <w:color w:val="000000"/>
          <w:sz w:val="24"/>
          <w:szCs w:val="24"/>
          <w:lang w:eastAsia="en-US"/>
        </w:rPr>
        <w:t xml:space="preserve">10.6. Não havendo regularização ou sendo a defesa administrativa considerada improcedente, o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347C64" w:rsidRPr="008D2F18" w:rsidRDefault="00347C64" w:rsidP="00347C64">
      <w:pPr>
        <w:spacing w:after="160" w:line="360" w:lineRule="auto"/>
        <w:ind w:right="-17"/>
        <w:jc w:val="both"/>
        <w:rPr>
          <w:rFonts w:ascii="Arial" w:eastAsia="Times New Roman" w:hAnsi="Arial" w:cs="Arial"/>
          <w:sz w:val="24"/>
          <w:szCs w:val="24"/>
        </w:rPr>
      </w:pPr>
      <w:r w:rsidRPr="008D2F18">
        <w:rPr>
          <w:rFonts w:ascii="Arial" w:eastAsia="Times New Roman" w:hAnsi="Arial" w:cs="Arial"/>
          <w:color w:val="000000"/>
          <w:sz w:val="24"/>
          <w:szCs w:val="24"/>
          <w:lang w:eastAsia="en-US"/>
        </w:rPr>
        <w:t xml:space="preserve">10.7. Persistindo a irregularidade, o Contratante deverá adotar as medidas necessárias à rescisão do contrato administrativo nos autos do Processo Administrativo – PA – correspondente, assegurada à contratada a ampla defesa. </w:t>
      </w:r>
    </w:p>
    <w:p w:rsidR="00347C64" w:rsidRPr="008D2F18" w:rsidRDefault="00347C64" w:rsidP="00347C64">
      <w:pPr>
        <w:spacing w:after="160" w:line="360" w:lineRule="auto"/>
        <w:ind w:right="-17"/>
        <w:jc w:val="both"/>
        <w:rPr>
          <w:rFonts w:ascii="Arial" w:eastAsia="Times New Roman" w:hAnsi="Arial" w:cs="Arial"/>
          <w:sz w:val="24"/>
          <w:szCs w:val="24"/>
        </w:rPr>
      </w:pPr>
      <w:r w:rsidRPr="008D2F18">
        <w:rPr>
          <w:rFonts w:ascii="Arial" w:eastAsia="Times New Roman" w:hAnsi="Arial" w:cs="Arial"/>
          <w:color w:val="000000"/>
          <w:sz w:val="24"/>
          <w:szCs w:val="24"/>
          <w:lang w:eastAsia="en-US"/>
        </w:rPr>
        <w:t xml:space="preserve">10.8. Havendo a efetiva execução do objeto, os pagamentos serão realizados normalmente, até que se decida pela rescisão do contrato administrativo, caso a contratada não regularize sua situação.  </w:t>
      </w:r>
    </w:p>
    <w:p w:rsidR="00347C64" w:rsidRPr="008D2F18" w:rsidRDefault="00347C64" w:rsidP="00347C64">
      <w:pPr>
        <w:spacing w:after="160" w:line="360" w:lineRule="auto"/>
        <w:ind w:right="-17"/>
        <w:jc w:val="both"/>
        <w:rPr>
          <w:rFonts w:ascii="Arial" w:eastAsia="Times New Roman" w:hAnsi="Arial" w:cs="Arial"/>
          <w:sz w:val="24"/>
          <w:szCs w:val="24"/>
        </w:rPr>
      </w:pPr>
      <w:r w:rsidRPr="008D2F18">
        <w:rPr>
          <w:rFonts w:ascii="Arial" w:eastAsia="Times New Roman" w:hAnsi="Arial" w:cs="Arial"/>
          <w:color w:val="000000"/>
          <w:sz w:val="24"/>
          <w:szCs w:val="24"/>
          <w:lang w:eastAsia="en-US"/>
        </w:rPr>
        <w:t>10.9. Somente por motivo de economicidade ou outro interesse público de alta relevância, devidamente justificado, em qualquer caso, pelo(a) Prefeito(a) Municipal, não será rescindido o contrato administrativo em execução com a contratada inadimplente.</w:t>
      </w:r>
    </w:p>
    <w:p w:rsidR="00347C64" w:rsidRPr="008D2F18" w:rsidRDefault="00347C64" w:rsidP="00347C64">
      <w:pPr>
        <w:spacing w:after="160" w:line="360" w:lineRule="auto"/>
        <w:ind w:right="-17"/>
        <w:jc w:val="both"/>
        <w:rPr>
          <w:rFonts w:ascii="Arial" w:eastAsia="Times New Roman" w:hAnsi="Arial" w:cs="Arial"/>
          <w:color w:val="000000"/>
          <w:sz w:val="24"/>
          <w:szCs w:val="24"/>
        </w:rPr>
      </w:pPr>
      <w:r w:rsidRPr="008D2F18">
        <w:rPr>
          <w:rFonts w:ascii="Arial" w:eastAsia="Times New Roman" w:hAnsi="Arial" w:cs="Arial"/>
          <w:color w:val="000000"/>
          <w:sz w:val="24"/>
          <w:szCs w:val="24"/>
        </w:rPr>
        <w:t xml:space="preserve">10.10. A Contratada regularmente optante pelo Simples Nacional, nos termos da Lei Complementar nº 123/2006, não sofrerá a retenção tributária quanto aos impostos e </w:t>
      </w:r>
      <w:r w:rsidRPr="008D2F18">
        <w:rPr>
          <w:rFonts w:ascii="Arial" w:eastAsia="Times New Roman" w:hAnsi="Arial" w:cs="Arial"/>
          <w:color w:val="000000"/>
          <w:sz w:val="24"/>
          <w:szCs w:val="24"/>
        </w:rPr>
        <w:lastRenderedPageBreak/>
        <w:t>contribuições abrangidos por aquele regime. No entanto, o pagamento poderá ficar condicionado à apresentação de comprovação, por meio de documento oficial, de que faz jus ao tratamento tributário favorecido previsto na referida Lei.</w:t>
      </w:r>
    </w:p>
    <w:p w:rsidR="00347C64" w:rsidRPr="008D2F18" w:rsidRDefault="00347C64" w:rsidP="00347C64">
      <w:pPr>
        <w:spacing w:after="160" w:line="360" w:lineRule="auto"/>
        <w:jc w:val="both"/>
        <w:rPr>
          <w:rFonts w:ascii="Arial" w:eastAsia="Calibri" w:hAnsi="Arial" w:cs="Arial"/>
          <w:b/>
          <w:sz w:val="24"/>
          <w:szCs w:val="24"/>
          <w:lang w:eastAsia="en-US"/>
        </w:rPr>
      </w:pPr>
      <w:r w:rsidRPr="008D2F18">
        <w:rPr>
          <w:rFonts w:ascii="Arial" w:eastAsia="Calibri" w:hAnsi="Arial" w:cs="Arial"/>
          <w:b/>
          <w:sz w:val="24"/>
          <w:szCs w:val="24"/>
          <w:lang w:eastAsia="en-US"/>
        </w:rPr>
        <w:t>11. Da estimativa do valor da contratação administrativa</w:t>
      </w:r>
    </w:p>
    <w:p w:rsidR="00347C64" w:rsidRPr="008D2F18" w:rsidRDefault="00347C64" w:rsidP="008D2F18">
      <w:pPr>
        <w:spacing w:after="160" w:line="360" w:lineRule="auto"/>
        <w:jc w:val="both"/>
        <w:rPr>
          <w:rFonts w:ascii="Arial" w:eastAsia="Calibri" w:hAnsi="Arial" w:cs="Arial"/>
          <w:color w:val="FF0000"/>
          <w:sz w:val="24"/>
          <w:szCs w:val="24"/>
          <w:lang w:eastAsia="en-US"/>
        </w:rPr>
      </w:pPr>
      <w:r w:rsidRPr="008D2F18">
        <w:rPr>
          <w:rFonts w:ascii="Arial" w:eastAsia="Calibri" w:hAnsi="Arial" w:cs="Arial"/>
          <w:color w:val="000000"/>
          <w:sz w:val="24"/>
          <w:szCs w:val="24"/>
          <w:lang w:eastAsia="en-US"/>
        </w:rPr>
        <w:t>11.1. A estimativa do valor da contratação administrativa é de R$</w:t>
      </w:r>
      <w:r w:rsidR="0000524F" w:rsidRPr="008D2F18">
        <w:rPr>
          <w:rFonts w:ascii="Arial" w:eastAsia="Calibri" w:hAnsi="Arial" w:cs="Arial"/>
          <w:color w:val="000000"/>
          <w:sz w:val="24"/>
          <w:szCs w:val="24"/>
          <w:lang w:eastAsia="en-US"/>
        </w:rPr>
        <w:t>120</w:t>
      </w:r>
      <w:r w:rsidRPr="008D2F18">
        <w:rPr>
          <w:rFonts w:ascii="Arial" w:eastAsia="Calibri" w:hAnsi="Arial" w:cs="Arial"/>
          <w:color w:val="000000"/>
          <w:sz w:val="24"/>
          <w:szCs w:val="24"/>
          <w:lang w:eastAsia="en-US"/>
        </w:rPr>
        <w:t>.000,00 (</w:t>
      </w:r>
      <w:r w:rsidR="0000524F" w:rsidRPr="008D2F18">
        <w:rPr>
          <w:rFonts w:ascii="Arial" w:eastAsia="Calibri" w:hAnsi="Arial" w:cs="Arial"/>
          <w:color w:val="000000"/>
          <w:sz w:val="24"/>
          <w:szCs w:val="24"/>
          <w:lang w:eastAsia="en-US"/>
        </w:rPr>
        <w:t>cento e vinte</w:t>
      </w:r>
      <w:r w:rsidRPr="008D2F18">
        <w:rPr>
          <w:rFonts w:ascii="Arial" w:eastAsia="Calibri" w:hAnsi="Arial" w:cs="Arial"/>
          <w:color w:val="000000"/>
          <w:sz w:val="24"/>
          <w:szCs w:val="24"/>
          <w:lang w:eastAsia="en-US"/>
        </w:rPr>
        <w:t xml:space="preserve"> mil reais).</w:t>
      </w:r>
    </w:p>
    <w:p w:rsidR="00347C64" w:rsidRPr="008D2F18" w:rsidRDefault="00347C64" w:rsidP="00347C64">
      <w:pPr>
        <w:spacing w:after="160" w:line="360" w:lineRule="auto"/>
        <w:jc w:val="both"/>
        <w:rPr>
          <w:rFonts w:ascii="Arial" w:eastAsia="Calibri" w:hAnsi="Arial" w:cs="Arial"/>
          <w:b/>
          <w:color w:val="000000"/>
          <w:sz w:val="24"/>
          <w:szCs w:val="24"/>
          <w:lang w:eastAsia="en-US"/>
        </w:rPr>
      </w:pPr>
      <w:r w:rsidRPr="008D2F18">
        <w:rPr>
          <w:rFonts w:ascii="Arial" w:eastAsia="Calibri" w:hAnsi="Arial" w:cs="Arial"/>
          <w:b/>
          <w:color w:val="000000"/>
          <w:sz w:val="24"/>
          <w:szCs w:val="24"/>
          <w:lang w:eastAsia="en-US"/>
        </w:rPr>
        <w:t>12. Da adequação orçamentária</w:t>
      </w:r>
    </w:p>
    <w:p w:rsidR="00347C64" w:rsidRPr="008D2F18" w:rsidRDefault="00347C64" w:rsidP="008D2F18">
      <w:pPr>
        <w:spacing w:after="160" w:line="360" w:lineRule="auto"/>
        <w:jc w:val="both"/>
        <w:rPr>
          <w:rFonts w:ascii="Arial" w:eastAsia="Calibri" w:hAnsi="Arial" w:cs="Arial"/>
          <w:color w:val="000000"/>
          <w:sz w:val="24"/>
          <w:szCs w:val="24"/>
          <w:lang w:eastAsia="en-US"/>
        </w:rPr>
      </w:pPr>
      <w:r w:rsidRPr="008D2F18">
        <w:rPr>
          <w:rFonts w:ascii="Arial" w:eastAsia="Calibri" w:hAnsi="Arial" w:cs="Arial"/>
          <w:color w:val="000000"/>
          <w:sz w:val="24"/>
          <w:szCs w:val="24"/>
          <w:lang w:eastAsia="en-US"/>
        </w:rPr>
        <w:t>12.1. As despesas decorrentes desta contratação administrativa correrão à conta de recursos específicos consignados no orçamento geral do Município.</w:t>
      </w:r>
    </w:p>
    <w:p w:rsidR="00347C64" w:rsidRPr="008D2F18" w:rsidRDefault="00347C64" w:rsidP="00347C64">
      <w:pPr>
        <w:spacing w:after="160" w:line="360" w:lineRule="auto"/>
        <w:jc w:val="both"/>
        <w:rPr>
          <w:rFonts w:ascii="Arial" w:eastAsia="Times New Roman" w:hAnsi="Arial" w:cs="Arial"/>
          <w:b/>
          <w:sz w:val="24"/>
          <w:szCs w:val="24"/>
        </w:rPr>
      </w:pPr>
      <w:r w:rsidRPr="008D2F18">
        <w:rPr>
          <w:rFonts w:ascii="Arial" w:eastAsia="Times New Roman" w:hAnsi="Arial" w:cs="Arial"/>
          <w:b/>
          <w:sz w:val="24"/>
          <w:szCs w:val="24"/>
        </w:rPr>
        <w:t>13. Da especificação da garantia exigida e das condições de manutenção e assistência técnica, quando for o caso</w:t>
      </w:r>
    </w:p>
    <w:p w:rsidR="00347C64" w:rsidRPr="008D2F18" w:rsidRDefault="00347C64" w:rsidP="00347C64">
      <w:pPr>
        <w:spacing w:after="160" w:line="360" w:lineRule="auto"/>
        <w:jc w:val="both"/>
        <w:rPr>
          <w:rFonts w:ascii="Arial" w:eastAsia="Calibri" w:hAnsi="Arial" w:cs="Arial"/>
          <w:color w:val="FF0000"/>
          <w:sz w:val="24"/>
          <w:szCs w:val="24"/>
          <w:lang w:eastAsia="en-US"/>
        </w:rPr>
      </w:pPr>
      <w:r w:rsidRPr="008D2F18">
        <w:rPr>
          <w:rFonts w:ascii="Arial" w:eastAsia="Calibri" w:hAnsi="Arial" w:cs="Arial"/>
          <w:color w:val="000000"/>
          <w:sz w:val="24"/>
          <w:szCs w:val="24"/>
          <w:lang w:eastAsia="en-US"/>
        </w:rPr>
        <w:t>13.1. A especificação da garantia exigida e das condições de manutenção e assistência técnica está no ETP (inciso VI do § 1º do art. 18 da Lei nº. 14.133/2021).</w:t>
      </w:r>
    </w:p>
    <w:p w:rsidR="00347C64" w:rsidRPr="008D2F18" w:rsidRDefault="00347C64" w:rsidP="00347C64">
      <w:pPr>
        <w:tabs>
          <w:tab w:val="left" w:pos="2268"/>
        </w:tabs>
        <w:spacing w:after="0" w:line="360" w:lineRule="auto"/>
        <w:jc w:val="both"/>
        <w:rPr>
          <w:rFonts w:ascii="Arial" w:eastAsia="Times New Roman" w:hAnsi="Arial" w:cs="Arial"/>
          <w:sz w:val="24"/>
          <w:szCs w:val="24"/>
          <w:highlight w:val="yellow"/>
        </w:rPr>
      </w:pPr>
    </w:p>
    <w:p w:rsidR="003B1E22" w:rsidRDefault="00347C64" w:rsidP="008D2F18">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Santo Antônio do Grama</w:t>
      </w:r>
      <w:r w:rsidR="002C4DDC" w:rsidRPr="008D2F18">
        <w:rPr>
          <w:rFonts w:ascii="Arial" w:eastAsia="Times New Roman" w:hAnsi="Arial" w:cs="Arial"/>
          <w:sz w:val="24"/>
          <w:szCs w:val="24"/>
        </w:rPr>
        <w:t>, 2</w:t>
      </w:r>
      <w:r w:rsidR="00761FCB" w:rsidRPr="008D2F18">
        <w:rPr>
          <w:rFonts w:ascii="Arial" w:eastAsia="Times New Roman" w:hAnsi="Arial" w:cs="Arial"/>
          <w:sz w:val="24"/>
          <w:szCs w:val="24"/>
        </w:rPr>
        <w:t>4</w:t>
      </w:r>
      <w:r w:rsidR="002C4DDC" w:rsidRPr="008D2F18">
        <w:rPr>
          <w:rFonts w:ascii="Arial" w:eastAsia="Times New Roman" w:hAnsi="Arial" w:cs="Arial"/>
          <w:sz w:val="24"/>
          <w:szCs w:val="24"/>
        </w:rPr>
        <w:t xml:space="preserve"> de janeiro</w:t>
      </w:r>
      <w:r w:rsidRPr="008D2F18">
        <w:rPr>
          <w:rFonts w:ascii="Arial" w:eastAsia="Times New Roman" w:hAnsi="Arial" w:cs="Arial"/>
          <w:sz w:val="24"/>
          <w:szCs w:val="24"/>
        </w:rPr>
        <w:t xml:space="preserve"> de 2024.</w:t>
      </w:r>
    </w:p>
    <w:p w:rsidR="008D2F18" w:rsidRPr="008D2F18" w:rsidRDefault="008D2F18" w:rsidP="008D2F18">
      <w:pPr>
        <w:tabs>
          <w:tab w:val="left" w:pos="2268"/>
        </w:tabs>
        <w:spacing w:after="160" w:line="360" w:lineRule="auto"/>
        <w:jc w:val="both"/>
        <w:rPr>
          <w:rFonts w:ascii="Arial" w:eastAsia="Times New Roman" w:hAnsi="Arial" w:cs="Arial"/>
          <w:sz w:val="24"/>
          <w:szCs w:val="24"/>
        </w:rPr>
      </w:pPr>
    </w:p>
    <w:p w:rsidR="008D2F18" w:rsidRPr="00347C64" w:rsidRDefault="008D2F18" w:rsidP="008D2F18">
      <w:pPr>
        <w:tabs>
          <w:tab w:val="left" w:pos="2268"/>
        </w:tabs>
        <w:spacing w:after="160" w:line="360" w:lineRule="auto"/>
        <w:jc w:val="both"/>
        <w:rPr>
          <w:rFonts w:ascii="Arial" w:eastAsia="Times New Roman" w:hAnsi="Arial" w:cs="Arial"/>
          <w:b/>
          <w:sz w:val="24"/>
          <w:szCs w:val="24"/>
        </w:rPr>
      </w:pPr>
      <w:r w:rsidRPr="00347C64">
        <w:rPr>
          <w:rFonts w:ascii="Arial" w:eastAsia="Times New Roman" w:hAnsi="Arial" w:cs="Arial"/>
          <w:b/>
          <w:sz w:val="24"/>
          <w:szCs w:val="24"/>
        </w:rPr>
        <w:t>LUCIANA APARECIDA TOLENTINO BITARAES</w:t>
      </w:r>
    </w:p>
    <w:p w:rsidR="008D2F18" w:rsidRPr="00347C64" w:rsidRDefault="008D2F18" w:rsidP="008D2F18">
      <w:pPr>
        <w:tabs>
          <w:tab w:val="left" w:pos="2268"/>
        </w:tabs>
        <w:spacing w:after="160" w:line="360" w:lineRule="auto"/>
        <w:jc w:val="both"/>
        <w:rPr>
          <w:rFonts w:ascii="Arial" w:eastAsia="Times New Roman" w:hAnsi="Arial" w:cs="Arial"/>
          <w:b/>
          <w:sz w:val="24"/>
          <w:szCs w:val="24"/>
        </w:rPr>
      </w:pPr>
      <w:r w:rsidRPr="00347C64">
        <w:rPr>
          <w:rFonts w:ascii="Arial" w:eastAsia="Times New Roman" w:hAnsi="Arial" w:cs="Arial"/>
          <w:b/>
          <w:sz w:val="24"/>
          <w:szCs w:val="24"/>
        </w:rPr>
        <w:t xml:space="preserve">Secretária de saúde </w:t>
      </w:r>
    </w:p>
    <w:p w:rsidR="008D2F18" w:rsidRPr="00347C64" w:rsidRDefault="008D2F18" w:rsidP="008D2F18">
      <w:pPr>
        <w:tabs>
          <w:tab w:val="left" w:pos="2268"/>
        </w:tabs>
        <w:spacing w:after="0" w:line="360" w:lineRule="auto"/>
        <w:jc w:val="both"/>
        <w:rPr>
          <w:rFonts w:ascii="Arial" w:eastAsia="Times New Roman" w:hAnsi="Arial" w:cs="Arial"/>
          <w:b/>
          <w:sz w:val="24"/>
          <w:szCs w:val="24"/>
        </w:rPr>
      </w:pPr>
    </w:p>
    <w:p w:rsidR="008D2F18" w:rsidRPr="00347C64" w:rsidRDefault="008D2F18" w:rsidP="008D2F18">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ALCIONE JANUARIA TEIXEIRA DA SILVEIRA</w:t>
      </w:r>
    </w:p>
    <w:p w:rsidR="008D2F18" w:rsidRPr="00347C64" w:rsidRDefault="008D2F18" w:rsidP="008D2F18">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Secretária de Administração</w:t>
      </w:r>
    </w:p>
    <w:p w:rsidR="008D2F18" w:rsidRDefault="008D2F18" w:rsidP="008D2F18">
      <w:pPr>
        <w:tabs>
          <w:tab w:val="left" w:pos="2268"/>
        </w:tabs>
        <w:spacing w:after="0" w:line="360" w:lineRule="auto"/>
        <w:jc w:val="both"/>
        <w:rPr>
          <w:rFonts w:ascii="Arial" w:eastAsia="Times New Roman" w:hAnsi="Arial" w:cs="Arial"/>
          <w:b/>
          <w:sz w:val="24"/>
          <w:szCs w:val="24"/>
        </w:rPr>
      </w:pPr>
    </w:p>
    <w:p w:rsidR="008D2F18" w:rsidRPr="00347C64" w:rsidRDefault="008D2F18" w:rsidP="008D2F18">
      <w:pPr>
        <w:tabs>
          <w:tab w:val="left" w:pos="2268"/>
        </w:tabs>
        <w:spacing w:after="0" w:line="360" w:lineRule="auto"/>
        <w:jc w:val="both"/>
        <w:rPr>
          <w:rFonts w:ascii="Arial" w:eastAsia="Times New Roman" w:hAnsi="Arial" w:cs="Arial"/>
          <w:b/>
          <w:sz w:val="24"/>
          <w:szCs w:val="24"/>
        </w:rPr>
      </w:pPr>
    </w:p>
    <w:p w:rsidR="008D2F18" w:rsidRPr="00347C64" w:rsidRDefault="008D2F18" w:rsidP="008D2F18">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MARIA DAS GRAÇAS ZINATO</w:t>
      </w:r>
    </w:p>
    <w:p w:rsidR="008D2F18" w:rsidRPr="00347C64" w:rsidRDefault="008D2F18" w:rsidP="008D2F18">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Secretária de Educação</w:t>
      </w:r>
    </w:p>
    <w:p w:rsidR="008D2F18" w:rsidRPr="00347C64" w:rsidRDefault="008D2F18" w:rsidP="008D2F18">
      <w:pPr>
        <w:tabs>
          <w:tab w:val="left" w:pos="2268"/>
        </w:tabs>
        <w:spacing w:after="0" w:line="360" w:lineRule="auto"/>
        <w:jc w:val="both"/>
        <w:rPr>
          <w:rFonts w:ascii="Arial" w:eastAsia="Times New Roman" w:hAnsi="Arial" w:cs="Arial"/>
          <w:b/>
          <w:sz w:val="24"/>
          <w:szCs w:val="24"/>
        </w:rPr>
      </w:pPr>
    </w:p>
    <w:p w:rsidR="008D2F18" w:rsidRPr="00347C64" w:rsidRDefault="008D2F18" w:rsidP="008D2F18">
      <w:pPr>
        <w:tabs>
          <w:tab w:val="left" w:pos="2268"/>
        </w:tabs>
        <w:spacing w:after="0" w:line="360" w:lineRule="auto"/>
        <w:jc w:val="both"/>
        <w:rPr>
          <w:rFonts w:ascii="Arial" w:eastAsia="Times New Roman" w:hAnsi="Arial" w:cs="Arial"/>
          <w:b/>
          <w:sz w:val="24"/>
          <w:szCs w:val="24"/>
        </w:rPr>
      </w:pPr>
    </w:p>
    <w:p w:rsidR="008D2F18" w:rsidRPr="00347C64" w:rsidRDefault="008D2F18" w:rsidP="008D2F18">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EDSON SILVEIRA PEREIRA</w:t>
      </w:r>
    </w:p>
    <w:p w:rsidR="008D2F18" w:rsidRPr="00347C64" w:rsidRDefault="008D2F18" w:rsidP="008D2F18">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lastRenderedPageBreak/>
        <w:t>Secretário de Agricultura</w:t>
      </w:r>
    </w:p>
    <w:p w:rsidR="008D2F18" w:rsidRPr="00347C64" w:rsidRDefault="008D2F18" w:rsidP="008D2F18">
      <w:pPr>
        <w:tabs>
          <w:tab w:val="left" w:pos="2268"/>
        </w:tabs>
        <w:spacing w:after="0" w:line="360" w:lineRule="auto"/>
        <w:jc w:val="both"/>
        <w:rPr>
          <w:rFonts w:ascii="Arial" w:eastAsia="Times New Roman" w:hAnsi="Arial" w:cs="Arial"/>
          <w:b/>
          <w:sz w:val="24"/>
          <w:szCs w:val="24"/>
        </w:rPr>
      </w:pPr>
    </w:p>
    <w:p w:rsidR="008D2F18" w:rsidRPr="00347C64" w:rsidRDefault="008D2F18" w:rsidP="008D2F18">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REGINA CLAUDIA SILVA AZEVEDO</w:t>
      </w:r>
    </w:p>
    <w:p w:rsidR="009A7992" w:rsidRPr="008D2F18" w:rsidRDefault="008D2F18" w:rsidP="008D2F18">
      <w:pPr>
        <w:spacing w:after="0" w:line="360" w:lineRule="auto"/>
        <w:jc w:val="both"/>
        <w:rPr>
          <w:rFonts w:ascii="Arial" w:eastAsia="Times New Roman" w:hAnsi="Arial" w:cs="Arial"/>
          <w:sz w:val="24"/>
          <w:szCs w:val="24"/>
        </w:rPr>
      </w:pPr>
      <w:r w:rsidRPr="00347C64">
        <w:rPr>
          <w:rFonts w:ascii="Arial" w:eastAsia="Times New Roman" w:hAnsi="Arial" w:cs="Arial"/>
          <w:b/>
          <w:sz w:val="24"/>
          <w:szCs w:val="24"/>
        </w:rPr>
        <w:t>Secretária de Assistência Social</w:t>
      </w:r>
    </w:p>
    <w:p w:rsidR="00347C64" w:rsidRPr="008D2F18"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8D2F18"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8D2F18"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8D2F18"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8D2F18" w:rsidRDefault="00347C64" w:rsidP="00347C64">
      <w:pPr>
        <w:tabs>
          <w:tab w:val="left" w:pos="2268"/>
        </w:tabs>
        <w:spacing w:after="0" w:line="360" w:lineRule="auto"/>
        <w:jc w:val="both"/>
        <w:rPr>
          <w:rFonts w:ascii="Arial" w:eastAsia="Times New Roman" w:hAnsi="Arial" w:cs="Arial"/>
          <w:b/>
          <w:color w:val="FF0000"/>
          <w:sz w:val="24"/>
          <w:szCs w:val="24"/>
        </w:rPr>
      </w:pPr>
    </w:p>
    <w:p w:rsidR="000F11CE" w:rsidRPr="008D2F18" w:rsidRDefault="000F11CE" w:rsidP="00347C64">
      <w:pPr>
        <w:tabs>
          <w:tab w:val="left" w:pos="2268"/>
        </w:tabs>
        <w:spacing w:after="0" w:line="360" w:lineRule="auto"/>
        <w:jc w:val="both"/>
        <w:rPr>
          <w:rFonts w:ascii="Arial" w:eastAsia="Times New Roman" w:hAnsi="Arial" w:cs="Arial"/>
          <w:b/>
          <w:color w:val="FF0000"/>
          <w:sz w:val="24"/>
          <w:szCs w:val="24"/>
        </w:rPr>
      </w:pPr>
    </w:p>
    <w:bookmarkEnd w:id="0"/>
    <w:p w:rsidR="000F11CE" w:rsidRPr="008D2F18" w:rsidRDefault="000F11CE" w:rsidP="00347C64">
      <w:pPr>
        <w:tabs>
          <w:tab w:val="left" w:pos="2268"/>
        </w:tabs>
        <w:spacing w:after="0" w:line="360" w:lineRule="auto"/>
        <w:jc w:val="both"/>
        <w:rPr>
          <w:rFonts w:ascii="Arial" w:eastAsia="Times New Roman" w:hAnsi="Arial" w:cs="Arial"/>
          <w:b/>
          <w:color w:val="FF0000"/>
          <w:sz w:val="24"/>
          <w:szCs w:val="24"/>
        </w:rPr>
      </w:pPr>
    </w:p>
    <w:sectPr w:rsidR="000F11CE" w:rsidRPr="008D2F18" w:rsidSect="00B949E6">
      <w:headerReference w:type="default" r:id="rId8"/>
      <w:footerReference w:type="default" r:id="rId9"/>
      <w:pgSz w:w="11907" w:h="16839" w:code="9"/>
      <w:pgMar w:top="1440" w:right="1080" w:bottom="426" w:left="1080" w:header="70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AAC" w:rsidRDefault="00272AAC" w:rsidP="00B949E6">
      <w:pPr>
        <w:spacing w:after="0" w:line="240" w:lineRule="auto"/>
      </w:pPr>
      <w:r>
        <w:separator/>
      </w:r>
    </w:p>
  </w:endnote>
  <w:endnote w:type="continuationSeparator" w:id="0">
    <w:p w:rsidR="00272AAC" w:rsidRDefault="00272AAC" w:rsidP="00B9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D7" w:rsidRPr="00FA55D2" w:rsidRDefault="00BC01D7" w:rsidP="00653AAC">
    <w:pPr>
      <w:rPr>
        <w:rFonts w:ascii="Cambria" w:hAnsi="Cambria"/>
        <w:sz w:val="16"/>
        <w:szCs w:val="16"/>
      </w:rPr>
    </w:pPr>
    <w:r w:rsidRPr="00FA55D2">
      <w:rPr>
        <w:rFonts w:ascii="Cambria" w:hAnsi="Cambria"/>
        <w:sz w:val="16"/>
        <w:szCs w:val="16"/>
      </w:rPr>
      <w:t xml:space="preserve">[PROCESSO DE LICITAÇÃO Nº </w:t>
    </w:r>
    <w:r>
      <w:rPr>
        <w:rFonts w:ascii="Cambria" w:hAnsi="Cambria"/>
        <w:sz w:val="16"/>
        <w:szCs w:val="16"/>
      </w:rPr>
      <w:t>XXX/XXX</w:t>
    </w:r>
    <w:r w:rsidRPr="00FA55D2">
      <w:rPr>
        <w:rFonts w:ascii="Cambria" w:hAnsi="Cambria"/>
        <w:sz w:val="16"/>
        <w:szCs w:val="16"/>
      </w:rPr>
      <w:t>/</w:t>
    </w:r>
    <w:r>
      <w:rPr>
        <w:rFonts w:ascii="Cambria" w:hAnsi="Cambria"/>
        <w:sz w:val="16"/>
        <w:szCs w:val="16"/>
      </w:rPr>
      <w:t>INEXIGIBILIDADE Nº XXX/XXX/CREDENCIAMENTO Nº XXX</w:t>
    </w:r>
    <w:r w:rsidRPr="00FA55D2">
      <w:rPr>
        <w:rFonts w:ascii="Cambria" w:hAnsi="Cambria"/>
        <w:sz w:val="16"/>
        <w:szCs w:val="16"/>
      </w:rPr>
      <w:t>/</w:t>
    </w:r>
    <w:r>
      <w:rPr>
        <w:rFonts w:ascii="Cambria" w:hAnsi="Cambria"/>
        <w:sz w:val="16"/>
        <w:szCs w:val="16"/>
      </w:rPr>
      <w:t>XXXX</w:t>
    </w:r>
    <w:r w:rsidRPr="00FA55D2">
      <w:rPr>
        <w:rFonts w:ascii="Cambria" w:hAnsi="Cambri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AAC" w:rsidRDefault="00272AAC" w:rsidP="00B949E6">
      <w:pPr>
        <w:spacing w:after="0" w:line="240" w:lineRule="auto"/>
      </w:pPr>
      <w:r>
        <w:separator/>
      </w:r>
    </w:p>
  </w:footnote>
  <w:footnote w:type="continuationSeparator" w:id="0">
    <w:p w:rsidR="00272AAC" w:rsidRDefault="00272AAC" w:rsidP="00B94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D7" w:rsidRPr="005D50B3" w:rsidRDefault="00BC01D7" w:rsidP="005D50B3">
    <w:pPr>
      <w:pStyle w:val="Cabealho"/>
      <w:ind w:firstLine="0"/>
      <w:jc w:val="center"/>
    </w:pPr>
    <w:r>
      <w:rPr>
        <w:noProof/>
      </w:rPr>
      <w:drawing>
        <wp:anchor distT="0" distB="0" distL="114300" distR="114300" simplePos="0" relativeHeight="251658752" behindDoc="0" locked="0" layoutInCell="1" allowOverlap="1" wp14:anchorId="2E1BD4C7" wp14:editId="7CBE959B">
          <wp:simplePos x="0" y="0"/>
          <wp:positionH relativeFrom="column">
            <wp:posOffset>85725</wp:posOffset>
          </wp:positionH>
          <wp:positionV relativeFrom="paragraph">
            <wp:posOffset>-154305</wp:posOffset>
          </wp:positionV>
          <wp:extent cx="1286154" cy="1000125"/>
          <wp:effectExtent l="0" t="0" r="9525" b="0"/>
          <wp:wrapNone/>
          <wp:docPr id="6" name="Imagem 6"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o BrasÃ£o Municip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6154" cy="1000125"/>
                  </a:xfrm>
                  <a:prstGeom prst="rect">
                    <a:avLst/>
                  </a:prstGeom>
                  <a:noFill/>
                  <a:ln>
                    <a:noFill/>
                  </a:ln>
                </pic:spPr>
              </pic:pic>
            </a:graphicData>
          </a:graphic>
          <wp14:sizeRelH relativeFrom="page">
            <wp14:pctWidth>0</wp14:pctWidth>
          </wp14:sizeRelH>
          <wp14:sizeRelV relativeFrom="page">
            <wp14:pctHeight>0</wp14:pctHeight>
          </wp14:sizeRelV>
        </wp:anchor>
      </w:drawing>
    </w:r>
    <w:r>
      <w:t>PREFEITURA MUNICIPAL DE SANTO ANTÔNIO DO GRAMA</w:t>
    </w:r>
    <w:r>
      <w:br/>
      <w:t>Rua Padre João Coutinho, 121</w:t>
    </w:r>
    <w:r>
      <w:br/>
      <w:t>CNPJ nº 18.836.973/0001-20 – Tel.: (31)3872-5005</w:t>
    </w:r>
    <w:r>
      <w:br/>
      <w:t>35388-000 – Santo Antônio do Grama – MG</w:t>
    </w:r>
  </w:p>
  <w:p w:rsidR="00BC01D7" w:rsidRPr="005D50B3" w:rsidRDefault="00BC01D7" w:rsidP="005D50B3">
    <w:pPr>
      <w:pStyle w:val="Cabealho"/>
      <w:jc w:val="center"/>
    </w:pPr>
    <w:r>
      <w:rPr>
        <w:noProof/>
        <w:sz w:val="24"/>
      </w:rPr>
      <mc:AlternateContent>
        <mc:Choice Requires="wps">
          <w:drawing>
            <wp:anchor distT="0" distB="0" distL="114300" distR="114300" simplePos="0" relativeHeight="251656704" behindDoc="0" locked="0" layoutInCell="1" allowOverlap="1" wp14:anchorId="367E47CE" wp14:editId="25958447">
              <wp:simplePos x="0" y="0"/>
              <wp:positionH relativeFrom="column">
                <wp:posOffset>-5080</wp:posOffset>
              </wp:positionH>
              <wp:positionV relativeFrom="paragraph">
                <wp:posOffset>53975</wp:posOffset>
              </wp:positionV>
              <wp:extent cx="5400040" cy="0"/>
              <wp:effectExtent l="23495" t="15875" r="15240" b="22225"/>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D7A760A" id="_x0000_t32" coordsize="21600,21600" o:spt="32" o:oned="t" path="m,l21600,21600e" filled="f">
              <v:path arrowok="t" fillok="f" o:connecttype="none"/>
              <o:lock v:ext="edit" shapetype="t"/>
            </v:shapetype>
            <v:shape id="Conector de seta reta 2" o:spid="_x0000_s1026" type="#_x0000_t32" style="position:absolute;margin-left:-.4pt;margin-top:4.2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" strokeweight="2.25pt"/>
          </w:pict>
        </mc:Fallback>
      </mc:AlternateContent>
    </w:r>
    <w:r>
      <w:rPr>
        <w:noProof/>
        <w:sz w:val="24"/>
      </w:rPr>
      <mc:AlternateContent>
        <mc:Choice Requires="wps">
          <w:drawing>
            <wp:anchor distT="0" distB="0" distL="114300" distR="114300" simplePos="0" relativeHeight="251657728" behindDoc="0" locked="0" layoutInCell="1" allowOverlap="1" wp14:anchorId="7400547B" wp14:editId="4BB5F7D5">
              <wp:simplePos x="0" y="0"/>
              <wp:positionH relativeFrom="column">
                <wp:posOffset>2540</wp:posOffset>
              </wp:positionH>
              <wp:positionV relativeFrom="paragraph">
                <wp:posOffset>84455</wp:posOffset>
              </wp:positionV>
              <wp:extent cx="5400040" cy="0"/>
              <wp:effectExtent l="12065" t="8255" r="7620" b="10795"/>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B9F0F3A" id="Conector de seta reta 1" o:spid="_x0000_s1026" type="#_x0000_t32" style="position:absolute;margin-left:.2pt;margin-top:6.65pt;width:425.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0AE6"/>
    <w:multiLevelType w:val="multilevel"/>
    <w:tmpl w:val="7B1AF5B8"/>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D5C100D"/>
    <w:multiLevelType w:val="multilevel"/>
    <w:tmpl w:val="536EFAB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3907"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7181C8B"/>
    <w:multiLevelType w:val="multilevel"/>
    <w:tmpl w:val="5036AB50"/>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98E1660"/>
    <w:multiLevelType w:val="multilevel"/>
    <w:tmpl w:val="4F54AE7E"/>
    <w:lvl w:ilvl="0">
      <w:start w:val="9"/>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1DD361E"/>
    <w:multiLevelType w:val="multilevel"/>
    <w:tmpl w:val="A2565EA6"/>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ascii="Segoe UI" w:hAnsi="Segoe UI" w:cs="Segoe UI" w:hint="default"/>
        <w:b w:val="0"/>
        <w:i w:val="0"/>
        <w:color w:val="auto"/>
        <w:sz w:val="23"/>
        <w:szCs w:val="23"/>
      </w:rPr>
    </w:lvl>
    <w:lvl w:ilvl="2">
      <w:start w:val="1"/>
      <w:numFmt w:val="decimal"/>
      <w:suff w:val="space"/>
      <w:lvlText w:val="%1.%2.%3."/>
      <w:lvlJc w:val="left"/>
      <w:pPr>
        <w:ind w:left="1135" w:firstLine="0"/>
      </w:pPr>
      <w:rPr>
        <w:rFonts w:hint="default"/>
        <w:b w:val="0"/>
        <w:i w:val="0"/>
        <w:color w:val="auto"/>
        <w:sz w:val="23"/>
        <w:szCs w:val="23"/>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7B391853"/>
    <w:multiLevelType w:val="multilevel"/>
    <w:tmpl w:val="DA70B1CE"/>
    <w:lvl w:ilvl="0">
      <w:start w:val="16"/>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5"/>
  </w:num>
  <w:num w:numId="4">
    <w:abstractNumId w:val="3"/>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E6"/>
    <w:rsid w:val="0000524F"/>
    <w:rsid w:val="00007C19"/>
    <w:rsid w:val="00034C6F"/>
    <w:rsid w:val="0003690D"/>
    <w:rsid w:val="000432C2"/>
    <w:rsid w:val="00057703"/>
    <w:rsid w:val="00071FE8"/>
    <w:rsid w:val="00072663"/>
    <w:rsid w:val="00073B93"/>
    <w:rsid w:val="000808D4"/>
    <w:rsid w:val="00087FC8"/>
    <w:rsid w:val="00092363"/>
    <w:rsid w:val="000A2969"/>
    <w:rsid w:val="000A3C48"/>
    <w:rsid w:val="000B2244"/>
    <w:rsid w:val="000B37B5"/>
    <w:rsid w:val="000C357B"/>
    <w:rsid w:val="000C5A26"/>
    <w:rsid w:val="000D7820"/>
    <w:rsid w:val="000E0A68"/>
    <w:rsid w:val="000E4EF6"/>
    <w:rsid w:val="000F11CE"/>
    <w:rsid w:val="000F5CFF"/>
    <w:rsid w:val="000F6755"/>
    <w:rsid w:val="00101D1C"/>
    <w:rsid w:val="00102BF4"/>
    <w:rsid w:val="00107227"/>
    <w:rsid w:val="001168B5"/>
    <w:rsid w:val="00120D05"/>
    <w:rsid w:val="00127122"/>
    <w:rsid w:val="0013001A"/>
    <w:rsid w:val="001340C9"/>
    <w:rsid w:val="00140450"/>
    <w:rsid w:val="00140D8E"/>
    <w:rsid w:val="001424C1"/>
    <w:rsid w:val="00167FF7"/>
    <w:rsid w:val="001831FE"/>
    <w:rsid w:val="001921BE"/>
    <w:rsid w:val="001956A7"/>
    <w:rsid w:val="00197675"/>
    <w:rsid w:val="001A5253"/>
    <w:rsid w:val="001B6FC1"/>
    <w:rsid w:val="001C7190"/>
    <w:rsid w:val="001D1169"/>
    <w:rsid w:val="001D4340"/>
    <w:rsid w:val="001E56F6"/>
    <w:rsid w:val="001E6461"/>
    <w:rsid w:val="001E757C"/>
    <w:rsid w:val="001F12D9"/>
    <w:rsid w:val="001F606A"/>
    <w:rsid w:val="00245012"/>
    <w:rsid w:val="002453D5"/>
    <w:rsid w:val="00250DC4"/>
    <w:rsid w:val="00267924"/>
    <w:rsid w:val="00270272"/>
    <w:rsid w:val="00272AAC"/>
    <w:rsid w:val="00293A45"/>
    <w:rsid w:val="002961BF"/>
    <w:rsid w:val="002B6F04"/>
    <w:rsid w:val="002C4DDC"/>
    <w:rsid w:val="002C7B3D"/>
    <w:rsid w:val="002D1ABD"/>
    <w:rsid w:val="002E67F3"/>
    <w:rsid w:val="002F0A20"/>
    <w:rsid w:val="002F22F9"/>
    <w:rsid w:val="002F3349"/>
    <w:rsid w:val="002F59DD"/>
    <w:rsid w:val="002F7DED"/>
    <w:rsid w:val="003028BE"/>
    <w:rsid w:val="003051A9"/>
    <w:rsid w:val="003118DB"/>
    <w:rsid w:val="00322752"/>
    <w:rsid w:val="00333CA7"/>
    <w:rsid w:val="00344EDF"/>
    <w:rsid w:val="00347C64"/>
    <w:rsid w:val="00353B5F"/>
    <w:rsid w:val="003623C9"/>
    <w:rsid w:val="0037115D"/>
    <w:rsid w:val="00392182"/>
    <w:rsid w:val="0039263E"/>
    <w:rsid w:val="003A06D5"/>
    <w:rsid w:val="003A1A52"/>
    <w:rsid w:val="003B1E22"/>
    <w:rsid w:val="003B63AF"/>
    <w:rsid w:val="003C356E"/>
    <w:rsid w:val="003C426B"/>
    <w:rsid w:val="004026FF"/>
    <w:rsid w:val="00410FF7"/>
    <w:rsid w:val="00435AEB"/>
    <w:rsid w:val="00436FC1"/>
    <w:rsid w:val="00437201"/>
    <w:rsid w:val="004500A2"/>
    <w:rsid w:val="00455461"/>
    <w:rsid w:val="00470AC0"/>
    <w:rsid w:val="00472B72"/>
    <w:rsid w:val="00490B71"/>
    <w:rsid w:val="004917FF"/>
    <w:rsid w:val="004A693B"/>
    <w:rsid w:val="004D3375"/>
    <w:rsid w:val="004D56FA"/>
    <w:rsid w:val="004D7A9F"/>
    <w:rsid w:val="004E09F4"/>
    <w:rsid w:val="004F79FE"/>
    <w:rsid w:val="00505B8A"/>
    <w:rsid w:val="00520F78"/>
    <w:rsid w:val="0053391B"/>
    <w:rsid w:val="005432BB"/>
    <w:rsid w:val="00543D56"/>
    <w:rsid w:val="0054593F"/>
    <w:rsid w:val="005536EE"/>
    <w:rsid w:val="005553AA"/>
    <w:rsid w:val="0055721E"/>
    <w:rsid w:val="00562114"/>
    <w:rsid w:val="0057030D"/>
    <w:rsid w:val="00575E92"/>
    <w:rsid w:val="00587E8D"/>
    <w:rsid w:val="005917D5"/>
    <w:rsid w:val="0059300C"/>
    <w:rsid w:val="005A2109"/>
    <w:rsid w:val="005A3F9B"/>
    <w:rsid w:val="005B2A43"/>
    <w:rsid w:val="005C2AD8"/>
    <w:rsid w:val="005D01A6"/>
    <w:rsid w:val="005D50B3"/>
    <w:rsid w:val="005F1704"/>
    <w:rsid w:val="005F7D6C"/>
    <w:rsid w:val="0060364D"/>
    <w:rsid w:val="00607803"/>
    <w:rsid w:val="00624533"/>
    <w:rsid w:val="00625276"/>
    <w:rsid w:val="00632F39"/>
    <w:rsid w:val="00633650"/>
    <w:rsid w:val="006362D9"/>
    <w:rsid w:val="00645D38"/>
    <w:rsid w:val="0065313A"/>
    <w:rsid w:val="00653504"/>
    <w:rsid w:val="00653AAC"/>
    <w:rsid w:val="00655CB6"/>
    <w:rsid w:val="006708CE"/>
    <w:rsid w:val="00671B1D"/>
    <w:rsid w:val="0068289C"/>
    <w:rsid w:val="006840CD"/>
    <w:rsid w:val="0068780C"/>
    <w:rsid w:val="00692763"/>
    <w:rsid w:val="006A2DBD"/>
    <w:rsid w:val="006A527C"/>
    <w:rsid w:val="006C6250"/>
    <w:rsid w:val="006D07F1"/>
    <w:rsid w:val="006F133B"/>
    <w:rsid w:val="006F2AD3"/>
    <w:rsid w:val="006F5DEF"/>
    <w:rsid w:val="0070226C"/>
    <w:rsid w:val="00705D57"/>
    <w:rsid w:val="0071202A"/>
    <w:rsid w:val="00714646"/>
    <w:rsid w:val="007320C2"/>
    <w:rsid w:val="00744657"/>
    <w:rsid w:val="0075484A"/>
    <w:rsid w:val="00761FCB"/>
    <w:rsid w:val="007627C4"/>
    <w:rsid w:val="00762F36"/>
    <w:rsid w:val="00766392"/>
    <w:rsid w:val="00772B2C"/>
    <w:rsid w:val="007757CE"/>
    <w:rsid w:val="00785D9C"/>
    <w:rsid w:val="007913B4"/>
    <w:rsid w:val="00791AD9"/>
    <w:rsid w:val="007943CC"/>
    <w:rsid w:val="007B00E0"/>
    <w:rsid w:val="007B0F89"/>
    <w:rsid w:val="007B4CE6"/>
    <w:rsid w:val="007C2EFA"/>
    <w:rsid w:val="007C513F"/>
    <w:rsid w:val="007D3B0B"/>
    <w:rsid w:val="007D5EEA"/>
    <w:rsid w:val="007E32A7"/>
    <w:rsid w:val="007F045B"/>
    <w:rsid w:val="007F6407"/>
    <w:rsid w:val="007F726E"/>
    <w:rsid w:val="0080189D"/>
    <w:rsid w:val="008206F5"/>
    <w:rsid w:val="00827450"/>
    <w:rsid w:val="0083507D"/>
    <w:rsid w:val="00836372"/>
    <w:rsid w:val="0084172A"/>
    <w:rsid w:val="00854002"/>
    <w:rsid w:val="008543DF"/>
    <w:rsid w:val="008558F3"/>
    <w:rsid w:val="008564A2"/>
    <w:rsid w:val="00857242"/>
    <w:rsid w:val="00867E83"/>
    <w:rsid w:val="0087218D"/>
    <w:rsid w:val="00872332"/>
    <w:rsid w:val="00883FC9"/>
    <w:rsid w:val="00891100"/>
    <w:rsid w:val="008962F1"/>
    <w:rsid w:val="0089774E"/>
    <w:rsid w:val="008B0C8F"/>
    <w:rsid w:val="008B405F"/>
    <w:rsid w:val="008C10C4"/>
    <w:rsid w:val="008D2F18"/>
    <w:rsid w:val="008D4416"/>
    <w:rsid w:val="008D7286"/>
    <w:rsid w:val="008F4136"/>
    <w:rsid w:val="008F56C7"/>
    <w:rsid w:val="009044F1"/>
    <w:rsid w:val="00907B84"/>
    <w:rsid w:val="009115A2"/>
    <w:rsid w:val="00911CA1"/>
    <w:rsid w:val="009207DF"/>
    <w:rsid w:val="0092347F"/>
    <w:rsid w:val="009300A2"/>
    <w:rsid w:val="0094011D"/>
    <w:rsid w:val="009413CA"/>
    <w:rsid w:val="009463BC"/>
    <w:rsid w:val="009511E9"/>
    <w:rsid w:val="0095123E"/>
    <w:rsid w:val="00951E8C"/>
    <w:rsid w:val="00977897"/>
    <w:rsid w:val="00983119"/>
    <w:rsid w:val="00992608"/>
    <w:rsid w:val="00994063"/>
    <w:rsid w:val="009A2EB0"/>
    <w:rsid w:val="009A437E"/>
    <w:rsid w:val="009A7992"/>
    <w:rsid w:val="009B4506"/>
    <w:rsid w:val="009C7983"/>
    <w:rsid w:val="009E0735"/>
    <w:rsid w:val="009E55C1"/>
    <w:rsid w:val="009F6ADD"/>
    <w:rsid w:val="00A06400"/>
    <w:rsid w:val="00A10734"/>
    <w:rsid w:val="00A11F64"/>
    <w:rsid w:val="00A32F12"/>
    <w:rsid w:val="00A3361F"/>
    <w:rsid w:val="00A418D6"/>
    <w:rsid w:val="00A51B87"/>
    <w:rsid w:val="00A635E4"/>
    <w:rsid w:val="00A70B5B"/>
    <w:rsid w:val="00A754EF"/>
    <w:rsid w:val="00A77A75"/>
    <w:rsid w:val="00A821F5"/>
    <w:rsid w:val="00A83424"/>
    <w:rsid w:val="00AA4E17"/>
    <w:rsid w:val="00AA7B70"/>
    <w:rsid w:val="00AB0D2C"/>
    <w:rsid w:val="00AB42BE"/>
    <w:rsid w:val="00AD09FC"/>
    <w:rsid w:val="00AD1523"/>
    <w:rsid w:val="00AD3213"/>
    <w:rsid w:val="00AE2E69"/>
    <w:rsid w:val="00AF6259"/>
    <w:rsid w:val="00B0292D"/>
    <w:rsid w:val="00B05075"/>
    <w:rsid w:val="00B20B1A"/>
    <w:rsid w:val="00B31C30"/>
    <w:rsid w:val="00B34B7E"/>
    <w:rsid w:val="00B42BA4"/>
    <w:rsid w:val="00B464C9"/>
    <w:rsid w:val="00B4661B"/>
    <w:rsid w:val="00B4667B"/>
    <w:rsid w:val="00B47C70"/>
    <w:rsid w:val="00B50DC1"/>
    <w:rsid w:val="00B5256C"/>
    <w:rsid w:val="00B53DB9"/>
    <w:rsid w:val="00B544A8"/>
    <w:rsid w:val="00B57F9D"/>
    <w:rsid w:val="00B62472"/>
    <w:rsid w:val="00B6389B"/>
    <w:rsid w:val="00B671F8"/>
    <w:rsid w:val="00B77F21"/>
    <w:rsid w:val="00B81CF4"/>
    <w:rsid w:val="00B949E6"/>
    <w:rsid w:val="00BB2A71"/>
    <w:rsid w:val="00BB3513"/>
    <w:rsid w:val="00BB3FB6"/>
    <w:rsid w:val="00BB4445"/>
    <w:rsid w:val="00BC01D7"/>
    <w:rsid w:val="00BC1425"/>
    <w:rsid w:val="00BD069B"/>
    <w:rsid w:val="00BD515B"/>
    <w:rsid w:val="00BD690E"/>
    <w:rsid w:val="00BE59E9"/>
    <w:rsid w:val="00BF5382"/>
    <w:rsid w:val="00BF691C"/>
    <w:rsid w:val="00C002B6"/>
    <w:rsid w:val="00C0042C"/>
    <w:rsid w:val="00C35788"/>
    <w:rsid w:val="00C43F10"/>
    <w:rsid w:val="00C4428F"/>
    <w:rsid w:val="00C5432A"/>
    <w:rsid w:val="00C734F0"/>
    <w:rsid w:val="00C75FC9"/>
    <w:rsid w:val="00C8627C"/>
    <w:rsid w:val="00C920CF"/>
    <w:rsid w:val="00C921E4"/>
    <w:rsid w:val="00CC24E5"/>
    <w:rsid w:val="00CC268A"/>
    <w:rsid w:val="00CC442A"/>
    <w:rsid w:val="00CF29D6"/>
    <w:rsid w:val="00D17AAC"/>
    <w:rsid w:val="00D22149"/>
    <w:rsid w:val="00D5779A"/>
    <w:rsid w:val="00D6125C"/>
    <w:rsid w:val="00D6263D"/>
    <w:rsid w:val="00D67950"/>
    <w:rsid w:val="00D73C5A"/>
    <w:rsid w:val="00D95B02"/>
    <w:rsid w:val="00DA2295"/>
    <w:rsid w:val="00DA249D"/>
    <w:rsid w:val="00DA3D2C"/>
    <w:rsid w:val="00DA7313"/>
    <w:rsid w:val="00DB0616"/>
    <w:rsid w:val="00DB212C"/>
    <w:rsid w:val="00DB7895"/>
    <w:rsid w:val="00DC3263"/>
    <w:rsid w:val="00DD0571"/>
    <w:rsid w:val="00DD1D9E"/>
    <w:rsid w:val="00DD2536"/>
    <w:rsid w:val="00DD5A95"/>
    <w:rsid w:val="00DD74A4"/>
    <w:rsid w:val="00DE4FD7"/>
    <w:rsid w:val="00DE59D3"/>
    <w:rsid w:val="00DF3AD1"/>
    <w:rsid w:val="00DF5A42"/>
    <w:rsid w:val="00E00E29"/>
    <w:rsid w:val="00E028DB"/>
    <w:rsid w:val="00E27B24"/>
    <w:rsid w:val="00E5403A"/>
    <w:rsid w:val="00E54843"/>
    <w:rsid w:val="00E565FB"/>
    <w:rsid w:val="00E6140D"/>
    <w:rsid w:val="00E72EAA"/>
    <w:rsid w:val="00E8458E"/>
    <w:rsid w:val="00E86BE2"/>
    <w:rsid w:val="00E86C2C"/>
    <w:rsid w:val="00E975EB"/>
    <w:rsid w:val="00EA3CEA"/>
    <w:rsid w:val="00EA7A64"/>
    <w:rsid w:val="00EB54D7"/>
    <w:rsid w:val="00EB5695"/>
    <w:rsid w:val="00EC27EB"/>
    <w:rsid w:val="00EC5AD4"/>
    <w:rsid w:val="00ED11B8"/>
    <w:rsid w:val="00ED62D5"/>
    <w:rsid w:val="00EE3B0F"/>
    <w:rsid w:val="00EE7F17"/>
    <w:rsid w:val="00EF47F2"/>
    <w:rsid w:val="00F12169"/>
    <w:rsid w:val="00F2637D"/>
    <w:rsid w:val="00F27346"/>
    <w:rsid w:val="00F41746"/>
    <w:rsid w:val="00F517C0"/>
    <w:rsid w:val="00F57243"/>
    <w:rsid w:val="00F822A4"/>
    <w:rsid w:val="00F858A9"/>
    <w:rsid w:val="00FA488C"/>
    <w:rsid w:val="00FB4539"/>
    <w:rsid w:val="00FC2B51"/>
    <w:rsid w:val="00FC6878"/>
    <w:rsid w:val="00FC689F"/>
    <w:rsid w:val="00FD2A29"/>
    <w:rsid w:val="00FD2E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C64"/>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B949E6"/>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after="0" w:line="360" w:lineRule="atLeast"/>
      <w:jc w:val="center"/>
      <w:textAlignment w:val="baseline"/>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har"/>
    <w:unhideWhenUsed/>
    <w:qFormat/>
    <w:rsid w:val="00B949E6"/>
    <w:pPr>
      <w:keepNext/>
      <w:keepLines/>
      <w:spacing w:before="40" w:after="0"/>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har"/>
    <w:uiPriority w:val="9"/>
    <w:semiHidden/>
    <w:unhideWhenUsed/>
    <w:qFormat/>
    <w:rsid w:val="00347C6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uiPriority w:val="1"/>
    <w:qFormat/>
    <w:rsid w:val="00B949E6"/>
    <w:pPr>
      <w:widowControl w:val="0"/>
      <w:suppressAutoHyphens/>
      <w:spacing w:after="120" w:line="240" w:lineRule="auto"/>
    </w:pPr>
    <w:rPr>
      <w:rFonts w:ascii="Times New Roman" w:eastAsia="Times New Roman" w:hAnsi="Times New Roman" w:cs="Times New Roman"/>
      <w:kern w:val="1"/>
      <w:sz w:val="24"/>
      <w:szCs w:val="20"/>
      <w:lang w:eastAsia="hi-IN" w:bidi="hi-IN"/>
    </w:rPr>
  </w:style>
  <w:style w:type="character" w:customStyle="1" w:styleId="CorpodetextoChar">
    <w:name w:val="Corpo de texto Char"/>
    <w:basedOn w:val="Fontepargpadro"/>
    <w:link w:val="Corpodetexto"/>
    <w:uiPriority w:val="1"/>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39"/>
    <w:rsid w:val="00B949E6"/>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B949E6"/>
    <w:pPr>
      <w:spacing w:after="0" w:line="240" w:lineRule="auto"/>
      <w:ind w:firstLine="1620"/>
      <w:jc w:val="both"/>
    </w:pPr>
    <w:rPr>
      <w:rFonts w:ascii="Arial" w:eastAsia="Times New Roman"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1"/>
    <w:qFormat/>
    <w:rsid w:val="00B949E6"/>
    <w:pPr>
      <w:ind w:left="720"/>
      <w:contextualSpacing/>
    </w:pPr>
    <w:rPr>
      <w:rFonts w:ascii="Calibri" w:eastAsia="Calibri" w:hAnsi="Calibri" w:cs="Times New Roman"/>
    </w:rPr>
  </w:style>
  <w:style w:type="paragraph" w:styleId="Ttulo">
    <w:name w:val="Title"/>
    <w:basedOn w:val="Normal"/>
    <w:link w:val="TtuloChar"/>
    <w:qFormat/>
    <w:rsid w:val="00B949E6"/>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uiPriority w:val="99"/>
    <w:rsid w:val="00B949E6"/>
    <w:rPr>
      <w:color w:val="0000FF"/>
      <w:u w:val="single"/>
    </w:rPr>
  </w:style>
  <w:style w:type="paragraph" w:styleId="Textodebalo">
    <w:name w:val="Balloon Text"/>
    <w:basedOn w:val="Normal"/>
    <w:link w:val="TextodebaloChar"/>
    <w:uiPriority w:val="99"/>
    <w:semiHidden/>
    <w:unhideWhenUsed/>
    <w:rsid w:val="00B949E6"/>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uiPriority w:val="99"/>
    <w:semiHidden/>
    <w:unhideWhenUsed/>
    <w:rsid w:val="00B949E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949E6"/>
    <w:rPr>
      <w:sz w:val="20"/>
      <w:szCs w:val="20"/>
    </w:rPr>
  </w:style>
  <w:style w:type="character" w:styleId="Refdenotaderodap">
    <w:name w:val="footnote reference"/>
    <w:basedOn w:val="Fontepargpadro"/>
    <w:uiPriority w:val="99"/>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1"/>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after="0" w:line="360" w:lineRule="auto"/>
      <w:jc w:val="both"/>
    </w:pPr>
    <w:rPr>
      <w:rFonts w:ascii="Helvetica" w:eastAsia="Times New Roman" w:hAnsi="Helvetica" w:cs="Times New Roman"/>
      <w:sz w:val="24"/>
      <w:szCs w:val="20"/>
    </w:rPr>
  </w:style>
  <w:style w:type="character" w:customStyle="1" w:styleId="Ttulo6Char">
    <w:name w:val="Título 6 Char"/>
    <w:basedOn w:val="Fontepargpadro"/>
    <w:link w:val="Ttulo6"/>
    <w:uiPriority w:val="9"/>
    <w:semiHidden/>
    <w:rsid w:val="00347C64"/>
    <w:rPr>
      <w:rFonts w:asciiTheme="majorHAnsi" w:eastAsiaTheme="majorEastAsia" w:hAnsiTheme="majorHAnsi" w:cstheme="majorBidi"/>
      <w:color w:val="1F4D78" w:themeColor="accent1" w:themeShade="7F"/>
      <w:lang w:eastAsia="pt-BR"/>
    </w:rPr>
  </w:style>
  <w:style w:type="paragraph" w:styleId="Citao">
    <w:name w:val="Quote"/>
    <w:aliases w:val="TCU,Citação AGU"/>
    <w:basedOn w:val="Normal"/>
    <w:next w:val="Normal"/>
    <w:link w:val="Citao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347C64"/>
    <w:rPr>
      <w:rFonts w:ascii="Arial" w:eastAsia="Calibri" w:hAnsi="Arial" w:cs="Tahoma"/>
      <w:i/>
      <w:iCs/>
      <w:color w:val="000000"/>
      <w:sz w:val="20"/>
      <w:szCs w:val="24"/>
      <w:shd w:val="clear" w:color="auto" w:fill="FFFFCC"/>
      <w:lang w:eastAsia="pt-BR"/>
    </w:rPr>
  </w:style>
  <w:style w:type="paragraph" w:styleId="NormalWeb">
    <w:name w:val="Normal (Web)"/>
    <w:basedOn w:val="Normal"/>
    <w:uiPriority w:val="99"/>
    <w:unhideWhenUsed/>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breamentoMdio1-nfase31">
    <w:name w:val="Sombreamento Médio 1 - Ênfase 31"/>
    <w:basedOn w:val="Normal"/>
    <w:next w:val="Normal"/>
    <w:rsid w:val="00347C6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347C64"/>
    <w:rPr>
      <w:rFonts w:ascii="Arial" w:hAnsi="Arial" w:cs="Arial" w:hint="default"/>
      <w:strike w:val="0"/>
      <w:dstrike w:val="0"/>
      <w:sz w:val="24"/>
      <w:szCs w:val="24"/>
      <w:u w:val="none"/>
      <w:effect w:val="none"/>
    </w:rPr>
  </w:style>
  <w:style w:type="paragraph" w:customStyle="1" w:styleId="corpo">
    <w:name w:val="corpo"/>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347C64"/>
    <w:rPr>
      <w:color w:val="605E5C"/>
      <w:shd w:val="clear" w:color="auto" w:fill="E1DFDD"/>
    </w:rPr>
  </w:style>
  <w:style w:type="character" w:styleId="Refdecomentrio">
    <w:name w:val="annotation reference"/>
    <w:basedOn w:val="Fontepargpadro"/>
    <w:uiPriority w:val="99"/>
    <w:unhideWhenUsed/>
    <w:qFormat/>
    <w:rsid w:val="00347C64"/>
    <w:rPr>
      <w:sz w:val="16"/>
      <w:szCs w:val="16"/>
    </w:rPr>
  </w:style>
  <w:style w:type="paragraph" w:styleId="Textodecomentrio">
    <w:name w:val="annotation text"/>
    <w:basedOn w:val="Normal"/>
    <w:link w:val="TextodecomentrioChar"/>
    <w:uiPriority w:val="99"/>
    <w:unhideWhenUsed/>
    <w:qFormat/>
    <w:rsid w:val="00347C64"/>
    <w:pPr>
      <w:spacing w:line="240" w:lineRule="auto"/>
    </w:pPr>
    <w:rPr>
      <w:sz w:val="20"/>
      <w:szCs w:val="20"/>
    </w:rPr>
  </w:style>
  <w:style w:type="character" w:customStyle="1" w:styleId="TextodecomentrioChar">
    <w:name w:val="Texto de comentário Char"/>
    <w:basedOn w:val="Fontepargpadro"/>
    <w:link w:val="Textodecomentrio"/>
    <w:uiPriority w:val="99"/>
    <w:rsid w:val="00347C64"/>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47C64"/>
    <w:rPr>
      <w:b/>
      <w:bCs/>
    </w:rPr>
  </w:style>
  <w:style w:type="character" w:customStyle="1" w:styleId="AssuntodocomentrioChar">
    <w:name w:val="Assunto do comentário Char"/>
    <w:basedOn w:val="TextodecomentrioChar"/>
    <w:link w:val="Assuntodocomentrio"/>
    <w:uiPriority w:val="99"/>
    <w:semiHidden/>
    <w:rsid w:val="00347C64"/>
    <w:rPr>
      <w:rFonts w:eastAsiaTheme="minorEastAsia"/>
      <w:b/>
      <w:bCs/>
      <w:sz w:val="20"/>
      <w:szCs w:val="20"/>
      <w:lang w:eastAsia="pt-BR"/>
    </w:rPr>
  </w:style>
  <w:style w:type="paragraph" w:customStyle="1" w:styleId="itemnivel2">
    <w:name w:val="item_nivel2"/>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347C64"/>
    <w:rPr>
      <w:color w:val="954F72" w:themeColor="followedHyperlink"/>
      <w:u w:val="single"/>
    </w:rPr>
  </w:style>
  <w:style w:type="character" w:customStyle="1" w:styleId="QuoteChar">
    <w:name w:val="Quote Char"/>
    <w:link w:val="Citao1"/>
    <w:locked/>
    <w:rsid w:val="00347C64"/>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lang w:eastAsia="en-US"/>
    </w:rPr>
  </w:style>
  <w:style w:type="character" w:customStyle="1" w:styleId="markedcontent">
    <w:name w:val="markedcontent"/>
    <w:basedOn w:val="Fontepargpadro"/>
    <w:rsid w:val="00347C64"/>
  </w:style>
  <w:style w:type="character" w:customStyle="1" w:styleId="highlight">
    <w:name w:val="highlight"/>
    <w:basedOn w:val="Fontepargpadro"/>
    <w:rsid w:val="00347C64"/>
  </w:style>
  <w:style w:type="character" w:customStyle="1" w:styleId="MenoPendente2">
    <w:name w:val="Menção Pendente2"/>
    <w:basedOn w:val="Fontepargpadro"/>
    <w:uiPriority w:val="99"/>
    <w:semiHidden/>
    <w:unhideWhenUsed/>
    <w:rsid w:val="00347C64"/>
    <w:rPr>
      <w:color w:val="605E5C"/>
      <w:shd w:val="clear" w:color="auto" w:fill="E1DFDD"/>
    </w:rPr>
  </w:style>
  <w:style w:type="paragraph" w:customStyle="1" w:styleId="Standard">
    <w:name w:val="Standard"/>
    <w:rsid w:val="00347C6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347C64"/>
    <w:pPr>
      <w:spacing w:after="140" w:line="276" w:lineRule="auto"/>
    </w:pPr>
  </w:style>
  <w:style w:type="paragraph" w:customStyle="1" w:styleId="citao2">
    <w:name w:val="citação 2"/>
    <w:basedOn w:val="Citao"/>
    <w:link w:val="citao2Char"/>
    <w:qFormat/>
    <w:rsid w:val="00347C64"/>
    <w:pPr>
      <w:suppressAutoHyphens/>
      <w:autoSpaceDN w:val="0"/>
    </w:pPr>
    <w:rPr>
      <w:kern w:val="3"/>
      <w:szCs w:val="20"/>
      <w:lang w:eastAsia="zh-CN" w:bidi="hi-IN"/>
    </w:rPr>
  </w:style>
  <w:style w:type="character" w:customStyle="1" w:styleId="Nivel2Char">
    <w:name w:val="Nivel 2 Char"/>
    <w:basedOn w:val="Fontepargpadro"/>
    <w:link w:val="Nivel2"/>
    <w:locked/>
    <w:rsid w:val="00347C64"/>
    <w:rPr>
      <w:rFonts w:ascii="Arial" w:hAnsi="Arial" w:cs="Arial"/>
      <w:color w:val="000000"/>
    </w:rPr>
  </w:style>
  <w:style w:type="paragraph" w:customStyle="1" w:styleId="Nivel2">
    <w:name w:val="Nivel 2"/>
    <w:basedOn w:val="Normal"/>
    <w:link w:val="Nivel2Char"/>
    <w:qFormat/>
    <w:rsid w:val="00347C64"/>
    <w:pPr>
      <w:spacing w:before="120" w:after="120"/>
      <w:jc w:val="both"/>
    </w:pPr>
    <w:rPr>
      <w:rFonts w:ascii="Arial" w:eastAsiaTheme="minorHAnsi" w:hAnsi="Arial" w:cs="Arial"/>
      <w:color w:val="000000"/>
      <w:lang w:eastAsia="en-US"/>
    </w:rPr>
  </w:style>
  <w:style w:type="paragraph" w:customStyle="1" w:styleId="Nivel3">
    <w:name w:val="Nivel 3"/>
    <w:basedOn w:val="PargrafodaLista"/>
    <w:link w:val="Nivel3Char"/>
    <w:qFormat/>
    <w:rsid w:val="00347C64"/>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347C64"/>
    <w:pPr>
      <w:ind w:left="2491" w:hanging="648"/>
    </w:pPr>
  </w:style>
  <w:style w:type="paragraph" w:customStyle="1" w:styleId="Nivel5">
    <w:name w:val="Nivel 5"/>
    <w:basedOn w:val="Nivel4"/>
    <w:qFormat/>
    <w:rsid w:val="00347C64"/>
    <w:pPr>
      <w:ind w:left="3485" w:hanging="792"/>
    </w:pPr>
  </w:style>
  <w:style w:type="paragraph" w:customStyle="1" w:styleId="PADRO">
    <w:name w:val="PADRÃO"/>
    <w:qFormat/>
    <w:rsid w:val="00347C6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47C64"/>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347C64"/>
    <w:rPr>
      <w:color w:val="605E5C"/>
      <w:shd w:val="clear" w:color="auto" w:fill="E1DFDD"/>
    </w:rPr>
  </w:style>
  <w:style w:type="paragraph" w:customStyle="1" w:styleId="Nivel01Titulo">
    <w:name w:val="Nivel_01_Titulo"/>
    <w:basedOn w:val="Ttulo1"/>
    <w:next w:val="Normal"/>
    <w:qFormat/>
    <w:rsid w:val="00347C64"/>
    <w:pPr>
      <w:keepLines/>
      <w:numPr>
        <w:numId w:val="2"/>
      </w:numPr>
      <w:tabs>
        <w:tab w:val="left" w:pos="567"/>
      </w:tabs>
      <w:spacing w:after="0"/>
      <w:jc w:val="both"/>
    </w:pPr>
    <w:rPr>
      <w:rFonts w:eastAsiaTheme="majorEastAsia" w:cs="Times New Roman"/>
      <w:color w:val="2E74B5" w:themeColor="accent1" w:themeShade="BF"/>
      <w:kern w:val="0"/>
      <w:sz w:val="20"/>
      <w:szCs w:val="20"/>
    </w:rPr>
  </w:style>
  <w:style w:type="paragraph" w:customStyle="1" w:styleId="PargrafodaLista1">
    <w:name w:val="Parágrafo da Lista1"/>
    <w:basedOn w:val="Normal"/>
    <w:qFormat/>
    <w:rsid w:val="00347C64"/>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347C64"/>
    <w:rPr>
      <w:color w:val="808080"/>
    </w:rPr>
  </w:style>
  <w:style w:type="paragraph" w:customStyle="1" w:styleId="Nivel01">
    <w:name w:val="Nivel 01"/>
    <w:basedOn w:val="Ttulo1"/>
    <w:next w:val="Normal"/>
    <w:qFormat/>
    <w:rsid w:val="00347C64"/>
    <w:pPr>
      <w:keepLines/>
      <w:tabs>
        <w:tab w:val="left" w:pos="567"/>
      </w:tabs>
      <w:spacing w:after="0"/>
      <w:ind w:left="360" w:hanging="360"/>
      <w:jc w:val="both"/>
    </w:pPr>
    <w:rPr>
      <w:rFonts w:eastAsiaTheme="majorEastAsia"/>
      <w:color w:val="323E4F" w:themeColor="text2" w:themeShade="BF"/>
      <w:spacing w:val="5"/>
      <w:kern w:val="28"/>
      <w:sz w:val="20"/>
      <w:szCs w:val="20"/>
    </w:rPr>
  </w:style>
  <w:style w:type="character" w:customStyle="1" w:styleId="Nivel3Char">
    <w:name w:val="Nivel 3 Char"/>
    <w:basedOn w:val="Fontepargpadro"/>
    <w:link w:val="Nivel3"/>
    <w:rsid w:val="00347C64"/>
    <w:rPr>
      <w:rFonts w:ascii="Arial" w:eastAsia="Times New Roman" w:hAnsi="Arial" w:cs="Arial"/>
      <w:sz w:val="20"/>
      <w:szCs w:val="20"/>
      <w:lang w:eastAsia="pt-BR"/>
    </w:rPr>
  </w:style>
  <w:style w:type="character" w:customStyle="1" w:styleId="MenoPendente4">
    <w:name w:val="Menção Pendente4"/>
    <w:basedOn w:val="Fontepargpadro"/>
    <w:uiPriority w:val="99"/>
    <w:semiHidden/>
    <w:unhideWhenUsed/>
    <w:rsid w:val="00347C64"/>
    <w:rPr>
      <w:color w:val="605E5C"/>
      <w:shd w:val="clear" w:color="auto" w:fill="E1DFDD"/>
    </w:rPr>
  </w:style>
  <w:style w:type="table" w:customStyle="1" w:styleId="Tabelacomgrade1">
    <w:name w:val="Tabela com grade1"/>
    <w:basedOn w:val="Tabelanormal"/>
    <w:next w:val="Tabelacomgrade"/>
    <w:uiPriority w:val="39"/>
    <w:rsid w:val="00347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2F0A2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F0A20"/>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C64"/>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B949E6"/>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after="0" w:line="360" w:lineRule="atLeast"/>
      <w:jc w:val="center"/>
      <w:textAlignment w:val="baseline"/>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har"/>
    <w:unhideWhenUsed/>
    <w:qFormat/>
    <w:rsid w:val="00B949E6"/>
    <w:pPr>
      <w:keepNext/>
      <w:keepLines/>
      <w:spacing w:before="40" w:after="0"/>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har"/>
    <w:uiPriority w:val="9"/>
    <w:semiHidden/>
    <w:unhideWhenUsed/>
    <w:qFormat/>
    <w:rsid w:val="00347C6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uiPriority w:val="1"/>
    <w:qFormat/>
    <w:rsid w:val="00B949E6"/>
    <w:pPr>
      <w:widowControl w:val="0"/>
      <w:suppressAutoHyphens/>
      <w:spacing w:after="120" w:line="240" w:lineRule="auto"/>
    </w:pPr>
    <w:rPr>
      <w:rFonts w:ascii="Times New Roman" w:eastAsia="Times New Roman" w:hAnsi="Times New Roman" w:cs="Times New Roman"/>
      <w:kern w:val="1"/>
      <w:sz w:val="24"/>
      <w:szCs w:val="20"/>
      <w:lang w:eastAsia="hi-IN" w:bidi="hi-IN"/>
    </w:rPr>
  </w:style>
  <w:style w:type="character" w:customStyle="1" w:styleId="CorpodetextoChar">
    <w:name w:val="Corpo de texto Char"/>
    <w:basedOn w:val="Fontepargpadro"/>
    <w:link w:val="Corpodetexto"/>
    <w:uiPriority w:val="1"/>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39"/>
    <w:rsid w:val="00B949E6"/>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B949E6"/>
    <w:pPr>
      <w:spacing w:after="0" w:line="240" w:lineRule="auto"/>
      <w:ind w:firstLine="1620"/>
      <w:jc w:val="both"/>
    </w:pPr>
    <w:rPr>
      <w:rFonts w:ascii="Arial" w:eastAsia="Times New Roman"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1"/>
    <w:qFormat/>
    <w:rsid w:val="00B949E6"/>
    <w:pPr>
      <w:ind w:left="720"/>
      <w:contextualSpacing/>
    </w:pPr>
    <w:rPr>
      <w:rFonts w:ascii="Calibri" w:eastAsia="Calibri" w:hAnsi="Calibri" w:cs="Times New Roman"/>
    </w:rPr>
  </w:style>
  <w:style w:type="paragraph" w:styleId="Ttulo">
    <w:name w:val="Title"/>
    <w:basedOn w:val="Normal"/>
    <w:link w:val="TtuloChar"/>
    <w:qFormat/>
    <w:rsid w:val="00B949E6"/>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uiPriority w:val="99"/>
    <w:rsid w:val="00B949E6"/>
    <w:rPr>
      <w:color w:val="0000FF"/>
      <w:u w:val="single"/>
    </w:rPr>
  </w:style>
  <w:style w:type="paragraph" w:styleId="Textodebalo">
    <w:name w:val="Balloon Text"/>
    <w:basedOn w:val="Normal"/>
    <w:link w:val="TextodebaloChar"/>
    <w:uiPriority w:val="99"/>
    <w:semiHidden/>
    <w:unhideWhenUsed/>
    <w:rsid w:val="00B949E6"/>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uiPriority w:val="99"/>
    <w:semiHidden/>
    <w:unhideWhenUsed/>
    <w:rsid w:val="00B949E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949E6"/>
    <w:rPr>
      <w:sz w:val="20"/>
      <w:szCs w:val="20"/>
    </w:rPr>
  </w:style>
  <w:style w:type="character" w:styleId="Refdenotaderodap">
    <w:name w:val="footnote reference"/>
    <w:basedOn w:val="Fontepargpadro"/>
    <w:uiPriority w:val="99"/>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1"/>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after="0" w:line="360" w:lineRule="auto"/>
      <w:jc w:val="both"/>
    </w:pPr>
    <w:rPr>
      <w:rFonts w:ascii="Helvetica" w:eastAsia="Times New Roman" w:hAnsi="Helvetica" w:cs="Times New Roman"/>
      <w:sz w:val="24"/>
      <w:szCs w:val="20"/>
    </w:rPr>
  </w:style>
  <w:style w:type="character" w:customStyle="1" w:styleId="Ttulo6Char">
    <w:name w:val="Título 6 Char"/>
    <w:basedOn w:val="Fontepargpadro"/>
    <w:link w:val="Ttulo6"/>
    <w:uiPriority w:val="9"/>
    <w:semiHidden/>
    <w:rsid w:val="00347C64"/>
    <w:rPr>
      <w:rFonts w:asciiTheme="majorHAnsi" w:eastAsiaTheme="majorEastAsia" w:hAnsiTheme="majorHAnsi" w:cstheme="majorBidi"/>
      <w:color w:val="1F4D78" w:themeColor="accent1" w:themeShade="7F"/>
      <w:lang w:eastAsia="pt-BR"/>
    </w:rPr>
  </w:style>
  <w:style w:type="paragraph" w:styleId="Citao">
    <w:name w:val="Quote"/>
    <w:aliases w:val="TCU,Citação AGU"/>
    <w:basedOn w:val="Normal"/>
    <w:next w:val="Normal"/>
    <w:link w:val="Citao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347C64"/>
    <w:rPr>
      <w:rFonts w:ascii="Arial" w:eastAsia="Calibri" w:hAnsi="Arial" w:cs="Tahoma"/>
      <w:i/>
      <w:iCs/>
      <w:color w:val="000000"/>
      <w:sz w:val="20"/>
      <w:szCs w:val="24"/>
      <w:shd w:val="clear" w:color="auto" w:fill="FFFFCC"/>
      <w:lang w:eastAsia="pt-BR"/>
    </w:rPr>
  </w:style>
  <w:style w:type="paragraph" w:styleId="NormalWeb">
    <w:name w:val="Normal (Web)"/>
    <w:basedOn w:val="Normal"/>
    <w:uiPriority w:val="99"/>
    <w:unhideWhenUsed/>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breamentoMdio1-nfase31">
    <w:name w:val="Sombreamento Médio 1 - Ênfase 31"/>
    <w:basedOn w:val="Normal"/>
    <w:next w:val="Normal"/>
    <w:rsid w:val="00347C6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347C64"/>
    <w:rPr>
      <w:rFonts w:ascii="Arial" w:hAnsi="Arial" w:cs="Arial" w:hint="default"/>
      <w:strike w:val="0"/>
      <w:dstrike w:val="0"/>
      <w:sz w:val="24"/>
      <w:szCs w:val="24"/>
      <w:u w:val="none"/>
      <w:effect w:val="none"/>
    </w:rPr>
  </w:style>
  <w:style w:type="paragraph" w:customStyle="1" w:styleId="corpo">
    <w:name w:val="corpo"/>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347C64"/>
    <w:rPr>
      <w:color w:val="605E5C"/>
      <w:shd w:val="clear" w:color="auto" w:fill="E1DFDD"/>
    </w:rPr>
  </w:style>
  <w:style w:type="character" w:styleId="Refdecomentrio">
    <w:name w:val="annotation reference"/>
    <w:basedOn w:val="Fontepargpadro"/>
    <w:uiPriority w:val="99"/>
    <w:unhideWhenUsed/>
    <w:qFormat/>
    <w:rsid w:val="00347C64"/>
    <w:rPr>
      <w:sz w:val="16"/>
      <w:szCs w:val="16"/>
    </w:rPr>
  </w:style>
  <w:style w:type="paragraph" w:styleId="Textodecomentrio">
    <w:name w:val="annotation text"/>
    <w:basedOn w:val="Normal"/>
    <w:link w:val="TextodecomentrioChar"/>
    <w:uiPriority w:val="99"/>
    <w:unhideWhenUsed/>
    <w:qFormat/>
    <w:rsid w:val="00347C64"/>
    <w:pPr>
      <w:spacing w:line="240" w:lineRule="auto"/>
    </w:pPr>
    <w:rPr>
      <w:sz w:val="20"/>
      <w:szCs w:val="20"/>
    </w:rPr>
  </w:style>
  <w:style w:type="character" w:customStyle="1" w:styleId="TextodecomentrioChar">
    <w:name w:val="Texto de comentário Char"/>
    <w:basedOn w:val="Fontepargpadro"/>
    <w:link w:val="Textodecomentrio"/>
    <w:uiPriority w:val="99"/>
    <w:rsid w:val="00347C64"/>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47C64"/>
    <w:rPr>
      <w:b/>
      <w:bCs/>
    </w:rPr>
  </w:style>
  <w:style w:type="character" w:customStyle="1" w:styleId="AssuntodocomentrioChar">
    <w:name w:val="Assunto do comentário Char"/>
    <w:basedOn w:val="TextodecomentrioChar"/>
    <w:link w:val="Assuntodocomentrio"/>
    <w:uiPriority w:val="99"/>
    <w:semiHidden/>
    <w:rsid w:val="00347C64"/>
    <w:rPr>
      <w:rFonts w:eastAsiaTheme="minorEastAsia"/>
      <w:b/>
      <w:bCs/>
      <w:sz w:val="20"/>
      <w:szCs w:val="20"/>
      <w:lang w:eastAsia="pt-BR"/>
    </w:rPr>
  </w:style>
  <w:style w:type="paragraph" w:customStyle="1" w:styleId="itemnivel2">
    <w:name w:val="item_nivel2"/>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347C64"/>
    <w:rPr>
      <w:color w:val="954F72" w:themeColor="followedHyperlink"/>
      <w:u w:val="single"/>
    </w:rPr>
  </w:style>
  <w:style w:type="character" w:customStyle="1" w:styleId="QuoteChar">
    <w:name w:val="Quote Char"/>
    <w:link w:val="Citao1"/>
    <w:locked/>
    <w:rsid w:val="00347C64"/>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lang w:eastAsia="en-US"/>
    </w:rPr>
  </w:style>
  <w:style w:type="character" w:customStyle="1" w:styleId="markedcontent">
    <w:name w:val="markedcontent"/>
    <w:basedOn w:val="Fontepargpadro"/>
    <w:rsid w:val="00347C64"/>
  </w:style>
  <w:style w:type="character" w:customStyle="1" w:styleId="highlight">
    <w:name w:val="highlight"/>
    <w:basedOn w:val="Fontepargpadro"/>
    <w:rsid w:val="00347C64"/>
  </w:style>
  <w:style w:type="character" w:customStyle="1" w:styleId="MenoPendente2">
    <w:name w:val="Menção Pendente2"/>
    <w:basedOn w:val="Fontepargpadro"/>
    <w:uiPriority w:val="99"/>
    <w:semiHidden/>
    <w:unhideWhenUsed/>
    <w:rsid w:val="00347C64"/>
    <w:rPr>
      <w:color w:val="605E5C"/>
      <w:shd w:val="clear" w:color="auto" w:fill="E1DFDD"/>
    </w:rPr>
  </w:style>
  <w:style w:type="paragraph" w:customStyle="1" w:styleId="Standard">
    <w:name w:val="Standard"/>
    <w:rsid w:val="00347C6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347C64"/>
    <w:pPr>
      <w:spacing w:after="140" w:line="276" w:lineRule="auto"/>
    </w:pPr>
  </w:style>
  <w:style w:type="paragraph" w:customStyle="1" w:styleId="citao2">
    <w:name w:val="citação 2"/>
    <w:basedOn w:val="Citao"/>
    <w:link w:val="citao2Char"/>
    <w:qFormat/>
    <w:rsid w:val="00347C64"/>
    <w:pPr>
      <w:suppressAutoHyphens/>
      <w:autoSpaceDN w:val="0"/>
    </w:pPr>
    <w:rPr>
      <w:kern w:val="3"/>
      <w:szCs w:val="20"/>
      <w:lang w:eastAsia="zh-CN" w:bidi="hi-IN"/>
    </w:rPr>
  </w:style>
  <w:style w:type="character" w:customStyle="1" w:styleId="Nivel2Char">
    <w:name w:val="Nivel 2 Char"/>
    <w:basedOn w:val="Fontepargpadro"/>
    <w:link w:val="Nivel2"/>
    <w:locked/>
    <w:rsid w:val="00347C64"/>
    <w:rPr>
      <w:rFonts w:ascii="Arial" w:hAnsi="Arial" w:cs="Arial"/>
      <w:color w:val="000000"/>
    </w:rPr>
  </w:style>
  <w:style w:type="paragraph" w:customStyle="1" w:styleId="Nivel2">
    <w:name w:val="Nivel 2"/>
    <w:basedOn w:val="Normal"/>
    <w:link w:val="Nivel2Char"/>
    <w:qFormat/>
    <w:rsid w:val="00347C64"/>
    <w:pPr>
      <w:spacing w:before="120" w:after="120"/>
      <w:jc w:val="both"/>
    </w:pPr>
    <w:rPr>
      <w:rFonts w:ascii="Arial" w:eastAsiaTheme="minorHAnsi" w:hAnsi="Arial" w:cs="Arial"/>
      <w:color w:val="000000"/>
      <w:lang w:eastAsia="en-US"/>
    </w:rPr>
  </w:style>
  <w:style w:type="paragraph" w:customStyle="1" w:styleId="Nivel3">
    <w:name w:val="Nivel 3"/>
    <w:basedOn w:val="PargrafodaLista"/>
    <w:link w:val="Nivel3Char"/>
    <w:qFormat/>
    <w:rsid w:val="00347C64"/>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347C64"/>
    <w:pPr>
      <w:ind w:left="2491" w:hanging="648"/>
    </w:pPr>
  </w:style>
  <w:style w:type="paragraph" w:customStyle="1" w:styleId="Nivel5">
    <w:name w:val="Nivel 5"/>
    <w:basedOn w:val="Nivel4"/>
    <w:qFormat/>
    <w:rsid w:val="00347C64"/>
    <w:pPr>
      <w:ind w:left="3485" w:hanging="792"/>
    </w:pPr>
  </w:style>
  <w:style w:type="paragraph" w:customStyle="1" w:styleId="PADRO">
    <w:name w:val="PADRÃO"/>
    <w:qFormat/>
    <w:rsid w:val="00347C6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47C64"/>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347C64"/>
    <w:rPr>
      <w:color w:val="605E5C"/>
      <w:shd w:val="clear" w:color="auto" w:fill="E1DFDD"/>
    </w:rPr>
  </w:style>
  <w:style w:type="paragraph" w:customStyle="1" w:styleId="Nivel01Titulo">
    <w:name w:val="Nivel_01_Titulo"/>
    <w:basedOn w:val="Ttulo1"/>
    <w:next w:val="Normal"/>
    <w:qFormat/>
    <w:rsid w:val="00347C64"/>
    <w:pPr>
      <w:keepLines/>
      <w:numPr>
        <w:numId w:val="2"/>
      </w:numPr>
      <w:tabs>
        <w:tab w:val="left" w:pos="567"/>
      </w:tabs>
      <w:spacing w:after="0"/>
      <w:jc w:val="both"/>
    </w:pPr>
    <w:rPr>
      <w:rFonts w:eastAsiaTheme="majorEastAsia" w:cs="Times New Roman"/>
      <w:color w:val="2E74B5" w:themeColor="accent1" w:themeShade="BF"/>
      <w:kern w:val="0"/>
      <w:sz w:val="20"/>
      <w:szCs w:val="20"/>
    </w:rPr>
  </w:style>
  <w:style w:type="paragraph" w:customStyle="1" w:styleId="PargrafodaLista1">
    <w:name w:val="Parágrafo da Lista1"/>
    <w:basedOn w:val="Normal"/>
    <w:qFormat/>
    <w:rsid w:val="00347C64"/>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347C64"/>
    <w:rPr>
      <w:color w:val="808080"/>
    </w:rPr>
  </w:style>
  <w:style w:type="paragraph" w:customStyle="1" w:styleId="Nivel01">
    <w:name w:val="Nivel 01"/>
    <w:basedOn w:val="Ttulo1"/>
    <w:next w:val="Normal"/>
    <w:qFormat/>
    <w:rsid w:val="00347C64"/>
    <w:pPr>
      <w:keepLines/>
      <w:tabs>
        <w:tab w:val="left" w:pos="567"/>
      </w:tabs>
      <w:spacing w:after="0"/>
      <w:ind w:left="360" w:hanging="360"/>
      <w:jc w:val="both"/>
    </w:pPr>
    <w:rPr>
      <w:rFonts w:eastAsiaTheme="majorEastAsia"/>
      <w:color w:val="323E4F" w:themeColor="text2" w:themeShade="BF"/>
      <w:spacing w:val="5"/>
      <w:kern w:val="28"/>
      <w:sz w:val="20"/>
      <w:szCs w:val="20"/>
    </w:rPr>
  </w:style>
  <w:style w:type="character" w:customStyle="1" w:styleId="Nivel3Char">
    <w:name w:val="Nivel 3 Char"/>
    <w:basedOn w:val="Fontepargpadro"/>
    <w:link w:val="Nivel3"/>
    <w:rsid w:val="00347C64"/>
    <w:rPr>
      <w:rFonts w:ascii="Arial" w:eastAsia="Times New Roman" w:hAnsi="Arial" w:cs="Arial"/>
      <w:sz w:val="20"/>
      <w:szCs w:val="20"/>
      <w:lang w:eastAsia="pt-BR"/>
    </w:rPr>
  </w:style>
  <w:style w:type="character" w:customStyle="1" w:styleId="MenoPendente4">
    <w:name w:val="Menção Pendente4"/>
    <w:basedOn w:val="Fontepargpadro"/>
    <w:uiPriority w:val="99"/>
    <w:semiHidden/>
    <w:unhideWhenUsed/>
    <w:rsid w:val="00347C64"/>
    <w:rPr>
      <w:color w:val="605E5C"/>
      <w:shd w:val="clear" w:color="auto" w:fill="E1DFDD"/>
    </w:rPr>
  </w:style>
  <w:style w:type="table" w:customStyle="1" w:styleId="Tabelacomgrade1">
    <w:name w:val="Tabela com grade1"/>
    <w:basedOn w:val="Tabelanormal"/>
    <w:next w:val="Tabelacomgrade"/>
    <w:uiPriority w:val="39"/>
    <w:rsid w:val="00347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2F0A2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F0A20"/>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4369">
      <w:bodyDiv w:val="1"/>
      <w:marLeft w:val="0"/>
      <w:marRight w:val="0"/>
      <w:marTop w:val="0"/>
      <w:marBottom w:val="0"/>
      <w:divBdr>
        <w:top w:val="none" w:sz="0" w:space="0" w:color="auto"/>
        <w:left w:val="none" w:sz="0" w:space="0" w:color="auto"/>
        <w:bottom w:val="none" w:sz="0" w:space="0" w:color="auto"/>
        <w:right w:val="none" w:sz="0" w:space="0" w:color="auto"/>
      </w:divBdr>
    </w:div>
    <w:div w:id="14305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4895</Words>
  <Characters>26435</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Usuario</cp:lastModifiedBy>
  <cp:revision>2</cp:revision>
  <cp:lastPrinted>2024-01-18T11:18:00Z</cp:lastPrinted>
  <dcterms:created xsi:type="dcterms:W3CDTF">2024-04-23T13:19:00Z</dcterms:created>
  <dcterms:modified xsi:type="dcterms:W3CDTF">2024-04-23T13:19:00Z</dcterms:modified>
</cp:coreProperties>
</file>