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C64" w:rsidRPr="00347C64" w:rsidRDefault="00347C64" w:rsidP="0077182B">
      <w:pPr>
        <w:tabs>
          <w:tab w:val="left" w:pos="2268"/>
        </w:tabs>
        <w:spacing w:line="360" w:lineRule="auto"/>
        <w:jc w:val="center"/>
        <w:rPr>
          <w:rFonts w:ascii="Arial" w:eastAsia="Times New Roman" w:hAnsi="Arial" w:cs="Arial"/>
          <w:b/>
          <w:sz w:val="24"/>
          <w:szCs w:val="24"/>
        </w:rPr>
      </w:pPr>
      <w:bookmarkStart w:id="0" w:name="_Hlk162252119"/>
      <w:r w:rsidRPr="00347C64">
        <w:rPr>
          <w:rFonts w:ascii="Arial" w:eastAsia="Times New Roman" w:hAnsi="Arial" w:cs="Arial"/>
          <w:b/>
          <w:sz w:val="24"/>
          <w:szCs w:val="24"/>
        </w:rPr>
        <w:t>ESTUDO TÉCNICO PRELIMINAR</w:t>
      </w:r>
    </w:p>
    <w:p w:rsidR="00347C64" w:rsidRPr="00347C64" w:rsidRDefault="00347C64" w:rsidP="0077182B">
      <w:pPr>
        <w:tabs>
          <w:tab w:val="left" w:pos="2268"/>
        </w:tabs>
        <w:spacing w:line="360" w:lineRule="auto"/>
        <w:jc w:val="both"/>
        <w:rPr>
          <w:rFonts w:ascii="Arial" w:eastAsia="Times New Roman" w:hAnsi="Arial" w:cs="Arial"/>
          <w:b/>
          <w:sz w:val="24"/>
          <w:szCs w:val="24"/>
        </w:rPr>
      </w:pPr>
    </w:p>
    <w:p w:rsidR="00347C64" w:rsidRPr="00347C64" w:rsidRDefault="00347C64" w:rsidP="0077182B">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 xml:space="preserve">1.DESCRIÇÃO DA NECESSIDADE </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1.1 O presente instrumento tem por objetivo estabelecer parâmetros e especificações com o intuito de disciplinar a contratação de </w:t>
      </w:r>
      <w:r w:rsidR="00072ABA">
        <w:rPr>
          <w:rFonts w:ascii="Arial" w:eastAsia="Times New Roman" w:hAnsi="Arial" w:cs="Arial"/>
          <w:sz w:val="24"/>
          <w:szCs w:val="24"/>
        </w:rPr>
        <w:t>empresa especializada</w:t>
      </w:r>
      <w:r w:rsidRPr="00347C64">
        <w:rPr>
          <w:rFonts w:ascii="Arial" w:eastAsia="Times New Roman" w:hAnsi="Arial" w:cs="Arial"/>
          <w:sz w:val="24"/>
          <w:szCs w:val="24"/>
        </w:rPr>
        <w:t xml:space="preserve"> </w:t>
      </w:r>
      <w:r w:rsidR="00072ABA">
        <w:rPr>
          <w:rFonts w:ascii="Arial" w:eastAsia="Times New Roman" w:hAnsi="Arial" w:cs="Arial"/>
          <w:sz w:val="24"/>
          <w:szCs w:val="24"/>
        </w:rPr>
        <w:t xml:space="preserve">em </w:t>
      </w:r>
      <w:r w:rsidR="00C43F10">
        <w:rPr>
          <w:rFonts w:ascii="Arial" w:eastAsia="Times New Roman" w:hAnsi="Arial" w:cs="Arial"/>
          <w:sz w:val="24"/>
          <w:szCs w:val="24"/>
        </w:rPr>
        <w:t>fornecimento</w:t>
      </w:r>
      <w:r w:rsidRPr="00347C64">
        <w:rPr>
          <w:rFonts w:ascii="Arial" w:eastAsia="Times New Roman" w:hAnsi="Arial" w:cs="Arial"/>
          <w:sz w:val="24"/>
          <w:szCs w:val="24"/>
        </w:rPr>
        <w:t xml:space="preserve"> de</w:t>
      </w:r>
      <w:r w:rsidR="00C43F10">
        <w:rPr>
          <w:rFonts w:ascii="Arial" w:eastAsia="Times New Roman" w:hAnsi="Arial" w:cs="Arial"/>
          <w:sz w:val="24"/>
          <w:szCs w:val="24"/>
        </w:rPr>
        <w:t xml:space="preserve"> itens de açougue (</w:t>
      </w:r>
      <w:r w:rsidRPr="00347C64">
        <w:rPr>
          <w:rFonts w:ascii="Arial" w:eastAsia="Times New Roman" w:hAnsi="Arial" w:cs="Arial"/>
          <w:sz w:val="24"/>
          <w:szCs w:val="24"/>
        </w:rPr>
        <w:t>carnes</w:t>
      </w:r>
      <w:r w:rsidR="00C43F10">
        <w:rPr>
          <w:rFonts w:ascii="Arial" w:eastAsia="Times New Roman" w:hAnsi="Arial" w:cs="Arial"/>
          <w:sz w:val="24"/>
          <w:szCs w:val="24"/>
        </w:rPr>
        <w:t>)</w:t>
      </w:r>
      <w:r w:rsidRPr="00347C64">
        <w:rPr>
          <w:rFonts w:ascii="Arial" w:eastAsia="Times New Roman" w:hAnsi="Arial" w:cs="Arial"/>
          <w:sz w:val="24"/>
          <w:szCs w:val="24"/>
        </w:rPr>
        <w:t>, para atender as demandas das secretarias municipais da prefeitura de Santo Antônio do Grama/MG.</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071FE8" w:rsidRDefault="00347C64" w:rsidP="0077182B">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 1.</w:t>
      </w:r>
      <w:r w:rsidRPr="00071FE8">
        <w:rPr>
          <w:rFonts w:ascii="Arial" w:eastAsia="Times New Roman" w:hAnsi="Arial" w:cs="Arial"/>
          <w:sz w:val="24"/>
          <w:szCs w:val="24"/>
        </w:rPr>
        <w:t xml:space="preserve">2 A aquisição de carnes para as Secretarias Municipais de Santo Antônio do Grama/MG, tem por objetivo </w:t>
      </w:r>
      <w:r w:rsidR="00071FE8" w:rsidRPr="00071FE8">
        <w:rPr>
          <w:rFonts w:ascii="Arial" w:hAnsi="Arial" w:cs="Arial"/>
          <w:sz w:val="24"/>
          <w:szCs w:val="24"/>
        </w:rPr>
        <w:t>o interesse público de proceder-se a elaboração do Cardápio para a Merenda Escolar a ser oferecida nas Unidades Escolares deste Município, bem como oferecer lanches aos munícipes incluídos nos Programas Sociais da Secretaria de Assistência Social os quais participam de eventos, cursos, palestras, passeios, dentre outros</w:t>
      </w:r>
      <w:r w:rsidRPr="00071FE8">
        <w:rPr>
          <w:rFonts w:ascii="Arial" w:eastAsia="Times New Roman" w:hAnsi="Arial" w:cs="Arial"/>
          <w:sz w:val="24"/>
          <w:szCs w:val="24"/>
        </w:rPr>
        <w:t>. A presente licitação visa o fornecimento de alimentos variados e seguros aos alunos matriculados na rede municipal de ensino</w:t>
      </w:r>
      <w:r w:rsidR="00071FE8">
        <w:rPr>
          <w:rFonts w:ascii="Arial" w:eastAsia="Times New Roman" w:hAnsi="Arial" w:cs="Arial"/>
          <w:sz w:val="24"/>
          <w:szCs w:val="24"/>
        </w:rPr>
        <w:t>, e aos servidores da prefeitura municipal</w:t>
      </w:r>
      <w:r w:rsidRPr="00071FE8">
        <w:rPr>
          <w:rFonts w:ascii="Arial" w:eastAsia="Times New Roman" w:hAnsi="Arial" w:cs="Arial"/>
          <w:sz w:val="24"/>
          <w:szCs w:val="24"/>
        </w:rPr>
        <w:t xml:space="preserve">, garantindo melhoria do rendimento escolar e segurança alimentar e nutricional, bem como, condições de saúde àqueles que necessitem de atenção específica e em vulnerabilidade social, com acesso igualitário, respeitando as diferenças biológicas entre as faixas etárias. </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sz w:val="24"/>
          <w:szCs w:val="24"/>
        </w:rPr>
        <w:t>1.3. Por todo o exposto, as Secretarias Municipais pretendem utilizar a solução a ser escolhida como ferramenta legal de contratação para aquisição ora em debate, por meio de procedimento licitatório, regido pela Lei Federal nº 14.133/2021, baseado no planejamento detalhado da gestão e operacionalização dos serviços prestados/materiais adquiridos.</w:t>
      </w:r>
    </w:p>
    <w:p w:rsidR="00347C64" w:rsidRPr="00347C64" w:rsidRDefault="00347C64" w:rsidP="0077182B">
      <w:pPr>
        <w:tabs>
          <w:tab w:val="left" w:pos="2268"/>
        </w:tabs>
        <w:spacing w:after="0" w:line="360" w:lineRule="auto"/>
        <w:jc w:val="both"/>
        <w:rPr>
          <w:rFonts w:ascii="Arial" w:eastAsia="Times New Roman" w:hAnsi="Arial" w:cs="Arial"/>
          <w:b/>
          <w:sz w:val="24"/>
          <w:szCs w:val="24"/>
        </w:rPr>
      </w:pPr>
    </w:p>
    <w:p w:rsidR="00347C64" w:rsidRPr="00347C64" w:rsidRDefault="00347C64" w:rsidP="0077182B">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2. REQUISITOS DA CONTRATAÇÃO</w:t>
      </w:r>
    </w:p>
    <w:p w:rsidR="00347C64" w:rsidRPr="00347C64" w:rsidRDefault="00347C64" w:rsidP="0077182B">
      <w:pPr>
        <w:tabs>
          <w:tab w:val="left" w:pos="2268"/>
        </w:tabs>
        <w:spacing w:after="0" w:line="360" w:lineRule="auto"/>
        <w:jc w:val="both"/>
        <w:rPr>
          <w:rFonts w:ascii="Arial" w:eastAsia="Times New Roman" w:hAnsi="Arial" w:cs="Arial"/>
          <w:b/>
          <w:sz w:val="24"/>
          <w:szCs w:val="24"/>
        </w:rPr>
      </w:pPr>
    </w:p>
    <w:p w:rsidR="00347C64" w:rsidRDefault="00347C64" w:rsidP="0077182B">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 2.1 A empresa contratada deverá atender aos requisitos exigidos no Edital/Termo de referência nos itens que lhe compete, tendo como obrigações principais, que o item ofertado atenda todas as exigências de especificação, critérios de sustentabilidade, atendendo as normativas, que couber. </w:t>
      </w:r>
    </w:p>
    <w:p w:rsidR="00C43F10" w:rsidRPr="00347C64" w:rsidRDefault="00C43F10"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2.2 A entrega dos produtos deverá ser realizada de forma parcelada e em dias úteis, no prazo de até 05 (cinco) dias corridos, a contar do recebimento da solicitação.</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2.3 Os produtos/materiais deverão ser entregues acompanhados de documento fiscal, com as mesmas condições indicadas na proposta de preço vencedora do certame, forma de acondicionamento, aparência, peso, volume, tamanho, composição, garantia, quantidade e qualidade, respeitando rigorosamente as especificações do Termo de Referência e do edital.</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 2.4 Ficará sob a responsabilidade do fornecedor a entrega e o descarregamento dos produtos, devendo o mesmo providenciar mão de obra para a entrega/execução dos mesmos. Ficando vedado ao vencedor entregar quantidade e qualidade diversas ao que foi solicitado. </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2.5 É vedado ao vencedor entregar quantidade e qualidade diversas estipuladas nos pedidos de compras. </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2.6 Ficam os licitantes vencedores obrigados a reparar, corrigir, substituir ou remover, às suas expensas, no todo ou em parte, o objeto da aquisição em que se verificarem vícios, defeitos ou incorreções.</w:t>
      </w:r>
    </w:p>
    <w:p w:rsidR="00347C64" w:rsidRPr="00347C64" w:rsidRDefault="00347C64" w:rsidP="0077182B">
      <w:pPr>
        <w:tabs>
          <w:tab w:val="left" w:pos="2268"/>
        </w:tabs>
        <w:spacing w:after="0" w:line="360" w:lineRule="auto"/>
        <w:jc w:val="both"/>
        <w:rPr>
          <w:rFonts w:ascii="Arial" w:eastAsia="Times New Roman" w:hAnsi="Arial" w:cs="Arial"/>
          <w:b/>
          <w:sz w:val="24"/>
          <w:szCs w:val="24"/>
        </w:rPr>
      </w:pPr>
    </w:p>
    <w:p w:rsidR="00347C64" w:rsidRPr="00EB1570" w:rsidRDefault="00347C64" w:rsidP="0077182B">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3. ESTIMATIVA DAS QUANTIDADES</w:t>
      </w:r>
    </w:p>
    <w:tbl>
      <w:tblPr>
        <w:tblStyle w:val="Tabelacomgrade1"/>
        <w:tblW w:w="9067" w:type="dxa"/>
        <w:tblLook w:val="04A0" w:firstRow="1" w:lastRow="0" w:firstColumn="1" w:lastColumn="0" w:noHBand="0" w:noVBand="1"/>
      </w:tblPr>
      <w:tblGrid>
        <w:gridCol w:w="803"/>
        <w:gridCol w:w="1123"/>
        <w:gridCol w:w="876"/>
        <w:gridCol w:w="4179"/>
        <w:gridCol w:w="1043"/>
        <w:gridCol w:w="1043"/>
      </w:tblGrid>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ITEM</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QUANT.</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UNID.</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DESCRIÇÃO DO OBJETO</w:t>
            </w:r>
          </w:p>
        </w:tc>
        <w:tc>
          <w:tcPr>
            <w:tcW w:w="104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VALOR UNIT.</w:t>
            </w: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VALOR TOTAL</w:t>
            </w: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01</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140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BACON SUÍNO, TIPO: DEFUMADO, ASPECTO; PEDAÇO.</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02</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1250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CARNE BOVINA, CORTE: ACÉM MOÍDO, RESFRIADO, LIMPO, LIVRE DE OSSOS, APONEUROSES, FÁSCIAS MUSCULARES, TENDÕES, SEBO, </w:t>
            </w:r>
            <w:r w:rsidRPr="00347C64">
              <w:rPr>
                <w:rFonts w:ascii="Arial" w:eastAsia="Times New Roman" w:hAnsi="Arial" w:cs="Arial"/>
                <w:sz w:val="24"/>
                <w:szCs w:val="24"/>
              </w:rPr>
              <w:lastRenderedPageBreak/>
              <w:t xml:space="preserve">ÁGUA OU CONCENTRADO PROTEICO INJETADO, CARACTERÍSTICA ADICIONAIS: ISENTA DE SUJIDADES.   </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03</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930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CARNE BOVINA, CORTE: MUSCULO, PEÇA, ASPECTO: IN NATURA, CONSERVAÇÃO: RESFRIADO, APRESENTAÇÃO: CONSISTENCIA FIRME, COR VERMELHO BRILHANTE, CHEIRO E SABOR PRÓPRIOS, SEM OSSO FÁSCIAS MUSCULARES, TENDÕES, SEBO, ÁGUA OU CONCENTRADO PROTEICO INJETADO.   </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04</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490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CARNE SUÍNA CORTE: COSTELA, PEÇA, ASPECTO: IN NATURA, CONSERVAÇÃO: RESFRIADA. APRESENTAÇÃO: COM OSSO, SEM APONEUROSES, FÁSCIAS MUSCULARES, TENDÕES, SEBO, ÁGUA OU CONCENTRADO PROTEICO INJETADO, CARACTERÍSTICAS ADICIONAIS: ISENTA DE SUJIDADES.   </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05</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200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COXA E SOBRE COXA DE FRANGO, CONGELADO, EMBALAGEM FILME DE PVC TRANSPARENTE, CONTENDO IDENTIFICAÇÃO DO PRODUTO, MARCA DO FABRICANTE, PRAZO </w:t>
            </w:r>
            <w:r w:rsidRPr="00347C64">
              <w:rPr>
                <w:rFonts w:ascii="Arial" w:eastAsia="Times New Roman" w:hAnsi="Arial" w:cs="Arial"/>
                <w:sz w:val="24"/>
                <w:szCs w:val="24"/>
              </w:rPr>
              <w:lastRenderedPageBreak/>
              <w:t xml:space="preserve">DE VALIDADE, DE ACORDO COM AS PORTARIAS DO MINISTÉRIO DA AGRICULTURA DIPOA N° 304 DE 22/04/96 E N° 145 DE 22/04/98 DA RESOLUÇÃO DA ANVISA N. 105 DE 19/05/99 </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06</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1150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LINGUIÇA DE CARNE SUÍNA PURA PERNIL, CONGELADA, SEM PIMENTA, SEM EXCESSO DE GORDURA OU SEBO, EMBALADO EM RÓTULO E SIF, EMBALADA EM SACO PLÁSTICO ATÓXICO E TRANSPARENTE DE 2KG</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07</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1190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PEITO DE FRANGO COM OSSO DE PRIMEIRA QUALIDADE, CONGELADO. EMBALAGEM EM FILME PVC TRANSPARENTE OU SACO PLÁSTICO TRANSPARENTE CONTENDO IDENTIFICAÇÃO DO PRODUTO, MARCA FABRICANTE, PRAZO DE VALIDADE DE ACORDO COM AS PORTARIAS DO MINISTÉRIO DA AGRICULTURA, DIPOA N° 304 DE 22/04/96 E N° 145 DE 22/04/98 DA RESOLUÇÃO DA ANVISA N. 105 DE 19/05/99</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08</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1780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CARNE SUÍNA DE CORTE: PERNIL TRASEIRO, ASPECTO: IN NATURA, CONSERVAÇÃO: RESFRIADA, APRESENTAÇÃO: CONSISTÊNCIA FIRMA, SEM </w:t>
            </w:r>
            <w:r w:rsidRPr="00347C64">
              <w:rPr>
                <w:rFonts w:ascii="Arial" w:eastAsia="Times New Roman" w:hAnsi="Arial" w:cs="Arial"/>
                <w:sz w:val="24"/>
                <w:szCs w:val="24"/>
              </w:rPr>
              <w:lastRenderedPageBreak/>
              <w:t xml:space="preserve">PELE, SEM OSSO, SEM TEMPERO, COM COR, SABOR E ODOR PRÓPRIOS, SEM APONEUROSES, FÁSCIAS MUSCULARES, TENDÕES, SEBO, AGUA OU CONCENTRADO PROTEICO INJETADO, CARACTERÍSTICAS ADICIONAIS: ISENTA DE SUJIDADES E QUAISQUER MATERIAIS ESTRANHOS QUE COMPROMETAM A SUA QUALIDADE, EMBALADO EM SACO PLÁSTICO, ATÓXICO E TRANSPARENTE DE 2 KG.    </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09</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140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FILÉ DE PEITO DE FRANGO CONGELADO, SEM OSSO, PERFEITO ESTADO HIGIÊNICO – SANITÁRIO LIVRE DE MISTURAS DE ÁGUA. EMBALADO EM EMBALAGEM INDIVIDUAIS COM ROTULO E SELO SIF DE 1KG.</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10</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130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LINGUIÇA TIPO CALABRESA</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11</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200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TOUCINHO MAGRO</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12</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500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CARNE BOVINA. CORTE: CHÁ DE DENTRO.  PEÇA/PEDAÇO ASPECTO: IN NATURA, CONSERVAÇÃO: RESFRIADO. APRESENTAÇÃO: CONSISTÊNCIA FIRME, COR VERMELHO BRILHANTE, CHEIRO E SABOR </w:t>
            </w:r>
            <w:r w:rsidRPr="00347C64">
              <w:rPr>
                <w:rFonts w:ascii="Arial" w:eastAsia="Times New Roman" w:hAnsi="Arial" w:cs="Arial"/>
                <w:sz w:val="24"/>
                <w:szCs w:val="24"/>
              </w:rPr>
              <w:lastRenderedPageBreak/>
              <w:t xml:space="preserve">PRÓPRIOS, SEM OSSO FÁSCIAS MUSCULARES, TENDÕES, SEBO, ÁGUA OU CONCENTRADO PROTEICO INJETADO. </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13</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500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 CARNE BOVINA. CORTE: PATINHO. PEÇA/PEDAÇO. ASPECTO: IN NATURA, CONSERVAÇÃO: RESFRIADO. APRESENTAÇÃO: CONSISTÊNCIA FIRME, COR VERMELHO BRILHANTE, CHEIRO E SABOR PRÓPRIOS, SEM OSSO FÁSCIAS MUSCULARES, TENDÕES, SEBO, ÁGUA OU CONCENTRADO PROTEICO INJETADO.</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14</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100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SALSICHA CONGELADA TIPO HOT DOG</w:t>
            </w:r>
            <w:r w:rsidRPr="00347C64">
              <w:rPr>
                <w:rFonts w:ascii="Arial" w:eastAsia="Times New Roman" w:hAnsi="Arial" w:cs="Arial"/>
                <w:sz w:val="24"/>
                <w:szCs w:val="24"/>
              </w:rPr>
              <w:br/>
              <w:t xml:space="preserve">COM VALIDADE MINIMA DE 180 DIAS. </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bl>
    <w:p w:rsidR="00C43F10" w:rsidRDefault="00C43F10" w:rsidP="0077182B">
      <w:pPr>
        <w:tabs>
          <w:tab w:val="left" w:pos="2268"/>
        </w:tabs>
        <w:spacing w:after="0" w:line="360" w:lineRule="auto"/>
        <w:jc w:val="both"/>
        <w:rPr>
          <w:rFonts w:ascii="Arial" w:eastAsia="Times New Roman" w:hAnsi="Arial" w:cs="Arial"/>
          <w:b/>
          <w:sz w:val="24"/>
          <w:szCs w:val="24"/>
        </w:rPr>
      </w:pPr>
    </w:p>
    <w:p w:rsidR="00347C64" w:rsidRPr="00347C64" w:rsidRDefault="00347C64" w:rsidP="0077182B">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 xml:space="preserve">4. ESTIMATIVA DO VALOR DA CONTRATAÇÃO </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4.1 Considerando que o ETP é o documento que se destina a demonstrar a real necessidade das contratações, analisar sua viabilidade técnica e construir o arcabouço básico para a elaboração do Termo de Referência, entende-se que o ETP visa evidenciar os esforços realizados frente ao problema a ser resolvido, com o levantamento das informações necessárias e avaliação das soluções disponíveis no mercado. </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0" w:line="360" w:lineRule="auto"/>
        <w:jc w:val="both"/>
        <w:rPr>
          <w:rFonts w:ascii="Arial" w:eastAsia="Times New Roman" w:hAnsi="Arial" w:cs="Arial"/>
          <w:sz w:val="24"/>
          <w:szCs w:val="24"/>
          <w:highlight w:val="yellow"/>
        </w:rPr>
      </w:pPr>
      <w:r w:rsidRPr="00347C64">
        <w:rPr>
          <w:rFonts w:ascii="Arial" w:eastAsia="Times New Roman" w:hAnsi="Arial" w:cs="Arial"/>
          <w:sz w:val="24"/>
          <w:szCs w:val="24"/>
        </w:rPr>
        <w:t>4.2 A pesquisa de preços apresentada se trata de pesquisa preliminar, devendo ser atualizada no momento da confecção do Termo de Referência. Para que se consubstancie em estimativa de mercado o mais real possível. O valor estimado para a solução prevista é de R$</w:t>
      </w:r>
      <w:r w:rsidR="00072ABA">
        <w:rPr>
          <w:rFonts w:ascii="Arial" w:eastAsia="Times New Roman" w:hAnsi="Arial" w:cs="Arial"/>
          <w:sz w:val="24"/>
          <w:szCs w:val="24"/>
        </w:rPr>
        <w:t>310</w:t>
      </w:r>
      <w:r w:rsidRPr="00347C64">
        <w:rPr>
          <w:rFonts w:ascii="Arial" w:eastAsia="Times New Roman" w:hAnsi="Arial" w:cs="Arial"/>
          <w:sz w:val="24"/>
          <w:szCs w:val="24"/>
        </w:rPr>
        <w:t>.000,00 (</w:t>
      </w:r>
      <w:r w:rsidR="00072ABA">
        <w:rPr>
          <w:rFonts w:ascii="Arial" w:eastAsia="Times New Roman" w:hAnsi="Arial" w:cs="Arial"/>
          <w:sz w:val="24"/>
          <w:szCs w:val="24"/>
        </w:rPr>
        <w:t>trezentos e dez</w:t>
      </w:r>
      <w:r w:rsidRPr="00347C64">
        <w:rPr>
          <w:rFonts w:ascii="Arial" w:eastAsia="Times New Roman" w:hAnsi="Arial" w:cs="Arial"/>
          <w:sz w:val="24"/>
          <w:szCs w:val="24"/>
        </w:rPr>
        <w:t xml:space="preserve"> mil reais).</w:t>
      </w:r>
    </w:p>
    <w:p w:rsidR="00347C64" w:rsidRPr="00347C64" w:rsidRDefault="00347C64" w:rsidP="0077182B">
      <w:pPr>
        <w:tabs>
          <w:tab w:val="left" w:pos="2268"/>
        </w:tabs>
        <w:spacing w:after="0" w:line="360" w:lineRule="auto"/>
        <w:jc w:val="both"/>
        <w:rPr>
          <w:rFonts w:ascii="Arial" w:eastAsia="Times New Roman" w:hAnsi="Arial" w:cs="Arial"/>
          <w:b/>
          <w:sz w:val="24"/>
          <w:szCs w:val="24"/>
        </w:rPr>
      </w:pPr>
    </w:p>
    <w:p w:rsidR="00347C64" w:rsidRPr="00347C64" w:rsidRDefault="00347C64" w:rsidP="0077182B">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 xml:space="preserve">5. DESCRIÇÃO DA SOLUÇÃO COMO UM TODO </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sz w:val="24"/>
          <w:szCs w:val="24"/>
        </w:rPr>
        <w:t xml:space="preserve">5.1 Constata-se que a solução mais adequada ao atendimento das necessidades dos órgãos participantes é aquisição de carnes e derivados por meio do Pregão </w:t>
      </w:r>
      <w:r w:rsidR="00562114">
        <w:rPr>
          <w:rFonts w:ascii="Arial" w:eastAsia="Times New Roman" w:hAnsi="Arial" w:cs="Arial"/>
          <w:sz w:val="24"/>
          <w:szCs w:val="24"/>
        </w:rPr>
        <w:t>Presencial</w:t>
      </w:r>
      <w:r w:rsidRPr="00347C64">
        <w:rPr>
          <w:rFonts w:ascii="Arial" w:eastAsia="Times New Roman" w:hAnsi="Arial" w:cs="Arial"/>
          <w:sz w:val="24"/>
          <w:szCs w:val="24"/>
        </w:rPr>
        <w:t>. A escolha por este processo licitatório se dá pelas características do objeto e enquadram-se na classificação de bens comuns. Será adotado o MENOR valor por item.</w:t>
      </w:r>
    </w:p>
    <w:p w:rsidR="00347C64" w:rsidRPr="00347C64" w:rsidRDefault="00347C64" w:rsidP="0077182B">
      <w:pPr>
        <w:tabs>
          <w:tab w:val="left" w:pos="2268"/>
        </w:tabs>
        <w:spacing w:after="0" w:line="360" w:lineRule="auto"/>
        <w:jc w:val="both"/>
        <w:rPr>
          <w:rFonts w:ascii="Arial" w:eastAsia="Times New Roman" w:hAnsi="Arial" w:cs="Arial"/>
          <w:b/>
          <w:sz w:val="24"/>
          <w:szCs w:val="24"/>
        </w:rPr>
      </w:pPr>
    </w:p>
    <w:p w:rsidR="00347C64" w:rsidRPr="00347C64" w:rsidRDefault="00347C64" w:rsidP="0077182B">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 xml:space="preserve">6.JUSTIFICATIVAS PARA O PARCELAMENTO OU NÃO DA CONTRATAÇÃO </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6.1 O objeto ora em debate é composto por itens divisíveis, de acordo com suas características técnicas e peculiaridades de comercialização no mercado. Por isso, o critério de adjudicação será por menor preço por item. A divisão do objeto por itens com a possível ampliação da quantidade de contratos, revela-se administrativa e economicamente interessante, vez que propicia a ampliação da concorrência ampla entre os fornecedores, contribuindo para preços mais baixos.</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6.2 A adjudicação do Pregão, visando propiciar a ampla participação de licitantes mostra-se vantajosa porque, embora não dispondo de capacidade para o fornecimento ou aquisição da totalidade do objeto, possam os licitantes vencedores fazê-lo com relação a itens. </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sz w:val="24"/>
          <w:szCs w:val="24"/>
        </w:rPr>
        <w:t>6.3 O objetivo do parcelamento é o de melhor aproveitar os recursos disponíveis no mercado e ampliar a competitividade, sendo que este parcelamento é técnica e economicamente viável e não representa perda de economia de escala</w:t>
      </w:r>
    </w:p>
    <w:p w:rsidR="00347C64" w:rsidRPr="00347C64" w:rsidRDefault="00347C64" w:rsidP="0077182B">
      <w:pPr>
        <w:tabs>
          <w:tab w:val="left" w:pos="2268"/>
        </w:tabs>
        <w:spacing w:after="0" w:line="360" w:lineRule="auto"/>
        <w:jc w:val="both"/>
        <w:rPr>
          <w:rFonts w:ascii="Arial" w:eastAsia="Times New Roman" w:hAnsi="Arial" w:cs="Arial"/>
          <w:b/>
          <w:sz w:val="24"/>
          <w:szCs w:val="24"/>
        </w:rPr>
      </w:pPr>
    </w:p>
    <w:p w:rsidR="00347C64" w:rsidRPr="00347C64" w:rsidRDefault="00347C64" w:rsidP="0077182B">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7. PROVIDENCIAS A SEREM ADOTADAS PELA ADMINISTRAÇÃO</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7.1 Após a realização do Estudo Técnico Preliminar (ETP), o Termo de Referência será elaborado, respeitando todas as normas e etapas da fase interna e caso aprovado pela Autoridade Competente da Prefeitura Municipal, será realizada a licitação através de Pregão Presencial.</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7.2 Após a homologação da licitação e posteriormente assinadas as Atas de Registro de Preços os itens licitados poderão ser adquiridos.</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7.3 O objeto da presente contratação não apresenta peculiaridades que justifiquem a necessidade de capacitação constante de servidores. </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 xml:space="preserve">8.VIABILIDADE E RAZOABILIDADE DA CONTRATAÇÃO </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Default="00347C64" w:rsidP="0077182B">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8.1 O presente Estudo Técnico Preliminar evidencia que a solução descrita neste documento se mostra tecnicamente viável e fundamentadamente necessária. Diante do exposto, DECLARAMOS A VIABILIDADE da contratação pretendida.</w:t>
      </w:r>
    </w:p>
    <w:p w:rsidR="0083507D" w:rsidRDefault="0083507D" w:rsidP="0077182B">
      <w:pPr>
        <w:tabs>
          <w:tab w:val="left" w:pos="2268"/>
        </w:tabs>
        <w:spacing w:after="0" w:line="360" w:lineRule="auto"/>
        <w:jc w:val="both"/>
        <w:rPr>
          <w:rFonts w:ascii="Arial" w:eastAsia="Times New Roman" w:hAnsi="Arial" w:cs="Arial"/>
          <w:sz w:val="24"/>
          <w:szCs w:val="24"/>
        </w:rPr>
      </w:pPr>
    </w:p>
    <w:p w:rsidR="0083507D" w:rsidRPr="00347C64" w:rsidRDefault="0083507D" w:rsidP="0077182B">
      <w:pPr>
        <w:tabs>
          <w:tab w:val="left" w:pos="2268"/>
        </w:tabs>
        <w:spacing w:after="0" w:line="360" w:lineRule="auto"/>
        <w:jc w:val="both"/>
        <w:rPr>
          <w:rFonts w:ascii="Arial" w:eastAsia="Times New Roman" w:hAnsi="Arial" w:cs="Arial"/>
          <w:sz w:val="24"/>
          <w:szCs w:val="24"/>
        </w:rPr>
      </w:pPr>
      <w:r>
        <w:rPr>
          <w:rFonts w:ascii="Arial" w:eastAsia="Times New Roman" w:hAnsi="Arial" w:cs="Arial"/>
          <w:sz w:val="24"/>
          <w:szCs w:val="24"/>
        </w:rPr>
        <w:t>Santo Antônio do Grama, 2</w:t>
      </w:r>
      <w:r w:rsidR="00EB1570">
        <w:rPr>
          <w:rFonts w:ascii="Arial" w:eastAsia="Times New Roman" w:hAnsi="Arial" w:cs="Arial"/>
          <w:sz w:val="24"/>
          <w:szCs w:val="24"/>
        </w:rPr>
        <w:t>1</w:t>
      </w:r>
      <w:r>
        <w:rPr>
          <w:rFonts w:ascii="Arial" w:eastAsia="Times New Roman" w:hAnsi="Arial" w:cs="Arial"/>
          <w:sz w:val="24"/>
          <w:szCs w:val="24"/>
        </w:rPr>
        <w:t xml:space="preserve"> de </w:t>
      </w:r>
      <w:r w:rsidR="00EB1570">
        <w:rPr>
          <w:rFonts w:ascii="Arial" w:eastAsia="Times New Roman" w:hAnsi="Arial" w:cs="Arial"/>
          <w:sz w:val="24"/>
          <w:szCs w:val="24"/>
        </w:rPr>
        <w:t>maio</w:t>
      </w:r>
      <w:r>
        <w:rPr>
          <w:rFonts w:ascii="Arial" w:eastAsia="Times New Roman" w:hAnsi="Arial" w:cs="Arial"/>
          <w:sz w:val="24"/>
          <w:szCs w:val="24"/>
        </w:rPr>
        <w:t xml:space="preserve"> de 2024.</w:t>
      </w:r>
    </w:p>
    <w:p w:rsidR="00347C64" w:rsidRPr="00347C64" w:rsidRDefault="00347C64" w:rsidP="0077182B">
      <w:pPr>
        <w:tabs>
          <w:tab w:val="left" w:pos="2268"/>
        </w:tabs>
        <w:spacing w:after="0" w:line="360" w:lineRule="auto"/>
        <w:jc w:val="both"/>
        <w:rPr>
          <w:rFonts w:ascii="Arial" w:eastAsia="Times New Roman" w:hAnsi="Arial" w:cs="Arial"/>
          <w:b/>
          <w:sz w:val="24"/>
          <w:szCs w:val="24"/>
        </w:rPr>
      </w:pPr>
    </w:p>
    <w:p w:rsidR="00347C64" w:rsidRPr="00347C64" w:rsidRDefault="00347C64" w:rsidP="0077182B">
      <w:pPr>
        <w:tabs>
          <w:tab w:val="left" w:pos="2268"/>
        </w:tabs>
        <w:spacing w:after="0" w:line="360" w:lineRule="auto"/>
        <w:jc w:val="both"/>
        <w:rPr>
          <w:rFonts w:ascii="Arial" w:eastAsia="Times New Roman" w:hAnsi="Arial" w:cs="Arial"/>
          <w:b/>
          <w:sz w:val="24"/>
          <w:szCs w:val="24"/>
        </w:rPr>
      </w:pPr>
    </w:p>
    <w:p w:rsidR="00347C64" w:rsidRPr="00347C64" w:rsidRDefault="00347C64" w:rsidP="0077182B">
      <w:pPr>
        <w:tabs>
          <w:tab w:val="left" w:pos="2268"/>
        </w:tabs>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LUCIANA APARECIDA TOLENTINO BITARAES</w:t>
      </w:r>
    </w:p>
    <w:p w:rsidR="00347C64" w:rsidRPr="00347C64" w:rsidRDefault="00347C64" w:rsidP="0077182B">
      <w:pPr>
        <w:tabs>
          <w:tab w:val="left" w:pos="2268"/>
        </w:tabs>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 xml:space="preserve">Secretária de saúde </w:t>
      </w:r>
    </w:p>
    <w:p w:rsidR="00347C64" w:rsidRPr="00347C64" w:rsidRDefault="00347C64" w:rsidP="0077182B">
      <w:pPr>
        <w:tabs>
          <w:tab w:val="left" w:pos="2268"/>
        </w:tabs>
        <w:spacing w:after="0" w:line="360" w:lineRule="auto"/>
        <w:jc w:val="both"/>
        <w:rPr>
          <w:rFonts w:ascii="Arial" w:eastAsia="Times New Roman" w:hAnsi="Arial" w:cs="Arial"/>
          <w:b/>
          <w:sz w:val="24"/>
          <w:szCs w:val="24"/>
        </w:rPr>
      </w:pPr>
    </w:p>
    <w:p w:rsidR="00347C64" w:rsidRPr="00347C64" w:rsidRDefault="00347C64" w:rsidP="0077182B">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ALCIONE JANUARIA TEIXEIRA DA SILVEIRA</w:t>
      </w:r>
    </w:p>
    <w:p w:rsidR="00347C64" w:rsidRPr="00347C64" w:rsidRDefault="00347C64" w:rsidP="0077182B">
      <w:pPr>
        <w:tabs>
          <w:tab w:val="left" w:pos="2268"/>
          <w:tab w:val="left" w:pos="532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Secretária de Administração</w:t>
      </w:r>
      <w:r w:rsidR="00EB1570">
        <w:rPr>
          <w:rFonts w:ascii="Arial" w:eastAsia="Times New Roman" w:hAnsi="Arial" w:cs="Arial"/>
          <w:b/>
          <w:sz w:val="24"/>
          <w:szCs w:val="24"/>
        </w:rPr>
        <w:tab/>
      </w:r>
    </w:p>
    <w:p w:rsidR="00347C64" w:rsidRPr="00347C64" w:rsidRDefault="00347C64" w:rsidP="0077182B">
      <w:pPr>
        <w:tabs>
          <w:tab w:val="left" w:pos="2268"/>
        </w:tabs>
        <w:spacing w:after="0" w:line="360" w:lineRule="auto"/>
        <w:jc w:val="both"/>
        <w:rPr>
          <w:rFonts w:ascii="Arial" w:eastAsia="Times New Roman" w:hAnsi="Arial" w:cs="Arial"/>
          <w:b/>
          <w:sz w:val="24"/>
          <w:szCs w:val="24"/>
        </w:rPr>
      </w:pPr>
    </w:p>
    <w:p w:rsidR="00347C64" w:rsidRPr="00347C64" w:rsidRDefault="00347C64" w:rsidP="0077182B">
      <w:pPr>
        <w:tabs>
          <w:tab w:val="left" w:pos="2268"/>
        </w:tabs>
        <w:spacing w:after="0" w:line="360" w:lineRule="auto"/>
        <w:jc w:val="both"/>
        <w:rPr>
          <w:rFonts w:ascii="Arial" w:eastAsia="Times New Roman" w:hAnsi="Arial" w:cs="Arial"/>
          <w:b/>
          <w:sz w:val="24"/>
          <w:szCs w:val="24"/>
        </w:rPr>
      </w:pPr>
    </w:p>
    <w:p w:rsidR="00347C64" w:rsidRPr="00347C64" w:rsidRDefault="00347C64" w:rsidP="0077182B">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MARIA DAS GRAÇAS ZINATO</w:t>
      </w:r>
    </w:p>
    <w:p w:rsidR="00347C64" w:rsidRPr="00347C64" w:rsidRDefault="00347C64" w:rsidP="0077182B">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Secretária de Educação</w:t>
      </w:r>
    </w:p>
    <w:p w:rsidR="00347C64" w:rsidRPr="00347C64" w:rsidRDefault="00347C64" w:rsidP="0077182B">
      <w:pPr>
        <w:tabs>
          <w:tab w:val="left" w:pos="2268"/>
        </w:tabs>
        <w:spacing w:after="0" w:line="360" w:lineRule="auto"/>
        <w:jc w:val="both"/>
        <w:rPr>
          <w:rFonts w:ascii="Arial" w:eastAsia="Times New Roman" w:hAnsi="Arial" w:cs="Arial"/>
          <w:b/>
          <w:sz w:val="24"/>
          <w:szCs w:val="24"/>
        </w:rPr>
      </w:pPr>
    </w:p>
    <w:p w:rsidR="00347C64" w:rsidRPr="00347C64" w:rsidRDefault="00347C64" w:rsidP="0077182B">
      <w:pPr>
        <w:tabs>
          <w:tab w:val="left" w:pos="2268"/>
        </w:tabs>
        <w:spacing w:after="0" w:line="360" w:lineRule="auto"/>
        <w:jc w:val="both"/>
        <w:rPr>
          <w:rFonts w:ascii="Arial" w:eastAsia="Times New Roman" w:hAnsi="Arial" w:cs="Arial"/>
          <w:b/>
          <w:sz w:val="24"/>
          <w:szCs w:val="24"/>
        </w:rPr>
      </w:pPr>
    </w:p>
    <w:p w:rsidR="00347C64" w:rsidRPr="00347C64" w:rsidRDefault="00347C64" w:rsidP="0077182B">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EDSON SILVEIRA PEREIRA</w:t>
      </w:r>
    </w:p>
    <w:p w:rsidR="00347C64" w:rsidRPr="00347C64" w:rsidRDefault="00347C64" w:rsidP="0077182B">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Secretário de Agricultura</w:t>
      </w:r>
    </w:p>
    <w:p w:rsidR="00347C64" w:rsidRPr="00347C64" w:rsidRDefault="00347C64" w:rsidP="0077182B">
      <w:pPr>
        <w:tabs>
          <w:tab w:val="left" w:pos="2268"/>
        </w:tabs>
        <w:spacing w:after="0" w:line="360" w:lineRule="auto"/>
        <w:jc w:val="both"/>
        <w:rPr>
          <w:rFonts w:ascii="Arial" w:eastAsia="Times New Roman" w:hAnsi="Arial" w:cs="Arial"/>
          <w:b/>
          <w:sz w:val="24"/>
          <w:szCs w:val="24"/>
        </w:rPr>
      </w:pPr>
    </w:p>
    <w:p w:rsidR="00347C64" w:rsidRPr="00347C64" w:rsidRDefault="00347C64" w:rsidP="0077182B">
      <w:pPr>
        <w:tabs>
          <w:tab w:val="left" w:pos="2268"/>
        </w:tabs>
        <w:spacing w:after="0" w:line="360" w:lineRule="auto"/>
        <w:jc w:val="both"/>
        <w:rPr>
          <w:rFonts w:ascii="Arial" w:eastAsia="Times New Roman" w:hAnsi="Arial" w:cs="Arial"/>
          <w:b/>
          <w:sz w:val="24"/>
          <w:szCs w:val="24"/>
        </w:rPr>
      </w:pPr>
    </w:p>
    <w:p w:rsidR="00347C64" w:rsidRPr="00347C64" w:rsidRDefault="00347C64" w:rsidP="0077182B">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REGINA CLAUDIA SILVA AZEVEDO</w:t>
      </w:r>
    </w:p>
    <w:p w:rsidR="00347C64" w:rsidRPr="00347C64" w:rsidRDefault="00347C64" w:rsidP="0077182B">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Secretária de Assistência Social</w:t>
      </w:r>
    </w:p>
    <w:p w:rsidR="00347C64" w:rsidRPr="00347C64" w:rsidRDefault="00347C64" w:rsidP="002817EB">
      <w:pPr>
        <w:tabs>
          <w:tab w:val="left" w:pos="2268"/>
        </w:tabs>
        <w:spacing w:after="0" w:line="360" w:lineRule="auto"/>
        <w:jc w:val="center"/>
        <w:rPr>
          <w:rFonts w:ascii="Arial" w:eastAsia="Times New Roman" w:hAnsi="Arial" w:cs="Arial"/>
          <w:b/>
          <w:sz w:val="24"/>
          <w:szCs w:val="24"/>
        </w:rPr>
      </w:pPr>
      <w:r w:rsidRPr="00347C64">
        <w:rPr>
          <w:rFonts w:ascii="Arial" w:eastAsia="Times New Roman" w:hAnsi="Arial" w:cs="Arial"/>
          <w:b/>
          <w:sz w:val="24"/>
          <w:szCs w:val="24"/>
        </w:rPr>
        <w:lastRenderedPageBreak/>
        <w:t>ANEXO I</w:t>
      </w:r>
    </w:p>
    <w:p w:rsidR="00347C64" w:rsidRPr="00347C64" w:rsidRDefault="00347C64" w:rsidP="0077182B">
      <w:pPr>
        <w:tabs>
          <w:tab w:val="left" w:pos="2268"/>
        </w:tabs>
        <w:spacing w:after="0" w:line="360" w:lineRule="auto"/>
        <w:jc w:val="center"/>
        <w:rPr>
          <w:rFonts w:ascii="Arial" w:eastAsia="Times New Roman" w:hAnsi="Arial" w:cs="Arial"/>
          <w:b/>
          <w:sz w:val="24"/>
          <w:szCs w:val="24"/>
        </w:rPr>
      </w:pPr>
      <w:r w:rsidRPr="00347C64">
        <w:rPr>
          <w:rFonts w:ascii="Arial" w:eastAsia="Times New Roman" w:hAnsi="Arial" w:cs="Arial"/>
          <w:b/>
          <w:sz w:val="24"/>
          <w:szCs w:val="24"/>
        </w:rPr>
        <w:t>TERMO DE REFERÊNCIA – TR</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1. Da definição do objeto</w:t>
      </w:r>
    </w:p>
    <w:p w:rsidR="00347C64" w:rsidRPr="00072ABA" w:rsidRDefault="00347C64" w:rsidP="0077182B">
      <w:pPr>
        <w:widowControl w:val="0"/>
        <w:autoSpaceDE w:val="0"/>
        <w:autoSpaceDN w:val="0"/>
        <w:spacing w:after="0" w:line="360" w:lineRule="auto"/>
        <w:ind w:right="494"/>
        <w:jc w:val="both"/>
        <w:rPr>
          <w:rFonts w:ascii="Arial" w:eastAsia="Times New Roman" w:hAnsi="Arial" w:cs="Arial"/>
          <w:sz w:val="24"/>
          <w:szCs w:val="24"/>
        </w:rPr>
      </w:pPr>
      <w:r w:rsidRPr="00347C64">
        <w:rPr>
          <w:rFonts w:ascii="Arial" w:eastAsia="Verdana" w:hAnsi="Arial" w:cs="Arial"/>
          <w:sz w:val="24"/>
          <w:szCs w:val="24"/>
          <w:lang w:val="pt-PT" w:eastAsia="en-US"/>
        </w:rPr>
        <w:t xml:space="preserve">1.1 </w:t>
      </w:r>
      <w:bookmarkStart w:id="1" w:name="_Hlk162268215"/>
      <w:r w:rsidRPr="00347C64">
        <w:rPr>
          <w:rFonts w:ascii="Arial" w:eastAsia="Verdana" w:hAnsi="Arial" w:cs="Arial"/>
          <w:sz w:val="24"/>
          <w:szCs w:val="24"/>
          <w:lang w:val="pt-PT" w:eastAsia="en-US"/>
        </w:rPr>
        <w:t>O presente instrumento tem por objetivo estabelecer parâmetros e especificações com o intuito de disciplinar a contratação de</w:t>
      </w:r>
      <w:r w:rsidR="00072ABA" w:rsidRPr="00347C64">
        <w:rPr>
          <w:rFonts w:ascii="Arial" w:eastAsia="Times New Roman" w:hAnsi="Arial" w:cs="Arial"/>
          <w:sz w:val="24"/>
          <w:szCs w:val="24"/>
        </w:rPr>
        <w:t xml:space="preserve"> </w:t>
      </w:r>
      <w:r w:rsidR="00072ABA">
        <w:rPr>
          <w:rFonts w:ascii="Arial" w:eastAsia="Times New Roman" w:hAnsi="Arial" w:cs="Arial"/>
          <w:sz w:val="24"/>
          <w:szCs w:val="24"/>
        </w:rPr>
        <w:t>empresa especializada</w:t>
      </w:r>
      <w:r w:rsidR="00072ABA" w:rsidRPr="00347C64">
        <w:rPr>
          <w:rFonts w:ascii="Arial" w:eastAsia="Times New Roman" w:hAnsi="Arial" w:cs="Arial"/>
          <w:sz w:val="24"/>
          <w:szCs w:val="24"/>
        </w:rPr>
        <w:t xml:space="preserve"> </w:t>
      </w:r>
      <w:r w:rsidR="00072ABA">
        <w:rPr>
          <w:rFonts w:ascii="Arial" w:eastAsia="Times New Roman" w:hAnsi="Arial" w:cs="Arial"/>
          <w:sz w:val="24"/>
          <w:szCs w:val="24"/>
        </w:rPr>
        <w:t>em fornecimento</w:t>
      </w:r>
      <w:r w:rsidR="00072ABA" w:rsidRPr="00347C64">
        <w:rPr>
          <w:rFonts w:ascii="Arial" w:eastAsia="Times New Roman" w:hAnsi="Arial" w:cs="Arial"/>
          <w:sz w:val="24"/>
          <w:szCs w:val="24"/>
        </w:rPr>
        <w:t xml:space="preserve"> de</w:t>
      </w:r>
      <w:r w:rsidR="00072ABA">
        <w:rPr>
          <w:rFonts w:ascii="Arial" w:eastAsia="Times New Roman" w:hAnsi="Arial" w:cs="Arial"/>
          <w:sz w:val="24"/>
          <w:szCs w:val="24"/>
        </w:rPr>
        <w:t xml:space="preserve"> itens de açougue (</w:t>
      </w:r>
      <w:r w:rsidR="00072ABA" w:rsidRPr="00347C64">
        <w:rPr>
          <w:rFonts w:ascii="Arial" w:eastAsia="Times New Roman" w:hAnsi="Arial" w:cs="Arial"/>
          <w:sz w:val="24"/>
          <w:szCs w:val="24"/>
        </w:rPr>
        <w:t>carnes</w:t>
      </w:r>
      <w:r w:rsidR="00072ABA">
        <w:rPr>
          <w:rFonts w:ascii="Arial" w:eastAsia="Times New Roman" w:hAnsi="Arial" w:cs="Arial"/>
          <w:sz w:val="24"/>
          <w:szCs w:val="24"/>
        </w:rPr>
        <w:t>)</w:t>
      </w:r>
      <w:r w:rsidRPr="00347C64">
        <w:rPr>
          <w:rFonts w:ascii="Arial" w:eastAsia="Verdana" w:hAnsi="Arial" w:cs="Arial"/>
          <w:sz w:val="24"/>
          <w:szCs w:val="24"/>
          <w:lang w:val="pt-PT" w:eastAsia="en-US"/>
        </w:rPr>
        <w:t>, para atender as demandas das secretarias</w:t>
      </w:r>
      <w:r w:rsidR="00C43F10">
        <w:rPr>
          <w:rFonts w:ascii="Arial" w:eastAsia="Verdana" w:hAnsi="Arial" w:cs="Arial"/>
          <w:sz w:val="24"/>
          <w:szCs w:val="24"/>
          <w:lang w:val="pt-PT" w:eastAsia="en-US"/>
        </w:rPr>
        <w:t xml:space="preserve"> </w:t>
      </w:r>
      <w:r w:rsidRPr="00347C64">
        <w:rPr>
          <w:rFonts w:ascii="Arial" w:eastAsia="Verdana" w:hAnsi="Arial" w:cs="Arial"/>
          <w:sz w:val="24"/>
          <w:szCs w:val="24"/>
          <w:lang w:val="pt-PT" w:eastAsia="en-US"/>
        </w:rPr>
        <w:t xml:space="preserve">da </w:t>
      </w:r>
      <w:r w:rsidRPr="00347C64">
        <w:rPr>
          <w:rFonts w:ascii="Arial" w:eastAsia="Calibri" w:hAnsi="Arial" w:cs="Arial"/>
          <w:sz w:val="24"/>
          <w:szCs w:val="24"/>
          <w:lang w:val="pt-PT" w:eastAsia="en-US"/>
        </w:rPr>
        <w:t xml:space="preserve"> Prefeitura Municipal de Santo Antônio Do Grama, Estado de Minas Gerais</w:t>
      </w:r>
      <w:r w:rsidRPr="00347C64">
        <w:rPr>
          <w:rFonts w:ascii="Arial" w:eastAsia="Verdana" w:hAnsi="Arial" w:cs="Arial"/>
          <w:sz w:val="24"/>
          <w:szCs w:val="24"/>
          <w:lang w:val="pt-PT" w:eastAsia="en-US"/>
        </w:rPr>
        <w:t xml:space="preserve">, </w:t>
      </w:r>
      <w:r w:rsidRPr="00347C64">
        <w:rPr>
          <w:rFonts w:ascii="Arial" w:eastAsia="Calibri" w:hAnsi="Arial" w:cs="Arial"/>
          <w:sz w:val="24"/>
          <w:szCs w:val="24"/>
          <w:lang w:val="pt-PT" w:eastAsia="en-US"/>
        </w:rPr>
        <w:t>nos termos da Lei Federal nº 14.133, de 1º de abril de 2021.</w:t>
      </w:r>
    </w:p>
    <w:p w:rsidR="00347C64" w:rsidRPr="00347C64" w:rsidRDefault="00347C64" w:rsidP="0077182B">
      <w:pPr>
        <w:spacing w:line="360" w:lineRule="auto"/>
        <w:jc w:val="both"/>
        <w:rPr>
          <w:rFonts w:ascii="Arial" w:eastAsia="Times New Roman" w:hAnsi="Arial" w:cs="Arial"/>
          <w:sz w:val="24"/>
          <w:szCs w:val="24"/>
        </w:rPr>
      </w:pPr>
    </w:p>
    <w:tbl>
      <w:tblPr>
        <w:tblStyle w:val="Tabelacomgrade1"/>
        <w:tblW w:w="9067" w:type="dxa"/>
        <w:tblLook w:val="04A0" w:firstRow="1" w:lastRow="0" w:firstColumn="1" w:lastColumn="0" w:noHBand="0" w:noVBand="1"/>
      </w:tblPr>
      <w:tblGrid>
        <w:gridCol w:w="803"/>
        <w:gridCol w:w="1123"/>
        <w:gridCol w:w="876"/>
        <w:gridCol w:w="4179"/>
        <w:gridCol w:w="1043"/>
        <w:gridCol w:w="1043"/>
      </w:tblGrid>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ITEM</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QUANT.</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UNID.</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DESCRIÇÃO DO OBJETO</w:t>
            </w:r>
          </w:p>
        </w:tc>
        <w:tc>
          <w:tcPr>
            <w:tcW w:w="104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VALOR UNIT.</w:t>
            </w: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VALOR TOTAL</w:t>
            </w: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01</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140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BACON SUÍNO, TIPO: DEFUMADO, ASPECTO; PEDAÇO.</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02</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1250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CARNE BOVINA, CORTE: ACÉM MOÍDO, RESFRIADO, LIMPO, LIVRE DE OSSOS, APONEUROSES, FÁSCIAS MUSCULARES, TENDÕES, SEBO, ÁGUA OU CONCENTRADO PROTEICO INJETADO, CARACTERÍSTICA ADICIONAIS: ISENTA DE SUJIDADES.   </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03</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930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CARNE BOVINA, CORTE: MUSCULO, PEÇA, ASPECTO: IN NATURA, CONSERVAÇÃO: RESFRIADO, APRESENTAÇÃO: CONSISTENCIA FIRME, COR VERMELHO BRILHANTE, CHEIRO E SABOR PRÓPRIOS, SEM OSSO </w:t>
            </w:r>
            <w:r w:rsidRPr="00347C64">
              <w:rPr>
                <w:rFonts w:ascii="Arial" w:eastAsia="Times New Roman" w:hAnsi="Arial" w:cs="Arial"/>
                <w:sz w:val="24"/>
                <w:szCs w:val="24"/>
              </w:rPr>
              <w:lastRenderedPageBreak/>
              <w:t xml:space="preserve">FÁSCIAS MUSCULARES, TENDÕES, SEBO, ÁGUA OU CONCENTRADO PROTEICO INJETADO.   </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04</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490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CARNE SUÍNA CORTE: COSTELA, PEÇA, ASPECTO: IN NATURA, CONSERVAÇÃO: RESFRIADA. APRESENTAÇÃO: COM OSSO, SEM APONEUROSES, FÁSCIAS MUSCULARES, TENDÕES, SEBO, ÁGUA OU CONCENTRADO PROTEICO INJETADO, CARACTERÍSTICAS ADICIONAIS: ISENTA DE SUJIDADES.   </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05</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200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COXA E SOBRE COXA DE FRANGO, CONGELADO, EMBALAGEM FILME DE PVC TRANSPARENTE, CONTENDO IDENTIFICAÇÃO DO PRODUTO, MARCA DO FABRICANTE, PRAZO DE VALIDADE, DE ACORDO COM AS PORTARIAS DO MINISTÉRIO DA AGRICULTURA DIPOA N° 304 DE 22/04/96 E N° 145 DE 22/04/98 DA RESOLUÇÃO DA ANVISA N. 105 DE 19/05/99 </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06</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1150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LINGUIÇA DE CARNE SUÍNA PURA PERNIL, CONGELADA, SEM PIMENTA, SEM EXCESSO DE GORDURA OU SEBO, EMBALADO EM RÓTULO E SIF, EMBALADA EM </w:t>
            </w:r>
            <w:r w:rsidRPr="00347C64">
              <w:rPr>
                <w:rFonts w:ascii="Arial" w:eastAsia="Times New Roman" w:hAnsi="Arial" w:cs="Arial"/>
                <w:sz w:val="24"/>
                <w:szCs w:val="24"/>
              </w:rPr>
              <w:lastRenderedPageBreak/>
              <w:t>SACO PLÁSTICO ATÓXICO E TRANSPARENTE DE 2KG</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07</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1190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PEITO DE FRANGO COM OSSO DE PRIMEIRA QUALIDADE, CONGELADO. EMBALAGEM EM FILME PVC TRANSPARENTE OU SACO PLÁSTICO TRANSPARENTE CONTENDO IDENTIFICAÇÃO DO PRODUTO, MARCA FABRICANTE, PRAZO DE VALIDADE DE ACORDO COM AS PORTARIAS DO MINISTÉRIO DA AGRICULTURA, DIPOA N° 304 DE 22/04/96 E N° 145 DE 22/04/98 DA RESOLUÇÃO DA ANVISA N. 105 DE 19/05/99</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08</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1780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CARNE SUÍNA DE CORTE: PERNIL TRASEIRO, ASPECTO: IN NATURA, CONSERVAÇÃO: RESFRIADA, APRESENTAÇÃO: CONSISTÊNCIA FIRMA, SEM PELE, SEM OSSO, SEM TEMPERO, COM COR, SABOR E ODOR PRÓPRIOS, SEM APONEUROSES, FÁSCIAS MUSCULARES, TENDÕES, SEBO, AGUA OU CONCENTRADO PROTEICO INJETADO, CARACTERÍSTICAS ADICIONAIS: ISENTA DE SUJIDADES E QUAISQUER MATERIAIS ESTRANHOS QUE COMPROMETAM A SUA </w:t>
            </w:r>
            <w:r w:rsidRPr="00347C64">
              <w:rPr>
                <w:rFonts w:ascii="Arial" w:eastAsia="Times New Roman" w:hAnsi="Arial" w:cs="Arial"/>
                <w:sz w:val="24"/>
                <w:szCs w:val="24"/>
              </w:rPr>
              <w:lastRenderedPageBreak/>
              <w:t xml:space="preserve">QUALIDADE, EMBALADO EM SACO PLÁSTICO, ATÓXICO E TRANSPARENTE DE 2 KG.    </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09</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140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FILÉ DE PEITO DE FRANGO CONGELADO, SEM OSSO, PERFEITO ESTADO HIGIÊNICO – SANITÁRIO LIVRE DE MISTURAS DE ÁGUA. EMBALADO EM EMBALAGEM INDIVIDUAIS COM ROTULO E SELO SIF DE 1KG.</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10</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130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LINGUIÇA TIPO CALABRESA</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11</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200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TOUCINHO MAGRO</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12</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500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CARNE BOVINA. CORTE: CHÁ DE DENTRO.  PEÇA/PEDAÇO ASPECTO: IN NATURA, CONSERVAÇÃO: RESFRIADO. APRESENTAÇÃO: CONSISTÊNCIA FIRME, COR VERMELHO BRILHANTE, CHEIRO E SABOR PRÓPRIOS, SEM OSSO FÁSCIAS MUSCULARES, TENDÕES, SEBO, ÁGUA OU CONCENTRADO PROTEICO INJETADO. </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13</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500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 CARNE BOVINA. CORTE: PATINHO. PEÇA/PEDAÇO. ASPECTO: IN NATURA, CONSERVAÇÃO: RESFRIADO. APRESENTAÇÃO: CONSISTÊNCIA FIRME, COR VERMELHO BRILHANTE, CHEIRO E SABOR </w:t>
            </w:r>
            <w:r w:rsidRPr="00347C64">
              <w:rPr>
                <w:rFonts w:ascii="Arial" w:eastAsia="Times New Roman" w:hAnsi="Arial" w:cs="Arial"/>
                <w:sz w:val="24"/>
                <w:szCs w:val="24"/>
              </w:rPr>
              <w:lastRenderedPageBreak/>
              <w:t>PRÓPRIOS, SEM OSSO FÁSCIAS MUSCULARES, TENDÕES, SEBO, ÁGUA OU CONCENTRADO PROTEICO INJETADO.</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14</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100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SALSICHA CONGELADA TIPO HOT DOG</w:t>
            </w:r>
            <w:r w:rsidRPr="00347C64">
              <w:rPr>
                <w:rFonts w:ascii="Arial" w:eastAsia="Times New Roman" w:hAnsi="Arial" w:cs="Arial"/>
                <w:sz w:val="24"/>
                <w:szCs w:val="24"/>
              </w:rPr>
              <w:br/>
              <w:t xml:space="preserve">COM VALIDADE MINIMA DE 180 DIAS. </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bl>
    <w:p w:rsidR="00347C64" w:rsidRPr="00347C64" w:rsidRDefault="00347C64" w:rsidP="0077182B">
      <w:pPr>
        <w:tabs>
          <w:tab w:val="left" w:pos="2268"/>
        </w:tabs>
        <w:spacing w:after="0" w:line="360" w:lineRule="auto"/>
        <w:jc w:val="both"/>
        <w:rPr>
          <w:rFonts w:ascii="Arial" w:eastAsia="Times New Roman" w:hAnsi="Arial" w:cs="Arial"/>
          <w:b/>
          <w:sz w:val="24"/>
          <w:szCs w:val="24"/>
        </w:rPr>
      </w:pPr>
    </w:p>
    <w:p w:rsidR="00347C64" w:rsidRPr="00347C64" w:rsidRDefault="00347C64" w:rsidP="0077182B">
      <w:pPr>
        <w:spacing w:line="360" w:lineRule="auto"/>
        <w:jc w:val="both"/>
        <w:rPr>
          <w:rFonts w:ascii="Arial" w:eastAsia="Times New Roman" w:hAnsi="Arial" w:cs="Arial"/>
          <w:sz w:val="24"/>
          <w:szCs w:val="24"/>
        </w:rPr>
      </w:pPr>
    </w:p>
    <w:tbl>
      <w:tblPr>
        <w:tblStyle w:val="Tabelacomgrade1"/>
        <w:tblW w:w="9067" w:type="dxa"/>
        <w:tblLook w:val="04A0" w:firstRow="1" w:lastRow="0" w:firstColumn="1" w:lastColumn="0" w:noHBand="0" w:noVBand="1"/>
      </w:tblPr>
      <w:tblGrid>
        <w:gridCol w:w="803"/>
        <w:gridCol w:w="1123"/>
        <w:gridCol w:w="876"/>
        <w:gridCol w:w="4179"/>
        <w:gridCol w:w="1043"/>
        <w:gridCol w:w="1043"/>
      </w:tblGrid>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ITEM</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QUANT.</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UNID.</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DESCRIÇÃO DO OBJETO</w:t>
            </w:r>
          </w:p>
        </w:tc>
        <w:tc>
          <w:tcPr>
            <w:tcW w:w="104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VALOR UNIT.</w:t>
            </w: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VALOR TOTAL</w:t>
            </w: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01</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140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BACON SUÍNO, TIPO: DEFUMADO, ASPECTO; PEDAÇO.</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02</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1250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CARNE BOVINA, CORTE: ACÉM MOÍDO, RESFRIADO, LIMPO, LIVRE DE OSSOS, APONEUROSES, FÁSCIAS MUSCULARES, TENDÕES, SEBO, ÁGUA OU CONCENTRADO PROTEICO INJETADO, CARACTERÍSTICA ADICIONAIS: ISENTA DE SUJIDADES.   </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03</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930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CARNE BOVINA, CORTE: MUSCULO, PEÇA, ASPECTO: IN NATURA, CONSERVAÇÃO: RESFRIADO, APRESENTAÇÃO: CONSISTENCIA FIRME, COR VERMELHO BRILHANTE, CHEIRO E SABOR PRÓPRIOS, SEM OSSO </w:t>
            </w:r>
            <w:r w:rsidRPr="00347C64">
              <w:rPr>
                <w:rFonts w:ascii="Arial" w:eastAsia="Times New Roman" w:hAnsi="Arial" w:cs="Arial"/>
                <w:sz w:val="24"/>
                <w:szCs w:val="24"/>
              </w:rPr>
              <w:lastRenderedPageBreak/>
              <w:t xml:space="preserve">FÁSCIAS MUSCULARES, TENDÕES, SEBO, ÁGUA OU CONCENTRADO PROTEICO INJETADO.   </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04</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490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CARNE SUÍNA CORTE: COSTELA, PEÇA, ASPECTO: IN NATURA, CONSERVAÇÃO: RESFRIADA. APRESENTAÇÃO: COM OSSO, SEM APONEUROSES, FÁSCIAS MUSCULARES, TENDÕES, SEBO, ÁGUA OU CONCENTRADO PROTEICO INJETADO, CARACTERÍSTICAS ADICIONAIS: ISENTA DE SUJIDADES.   </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05</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200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COXA E SOBRE COXA DE FRANGO, CONGELADO, EMBALAGEM FILME DE PVC TRANSPARENTE, CONTENDO IDENTIFICAÇÃO DO PRODUTO, MARCA DO FABRICANTE, PRAZO DE VALIDADE, DE ACORDO COM AS PORTARIAS DO MINISTÉRIO DA AGRICULTURA DIPOA N° 304 DE 22/04/96 E N° 145 DE 22/04/98 DA RESOLUÇÃO DA ANVISA N. 105 DE 19/05/99 </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06</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1150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LINGUIÇA DE CARNE SUÍNA PURA PERNIL, CONGELADA, SEM PIMENTA, SEM EXCESSO DE GORDURA OU SEBO, EMBALADO EM RÓTULO E SIF, EMBALADA EM </w:t>
            </w:r>
            <w:r w:rsidRPr="00347C64">
              <w:rPr>
                <w:rFonts w:ascii="Arial" w:eastAsia="Times New Roman" w:hAnsi="Arial" w:cs="Arial"/>
                <w:sz w:val="24"/>
                <w:szCs w:val="24"/>
              </w:rPr>
              <w:lastRenderedPageBreak/>
              <w:t>SACO PLÁSTICO ATÓXICO E TRANSPARENTE DE 2KG</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07</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1190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PEITO DE FRANGO COM OSSO DE PRIMEIRA QUALIDADE, CONGELADO. EMBALAGEM EM FILME PVC TRANSPARENTE OU SACO PLÁSTICO TRANSPARENTE CONTENDO IDENTIFICAÇÃO DO PRODUTO, MARCA FABRICANTE, PRAZO DE VALIDADE DE ACORDO COM AS PORTARIAS DO MINISTÉRIO DA AGRICULTURA, DIPOA N° 304 DE 22/04/96 E N° 145 DE 22/04/98 DA RESOLUÇÃO DA ANVISA N. 105 DE 19/05/99</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08</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1780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CARNE SUÍNA DE CORTE: PERNIL TRASEIRO, ASPECTO: IN NATURA, CONSERVAÇÃO: RESFRIADA, APRESENTAÇÃO: CONSISTÊNCIA FIRMA, SEM PELE, SEM OSSO, SEM TEMPERO, COM COR, SABOR E ODOR PRÓPRIOS, SEM APONEUROSES, FÁSCIAS MUSCULARES, TENDÕES, SEBO, AGUA OU CONCENTRADO PROTEICO INJETADO, CARACTERÍSTICAS ADICIONAIS: ISENTA DE SUJIDADES E QUAISQUER MATERIAIS ESTRANHOS QUE COMPROMETAM A SUA </w:t>
            </w:r>
            <w:r w:rsidRPr="00347C64">
              <w:rPr>
                <w:rFonts w:ascii="Arial" w:eastAsia="Times New Roman" w:hAnsi="Arial" w:cs="Arial"/>
                <w:sz w:val="24"/>
                <w:szCs w:val="24"/>
              </w:rPr>
              <w:lastRenderedPageBreak/>
              <w:t xml:space="preserve">QUALIDADE, EMBALADO EM SACO PLÁSTICO, ATÓXICO E TRANSPARENTE DE 2 KG.    </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09</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140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FILÉ DE PEITO DE FRANGO CONGELADO, SEM OSSO, PERFEITO ESTADO HIGIÊNICO – SANITÁRIO LIVRE DE MISTURAS DE ÁGUA. EMBALADO EM EMBALAGEM INDIVIDUAIS COM ROTULO E SELO SIF DE 1KG.</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10</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130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LINGUIÇA TIPO CALABRESA</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11</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200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TOUCINHO MAGRO</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12</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500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CARNE BOVINA. CORTE: CHÁ DE DENTRO.  PEÇA/PEDAÇO ASPECTO: IN NATURA, CONSERVAÇÃO: RESFRIADO. APRESENTAÇÃO: CONSISTÊNCIA FIRME, COR VERMELHO BRILHANTE, CHEIRO E SABOR PRÓPRIOS, SEM OSSO FÁSCIAS MUSCULARES, TENDÕES, SEBO, ÁGUA OU CONCENTRADO PROTEICO INJETADO. </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13</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500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 CARNE BOVINA. CORTE: PATINHO. PEÇA/PEDAÇO. ASPECTO: IN NATURA, CONSERVAÇÃO: RESFRIADO. APRESENTAÇÃO: CONSISTÊNCIA FIRME, COR VERMELHO BRILHANTE, CHEIRO E SABOR </w:t>
            </w:r>
            <w:r w:rsidRPr="00347C64">
              <w:rPr>
                <w:rFonts w:ascii="Arial" w:eastAsia="Times New Roman" w:hAnsi="Arial" w:cs="Arial"/>
                <w:sz w:val="24"/>
                <w:szCs w:val="24"/>
              </w:rPr>
              <w:lastRenderedPageBreak/>
              <w:t>PRÓPRIOS, SEM OSSO FÁSCIAS MUSCULARES, TENDÕES, SEBO, ÁGUA OU CONCENTRADO PROTEICO INJETADO.</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14</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100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SALSICHA CONGELADA TIPO HOT DOG</w:t>
            </w:r>
            <w:r w:rsidRPr="00347C64">
              <w:rPr>
                <w:rFonts w:ascii="Arial" w:eastAsia="Times New Roman" w:hAnsi="Arial" w:cs="Arial"/>
                <w:sz w:val="24"/>
                <w:szCs w:val="24"/>
              </w:rPr>
              <w:br/>
              <w:t xml:space="preserve">COM VALIDADE MINIMA DE 180 DIAS. </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bl>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1.2. O prazo do contrato é de 12 (doze) meses contados da assinatura do contrato administrativo, podendo ser prorrogado por igual período.</w:t>
      </w:r>
      <w:bookmarkEnd w:id="1"/>
    </w:p>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2. Da Justificativa</w:t>
      </w:r>
    </w:p>
    <w:p w:rsidR="00347C64" w:rsidRPr="00347C64" w:rsidRDefault="00347C64" w:rsidP="0077182B">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2.1. A realização de processo de licitação para aquisição deste objeto se justifica face ao interesse público de proceder-se na continuação das atividades dos programas geridos pelas Secretarias Municipais da Prefeitura De Santo Antônio do Gr</w:t>
      </w:r>
      <w:r w:rsidR="00107227">
        <w:rPr>
          <w:rFonts w:ascii="Arial" w:eastAsia="Times New Roman" w:hAnsi="Arial" w:cs="Arial"/>
          <w:sz w:val="24"/>
          <w:szCs w:val="24"/>
        </w:rPr>
        <w:t>a</w:t>
      </w:r>
      <w:r w:rsidRPr="00347C64">
        <w:rPr>
          <w:rFonts w:ascii="Arial" w:eastAsia="Times New Roman" w:hAnsi="Arial" w:cs="Arial"/>
          <w:sz w:val="24"/>
          <w:szCs w:val="24"/>
        </w:rPr>
        <w:t xml:space="preserve">ma/MG. O objeto desse termo de referência enquadra-se na categoria de bens e serviços comuns, por possuir padrões de desempenho e características gerais e específicas usualmente encontradas no mercado, podendo ser licitado por meio da modalidade Pregão. </w:t>
      </w:r>
    </w:p>
    <w:p w:rsidR="00347C64" w:rsidRPr="00347C64" w:rsidRDefault="00347C64" w:rsidP="0077182B">
      <w:pPr>
        <w:tabs>
          <w:tab w:val="left" w:pos="2268"/>
        </w:tabs>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3. Da descrição da solução como um todo</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3.1 A empresa contratada deverá atender aos requisitos exigidos no Edital/Termo de referência nos itens que lhe compete, tendo como obrigações principais, que o item ofertado atenda todas as exigências de especificação, critérios de sustentabilidade, atendendo as normativas, que couber.</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656093" w:rsidRDefault="00347C64" w:rsidP="0077182B">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4.Do Pagamento</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4.1. O pagamento será efetivado em até 30 (trinta) dias após a entrega da mercadoria e nota fiscal conforme especificações constantes neste termo de referência. </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4.2. Em caso de irregularidade na emissão dos documentos fiscais, o prazo de pagamento será contado a partir de sua reapresentação, devidamente regularizado. </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 xml:space="preserve">4.3. Somente serão efetuados os pagamentos, às Notas Fiscais Eletrônicas emitidas pela empresa participante do processo licitatório, ou seja, mesmo CNPJ, sob pena de rescisão de contrato ou instrumento equivalente. </w:t>
      </w:r>
    </w:p>
    <w:p w:rsidR="00347C64" w:rsidRDefault="00347C64" w:rsidP="0077182B">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4.4. As Notas Fiscais deverão ser emitidas observando o número do CNPJ indicado pela empresa em sua proposta de preços e documentos apresentados para habilitação.</w:t>
      </w:r>
    </w:p>
    <w:p w:rsidR="005C7449" w:rsidRPr="00347C64" w:rsidRDefault="005C7449"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5.HABILITAÇÃO JURÍDICA:</w:t>
      </w:r>
    </w:p>
    <w:p w:rsidR="00347C64" w:rsidRPr="00347C64" w:rsidRDefault="00347C64" w:rsidP="0077182B">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t>5.1. Empresário individual: inscrição no Registro Público de Empresas Mercantis, a cargo da Junta Comercial respectiva;</w:t>
      </w:r>
    </w:p>
    <w:p w:rsidR="00347C64" w:rsidRPr="00347C64" w:rsidRDefault="00347C64" w:rsidP="0077182B">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t>5.2. Microempreendedor Individual – MEI: Certificado da Condição de Microempreendedor Individual – CCMEI;</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5.3. </w:t>
      </w:r>
      <w:r w:rsidRPr="00347C64">
        <w:rPr>
          <w:rFonts w:ascii="Arial" w:eastAsia="Times New Roman" w:hAnsi="Arial" w:cs="Arial"/>
          <w:bCs/>
          <w:sz w:val="24"/>
          <w:szCs w:val="24"/>
        </w:rPr>
        <w:t>Sociedade empresária, sociedade limitada unipessoal – SLU – ou sociedade identificada como empresa individual de responsabilidade limitada – EIRELI:</w:t>
      </w:r>
      <w:r w:rsidRPr="00347C64">
        <w:rPr>
          <w:rFonts w:ascii="Arial" w:eastAsia="Times New Roman"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5.4. Sociedade empresária estrangeira com atuação permanente no país: Decreto de autorização para funcionamento no Brasil;</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5.5. Sociedade simples: inscrição do ato constitutivo no Registro Civil de Pessoas Jurídicas do local de sua sede, acompanhada de documento comprobatório de seus administradores;</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5.6.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5.7. Os documentos apresentados deverão estar acompanhados de todas as alterações ou da consolidação respectiva.</w:t>
      </w:r>
    </w:p>
    <w:p w:rsidR="00347C64" w:rsidRPr="00347C64" w:rsidRDefault="00347C64" w:rsidP="0077182B">
      <w:pPr>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6. Habilitação fiscal, social e trabalhista:</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6.1. Cadastro Nacional de Pessoa Jurídica – CNPJ;</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6.2. Inscrição no cadastro de contribuintes estadual, relativo ao domicílio ou sede do(a) licitante, pertinente ao seu ramo de atividade e compatível com o objeto contratual;</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6.3. Prova de regularidade perante a Fazenda Federal;</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6.4. Prova de regularidade perante a Fazenda Estadual;</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6.5. Caso a licitante seja considerada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6.6. Prova de regularidade perante a Fazenda Municipal;</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6.7. Prova de regularidade relativo à Seguridade Social e ao Fundo de Garantia de Tempo de Serviço – FGTS –, que demonstre cumprimento dos encargos sociais instituídos por lei;</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6.8. Prova de regularidade perante a Justiça do Trabalho;</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6.9. Cumprimento do disposto no inciso XXXIII do art. 7º da Constituição da República de 1988 – CR88. </w:t>
      </w:r>
    </w:p>
    <w:p w:rsidR="00347C64" w:rsidRPr="00347C64" w:rsidRDefault="00347C64" w:rsidP="0077182B">
      <w:pPr>
        <w:spacing w:after="160" w:line="360" w:lineRule="auto"/>
        <w:jc w:val="both"/>
        <w:rPr>
          <w:rFonts w:ascii="Arial" w:eastAsia="Calibri" w:hAnsi="Arial" w:cs="Arial"/>
          <w:b/>
          <w:sz w:val="24"/>
          <w:szCs w:val="24"/>
          <w:lang w:eastAsia="en-US"/>
        </w:rPr>
      </w:pPr>
      <w:r w:rsidRPr="00347C64">
        <w:rPr>
          <w:rFonts w:ascii="Arial" w:eastAsia="Calibri" w:hAnsi="Arial" w:cs="Arial"/>
          <w:b/>
          <w:sz w:val="24"/>
          <w:szCs w:val="24"/>
          <w:lang w:eastAsia="en-US"/>
        </w:rPr>
        <w:t>8.6. Habilitação econômico-financeira</w:t>
      </w:r>
    </w:p>
    <w:p w:rsidR="00347C64" w:rsidRPr="00347C64" w:rsidRDefault="00347C64" w:rsidP="0077182B">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t>8.6.1. Balanço patrimonial, demonstração de resultado de exercício e demais demonstrações contábeis dos 2 (dois) últimos exercícios sociais</w:t>
      </w:r>
      <w:r w:rsidR="00C342E5">
        <w:rPr>
          <w:rFonts w:ascii="Arial" w:eastAsia="Calibri" w:hAnsi="Arial" w:cs="Arial"/>
          <w:sz w:val="24"/>
          <w:szCs w:val="24"/>
          <w:lang w:eastAsia="en-US"/>
        </w:rPr>
        <w:t xml:space="preserve"> (2022 e 2023), devidamente registrado</w:t>
      </w:r>
      <w:r w:rsidRPr="00347C64">
        <w:rPr>
          <w:rFonts w:ascii="Arial" w:eastAsia="Calibri" w:hAnsi="Arial" w:cs="Arial"/>
          <w:sz w:val="24"/>
          <w:szCs w:val="24"/>
          <w:lang w:eastAsia="en-US"/>
        </w:rPr>
        <w:t>, conforme a seguir:</w:t>
      </w:r>
    </w:p>
    <w:p w:rsidR="00347C64" w:rsidRPr="00347C64" w:rsidRDefault="00347C64" w:rsidP="0077182B">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t>8.6.1.1. O balanço patrimonial limitar-se-á ao último exercício no caso de licitante ter sido constituída há menos de 2 (dois) anos.</w:t>
      </w:r>
    </w:p>
    <w:p w:rsidR="00347C64" w:rsidRPr="00347C64" w:rsidRDefault="00347C64" w:rsidP="0077182B">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t>8.</w:t>
      </w:r>
      <w:r w:rsidR="00C342E5">
        <w:rPr>
          <w:rFonts w:ascii="Arial" w:eastAsia="Calibri" w:hAnsi="Arial" w:cs="Arial"/>
          <w:sz w:val="24"/>
          <w:szCs w:val="24"/>
          <w:lang w:eastAsia="en-US"/>
        </w:rPr>
        <w:t>6.1.2</w:t>
      </w:r>
      <w:r w:rsidR="00C342E5" w:rsidRPr="00C342E5">
        <w:rPr>
          <w:rFonts w:ascii="Arial" w:eastAsia="Calibri" w:hAnsi="Arial" w:cs="Arial"/>
          <w:b/>
          <w:sz w:val="24"/>
          <w:szCs w:val="24"/>
          <w:lang w:eastAsia="en-US"/>
        </w:rPr>
        <w:t xml:space="preserve"> </w:t>
      </w:r>
      <w:r w:rsidR="00C342E5" w:rsidRPr="00617A9D">
        <w:rPr>
          <w:rFonts w:ascii="Arial" w:eastAsia="Calibri" w:hAnsi="Arial" w:cs="Arial"/>
          <w:b/>
          <w:sz w:val="24"/>
          <w:szCs w:val="24"/>
          <w:lang w:eastAsia="en-US"/>
        </w:rPr>
        <w:t xml:space="preserve">O balanço patrimonial da empresa licitante deve comprovar que os </w:t>
      </w:r>
      <w:r w:rsidR="00C342E5" w:rsidRPr="00617A9D">
        <w:rPr>
          <w:rFonts w:ascii="Arial" w:hAnsi="Arial" w:cs="Arial"/>
          <w:b/>
          <w:sz w:val="24"/>
          <w:szCs w:val="24"/>
        </w:rPr>
        <w:t>Índices de Liquidez Geral (LG), Liquidez Corrente (LC), e Solvência Geral (SG) são igua</w:t>
      </w:r>
      <w:r w:rsidR="00C342E5">
        <w:rPr>
          <w:rFonts w:ascii="Arial" w:hAnsi="Arial" w:cs="Arial"/>
          <w:b/>
          <w:sz w:val="24"/>
          <w:szCs w:val="24"/>
        </w:rPr>
        <w:t>is</w:t>
      </w:r>
      <w:r w:rsidR="00C342E5" w:rsidRPr="00617A9D">
        <w:rPr>
          <w:rFonts w:ascii="Arial" w:hAnsi="Arial" w:cs="Arial"/>
          <w:b/>
          <w:sz w:val="24"/>
          <w:szCs w:val="24"/>
        </w:rPr>
        <w:t xml:space="preserve"> ou superiores a 1 (um)</w:t>
      </w:r>
      <w:r w:rsidR="00C342E5">
        <w:rPr>
          <w:rFonts w:ascii="Arial" w:hAnsi="Arial" w:cs="Arial"/>
          <w:b/>
          <w:sz w:val="24"/>
          <w:szCs w:val="24"/>
        </w:rPr>
        <w:t>.</w:t>
      </w:r>
    </w:p>
    <w:p w:rsidR="00347C64" w:rsidRPr="00347C64" w:rsidRDefault="00347C64" w:rsidP="0077182B">
      <w:pPr>
        <w:spacing w:after="160" w:line="360" w:lineRule="auto"/>
        <w:jc w:val="both"/>
        <w:rPr>
          <w:rFonts w:ascii="Arial" w:eastAsia="Calibri" w:hAnsi="Arial" w:cs="Arial"/>
          <w:b/>
          <w:sz w:val="24"/>
          <w:szCs w:val="24"/>
          <w:lang w:eastAsia="en-US"/>
        </w:rPr>
      </w:pPr>
      <w:r w:rsidRPr="00347C64">
        <w:rPr>
          <w:rFonts w:ascii="Arial" w:eastAsia="Calibri" w:hAnsi="Arial" w:cs="Arial"/>
          <w:sz w:val="24"/>
          <w:szCs w:val="24"/>
          <w:lang w:eastAsia="en-US"/>
        </w:rPr>
        <w:t>8.6.2. Certidão negativa de feitos sobre falência expedida pelo distribuidor da sede da licitante.</w:t>
      </w:r>
    </w:p>
    <w:p w:rsidR="00347C64" w:rsidRPr="00347C64" w:rsidRDefault="00347C64" w:rsidP="0077182B">
      <w:pPr>
        <w:spacing w:after="160" w:line="360" w:lineRule="auto"/>
        <w:jc w:val="both"/>
        <w:rPr>
          <w:rFonts w:ascii="Arial" w:eastAsia="Calibri" w:hAnsi="Arial" w:cs="Arial"/>
          <w:b/>
          <w:sz w:val="24"/>
          <w:szCs w:val="24"/>
          <w:lang w:eastAsia="en-US"/>
        </w:rPr>
      </w:pPr>
      <w:r w:rsidRPr="00347C64">
        <w:rPr>
          <w:rFonts w:ascii="Arial" w:eastAsia="Calibri" w:hAnsi="Arial" w:cs="Arial"/>
          <w:b/>
          <w:sz w:val="24"/>
          <w:szCs w:val="24"/>
          <w:lang w:eastAsia="en-US"/>
        </w:rPr>
        <w:t>8.7. Habilitação por declaração</w:t>
      </w:r>
    </w:p>
    <w:p w:rsidR="00347C64" w:rsidRPr="00347C64" w:rsidRDefault="00347C64" w:rsidP="0077182B">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t xml:space="preserve">8.7.1. Declaração de que cumpre as exigências de reserva de cargos para pessoa com deficiência e para reabilitação da Previdência Social, previstas em lei e outras normas </w:t>
      </w:r>
      <w:r w:rsidRPr="00347C64">
        <w:rPr>
          <w:rFonts w:ascii="Arial" w:eastAsia="Calibri" w:hAnsi="Arial" w:cs="Arial"/>
          <w:sz w:val="24"/>
          <w:szCs w:val="24"/>
          <w:lang w:eastAsia="en-US"/>
        </w:rPr>
        <w:lastRenderedPageBreak/>
        <w:t xml:space="preserve">específicas </w:t>
      </w:r>
      <w:r w:rsidRPr="00347C64">
        <w:rPr>
          <w:rFonts w:ascii="Arial" w:eastAsia="Calibri" w:hAnsi="Arial" w:cs="Arial"/>
          <w:b/>
          <w:color w:val="000000"/>
          <w:sz w:val="24"/>
          <w:szCs w:val="24"/>
          <w:lang w:eastAsia="en-US"/>
        </w:rPr>
        <w:t xml:space="preserve">ou </w:t>
      </w:r>
      <w:r w:rsidRPr="00347C64">
        <w:rPr>
          <w:rFonts w:ascii="Arial" w:eastAsia="Calibri" w:hAnsi="Arial" w:cs="Arial"/>
          <w:color w:val="000000"/>
          <w:sz w:val="24"/>
          <w:szCs w:val="24"/>
          <w:lang w:eastAsia="en-US"/>
        </w:rPr>
        <w:t>é desobrigado de cumprir as exigências de reserva de cargos para pessoa com deficiência e para reabilitação da Previdência Social, conforme previsto em lei e outras normas específica</w:t>
      </w:r>
      <w:r w:rsidRPr="00347C64">
        <w:rPr>
          <w:rFonts w:ascii="Arial" w:eastAsia="Calibri" w:hAnsi="Arial" w:cs="Arial"/>
          <w:sz w:val="24"/>
          <w:szCs w:val="24"/>
          <w:lang w:eastAsia="en-US"/>
        </w:rPr>
        <w:t>.</w:t>
      </w:r>
    </w:p>
    <w:p w:rsidR="00347C64" w:rsidRPr="00347C64" w:rsidRDefault="00347C64" w:rsidP="0077182B">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t>8.8. Se a licitante for a matriz, todos os documentos deverão estar em nome da matriz, e se a licitante for a filial, todos os documentos deverão estar em nome da filial, exceto para atestados de capacidade técnica, caso exigidos, e no caso daqueles documentos que, pela própria natureza, comprovadamente, forem emitidos somente em nome da matriz.</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8.9. Após a entrega dos documentos para habilitação, não será permitida a substituição ou apresentação de novos documentos, salvo em sede de diligência, para:</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8.9.1. complementação de informações acerca dos documentos já apresentados pela(s) licitante(s) e desde que necessária para apurar fatos existentes à época da abertura do certame;</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8.9.2. atualização de documentos cuja validade tenha expirado após a data de recebimento das propostas.</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8.10. Na análise dos documentos de habilitação, a comissão de licitação, após provocação do(a) Pregoeiro(a), poderá sanar erros ou falhas que não alterem a substância dos documentos e sua validade jurídica, mediante despacho fundamentado registrado e acessível a todos, atribuindo-lhes eficácia para fins de habilitação e classificação. </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8.11. Os documentos de habilitação poderá ser:</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8.11.1. apresentada em original, por cópia ou por qualquer outro meio expressamente admitido pela Administração;</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8.11.2. substituída por registro cadastral emitido pela Administração, desde que o registro tenha sido feito em obediência ao disposta na Lei nº. 14.133/2021.</w:t>
      </w:r>
    </w:p>
    <w:p w:rsidR="00347C64" w:rsidRPr="00347C64" w:rsidRDefault="00347C64" w:rsidP="0077182B">
      <w:pPr>
        <w:tabs>
          <w:tab w:val="left" w:pos="2268"/>
        </w:tabs>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9. Do modelo de gestão do contrato administrativo</w:t>
      </w:r>
    </w:p>
    <w:p w:rsidR="00347C64" w:rsidRPr="00347C64" w:rsidRDefault="00347C64" w:rsidP="0077182B">
      <w:pPr>
        <w:spacing w:after="160" w:line="360" w:lineRule="auto"/>
        <w:jc w:val="both"/>
        <w:rPr>
          <w:rFonts w:ascii="Arial" w:eastAsia="Calibri" w:hAnsi="Arial" w:cs="Arial"/>
          <w:sz w:val="24"/>
          <w:szCs w:val="24"/>
          <w:lang w:eastAsia="en-US"/>
        </w:rPr>
      </w:pPr>
      <w:r w:rsidRPr="00347C64">
        <w:rPr>
          <w:rFonts w:ascii="Arial" w:eastAsia="Calibri" w:hAnsi="Arial" w:cs="Arial"/>
          <w:color w:val="000000"/>
          <w:sz w:val="24"/>
          <w:szCs w:val="24"/>
          <w:lang w:eastAsia="en-US"/>
        </w:rPr>
        <w:t xml:space="preserve">9.1. </w:t>
      </w:r>
      <w:r w:rsidRPr="00347C64">
        <w:rPr>
          <w:rFonts w:ascii="Arial" w:eastAsia="Calibri" w:hAnsi="Arial" w:cs="Arial"/>
          <w:sz w:val="24"/>
          <w:szCs w:val="24"/>
          <w:lang w:eastAsia="en-US"/>
        </w:rPr>
        <w:t>O contrato administrativo deverá ser executado fielmente pelas partes, de acordo com as cláusulas avençadas e as normas da Lei nº. 14.133/2021, e cada parte responderá pelas consequências de sua inexecução total ou parcial (art. 115 da Lei nº 14.133/2021).</w:t>
      </w:r>
    </w:p>
    <w:p w:rsidR="00347C64" w:rsidRPr="00347C64" w:rsidRDefault="00347C64" w:rsidP="0077182B">
      <w:pPr>
        <w:spacing w:after="160" w:line="360" w:lineRule="auto"/>
        <w:jc w:val="both"/>
        <w:rPr>
          <w:rFonts w:ascii="Arial" w:eastAsia="Calibri" w:hAnsi="Arial" w:cs="Arial"/>
          <w:sz w:val="24"/>
          <w:szCs w:val="24"/>
          <w:lang w:eastAsia="en-US"/>
        </w:rPr>
      </w:pPr>
      <w:bookmarkStart w:id="2" w:name="art115§1"/>
      <w:bookmarkStart w:id="3" w:name="art115§5"/>
      <w:bookmarkEnd w:id="2"/>
      <w:bookmarkEnd w:id="3"/>
      <w:r w:rsidRPr="00347C64">
        <w:rPr>
          <w:rFonts w:ascii="Arial" w:eastAsia="Calibri" w:hAnsi="Arial" w:cs="Arial"/>
          <w:sz w:val="24"/>
          <w:szCs w:val="24"/>
          <w:lang w:eastAsia="en-US"/>
        </w:rPr>
        <w:t xml:space="preserve">9.2. Em caso de impedimento, ordem de paralisação ou suspensão do contrato administrativo, o cronograma de execução será prorrogado automaticamente pelo tempo </w:t>
      </w:r>
      <w:r w:rsidRPr="00347C64">
        <w:rPr>
          <w:rFonts w:ascii="Arial" w:eastAsia="Calibri" w:hAnsi="Arial" w:cs="Arial"/>
          <w:sz w:val="24"/>
          <w:szCs w:val="24"/>
          <w:lang w:eastAsia="en-US"/>
        </w:rPr>
        <w:lastRenderedPageBreak/>
        <w:t>correspondente, anotadas tais circunstâncias mediante simples apostila (§ 5º do art. 115 da Lei nº. 14.133/2021).</w:t>
      </w:r>
    </w:p>
    <w:p w:rsidR="00347C64" w:rsidRPr="00347C64" w:rsidRDefault="00347C64" w:rsidP="0077182B">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t>9.3. A execução do contrato administrativo deverá ser acompanhada e fiscalizada pelo(a) fiscal do contrato administrativos, ou pelos respectivos substitutos (art. 117 da Lei nº. 14.133/2021).</w:t>
      </w:r>
    </w:p>
    <w:p w:rsidR="00347C64" w:rsidRPr="00347C64" w:rsidRDefault="00347C64" w:rsidP="0077182B">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t xml:space="preserve">9.4. </w:t>
      </w:r>
      <w:r w:rsidRPr="00347C64">
        <w:rPr>
          <w:rFonts w:ascii="Arial" w:eastAsia="Calibri" w:hAnsi="Arial" w:cs="Arial"/>
          <w:color w:val="000000"/>
          <w:sz w:val="24"/>
          <w:szCs w:val="24"/>
          <w:lang w:eastAsia="en-US"/>
        </w:rPr>
        <w:t>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347C64" w:rsidRPr="00347C64" w:rsidRDefault="00347C64" w:rsidP="0077182B">
      <w:pPr>
        <w:spacing w:after="160" w:line="360" w:lineRule="auto"/>
        <w:jc w:val="both"/>
        <w:rPr>
          <w:rFonts w:ascii="Arial" w:eastAsia="Times New Roman" w:hAnsi="Arial" w:cs="Arial"/>
          <w:sz w:val="24"/>
          <w:szCs w:val="24"/>
        </w:rPr>
      </w:pPr>
      <w:bookmarkStart w:id="4" w:name="art117§2"/>
      <w:bookmarkEnd w:id="4"/>
      <w:r w:rsidRPr="00347C64">
        <w:rPr>
          <w:rFonts w:ascii="Arial" w:eastAsia="Times New Roman" w:hAnsi="Arial" w:cs="Arial"/>
          <w:sz w:val="24"/>
          <w:szCs w:val="24"/>
        </w:rPr>
        <w:t>9.5. O(A) fiscal do contrato administrativo informará a seus superiores, em tempo hábil para a adoção das medidas convenientes, a situação que demandar decisão ou providência que ultrapasse sua competência (§ 2º do art. 117 da Lei nº. 14.133/2021).</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9.6. A Contratada será obrigada a reparar, corrigir, remover, reconstruir ou substituir, a suas expensas, no total ou em parte, o objeto do contrato em que se verificarem vícios, defeitos ou incorreções resultantes de sua execução ou de materiais nela empregados (art. 119 da Lei nº. 14.133/2021).</w:t>
      </w:r>
    </w:p>
    <w:p w:rsidR="00347C64" w:rsidRPr="00347C64" w:rsidRDefault="00347C64" w:rsidP="0077182B">
      <w:pPr>
        <w:spacing w:after="160" w:line="360" w:lineRule="auto"/>
        <w:jc w:val="both"/>
        <w:rPr>
          <w:rFonts w:ascii="Arial" w:eastAsia="Calibri" w:hAnsi="Arial" w:cs="Arial"/>
          <w:sz w:val="24"/>
          <w:szCs w:val="24"/>
          <w:lang w:eastAsia="en-US"/>
        </w:rPr>
      </w:pPr>
      <w:bookmarkStart w:id="5" w:name="art120"/>
      <w:bookmarkEnd w:id="5"/>
      <w:r w:rsidRPr="00347C64">
        <w:rPr>
          <w:rFonts w:ascii="Arial" w:eastAsia="Calibri" w:hAnsi="Arial" w:cs="Arial"/>
          <w:sz w:val="24"/>
          <w:szCs w:val="24"/>
          <w:lang w:eastAsia="en-US"/>
        </w:rPr>
        <w:t>9.7. A Contratada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6" w:name="art121"/>
      <w:bookmarkEnd w:id="6"/>
    </w:p>
    <w:p w:rsidR="00347C64" w:rsidRPr="00347C64" w:rsidRDefault="00347C64" w:rsidP="0077182B">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t>9.8. Somente a Contratada será responsável pelos encargos trabalhistas, previdenciários, fiscais e comerciais resultantes da execução do contrato administrativo (art. 121 da Lei nº. 14.133/2021).</w:t>
      </w:r>
    </w:p>
    <w:p w:rsidR="00347C64" w:rsidRPr="00347C64" w:rsidRDefault="00347C64" w:rsidP="0077182B">
      <w:pPr>
        <w:spacing w:after="160" w:line="360" w:lineRule="auto"/>
        <w:jc w:val="both"/>
        <w:rPr>
          <w:rFonts w:ascii="Arial" w:eastAsia="Times New Roman" w:hAnsi="Arial" w:cs="Arial"/>
          <w:sz w:val="24"/>
          <w:szCs w:val="24"/>
        </w:rPr>
      </w:pPr>
      <w:bookmarkStart w:id="7" w:name="art121§1"/>
      <w:bookmarkEnd w:id="7"/>
      <w:r w:rsidRPr="00347C64">
        <w:rPr>
          <w:rFonts w:ascii="Arial" w:eastAsia="Times New Roman" w:hAnsi="Arial" w:cs="Arial"/>
          <w:sz w:val="24"/>
          <w:szCs w:val="24"/>
        </w:rPr>
        <w:t>9.9. A inadimplência da Contratada em relação aos encargos trabalhistas, fiscais e comerciais não transferirá à Administração a responsabilidade pelo seu pagamento e não poderá onerar o objeto do contrato administrativo (§ 1º do art. 121 da Lei nº. 14.133/2021).</w:t>
      </w:r>
      <w:bookmarkStart w:id="8" w:name="art122"/>
      <w:bookmarkStart w:id="9" w:name="art122§1"/>
      <w:bookmarkStart w:id="10" w:name="art122§2"/>
      <w:bookmarkStart w:id="11" w:name="art122§3"/>
      <w:bookmarkStart w:id="12" w:name="art123"/>
      <w:bookmarkEnd w:id="8"/>
      <w:bookmarkEnd w:id="9"/>
      <w:bookmarkEnd w:id="10"/>
      <w:bookmarkEnd w:id="11"/>
      <w:bookmarkEnd w:id="12"/>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9.10. As comunicações entre a Administração e a contratada devem ser realizadas por escrito sempre que o ato exigir tal formalidade, admitindo-se, excepcionalmente, o uso de mensagem eletrônica para esse fim, tal como: e-mail.</w:t>
      </w:r>
    </w:p>
    <w:p w:rsidR="00347C64" w:rsidRPr="005C7449"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9.11. A Administração poderá convocar representante da empresa para adoção de providências que devam ser cumpridas de imediato.</w:t>
      </w:r>
    </w:p>
    <w:p w:rsidR="00347C64" w:rsidRPr="00347C64" w:rsidRDefault="00347C64" w:rsidP="0077182B">
      <w:pPr>
        <w:spacing w:after="160" w:line="360" w:lineRule="auto"/>
        <w:jc w:val="both"/>
        <w:rPr>
          <w:rFonts w:ascii="Arial" w:eastAsia="Calibri" w:hAnsi="Arial" w:cs="Arial"/>
          <w:b/>
          <w:color w:val="000000"/>
          <w:sz w:val="24"/>
          <w:szCs w:val="24"/>
          <w:lang w:eastAsia="en-US"/>
        </w:rPr>
      </w:pPr>
      <w:r w:rsidRPr="00347C64">
        <w:rPr>
          <w:rFonts w:ascii="Arial" w:eastAsia="Calibri" w:hAnsi="Arial" w:cs="Arial"/>
          <w:b/>
          <w:color w:val="000000"/>
          <w:sz w:val="24"/>
          <w:szCs w:val="24"/>
          <w:lang w:eastAsia="en-US"/>
        </w:rPr>
        <w:t xml:space="preserve">10. Dos </w:t>
      </w:r>
      <w:r w:rsidR="0033003A">
        <w:rPr>
          <w:rFonts w:ascii="Arial" w:eastAsia="Calibri" w:hAnsi="Arial" w:cs="Arial"/>
          <w:b/>
          <w:color w:val="000000"/>
          <w:sz w:val="24"/>
          <w:szCs w:val="24"/>
          <w:lang w:eastAsia="en-US"/>
        </w:rPr>
        <w:t xml:space="preserve">critérios </w:t>
      </w:r>
      <w:r w:rsidRPr="00347C64">
        <w:rPr>
          <w:rFonts w:ascii="Arial" w:eastAsia="Calibri" w:hAnsi="Arial" w:cs="Arial"/>
          <w:b/>
          <w:color w:val="000000"/>
          <w:sz w:val="24"/>
          <w:szCs w:val="24"/>
          <w:lang w:eastAsia="en-US"/>
        </w:rPr>
        <w:t>de pagamento</w:t>
      </w:r>
    </w:p>
    <w:p w:rsidR="00347C64" w:rsidRPr="00347C64" w:rsidRDefault="00347C64" w:rsidP="0077182B">
      <w:pPr>
        <w:spacing w:after="160" w:line="360" w:lineRule="auto"/>
        <w:jc w:val="both"/>
        <w:rPr>
          <w:rFonts w:ascii="Arial" w:eastAsia="Calibri" w:hAnsi="Arial" w:cs="Arial"/>
          <w:color w:val="000000"/>
          <w:sz w:val="24"/>
          <w:szCs w:val="24"/>
          <w:lang w:eastAsia="en-US"/>
        </w:rPr>
      </w:pPr>
      <w:r w:rsidRPr="00347C64">
        <w:rPr>
          <w:rFonts w:ascii="Arial" w:eastAsia="Calibri" w:hAnsi="Arial" w:cs="Arial"/>
          <w:color w:val="000000"/>
          <w:sz w:val="24"/>
          <w:szCs w:val="24"/>
          <w:lang w:eastAsia="en-US"/>
        </w:rPr>
        <w:t>10.1. O pagamento será mensalmente e em até 30 trinta dias úteis do recebimento da nota fiscal, acompanhado da comprovação de regularidade fiscal, trabalhista e social;</w:t>
      </w:r>
    </w:p>
    <w:p w:rsidR="00347C64" w:rsidRPr="00347C64" w:rsidRDefault="00347C64" w:rsidP="0077182B">
      <w:pPr>
        <w:spacing w:after="160" w:line="360" w:lineRule="auto"/>
        <w:jc w:val="both"/>
        <w:rPr>
          <w:rFonts w:ascii="Arial" w:eastAsia="Calibri" w:hAnsi="Arial" w:cs="Arial"/>
          <w:color w:val="000000"/>
          <w:sz w:val="24"/>
          <w:szCs w:val="24"/>
          <w:lang w:eastAsia="en-US"/>
        </w:rPr>
      </w:pPr>
      <w:r w:rsidRPr="00347C64">
        <w:rPr>
          <w:rFonts w:ascii="Arial" w:eastAsia="Calibri" w:hAnsi="Arial" w:cs="Arial"/>
          <w:color w:val="000000"/>
          <w:sz w:val="24"/>
          <w:szCs w:val="24"/>
          <w:lang w:eastAsia="en-US"/>
        </w:rPr>
        <w:t>10.2. O pagamento somente será realizado mediante a efetiva entrega dos bens nas condições estabelecidas, o que poderá ser comprovado por meio de atestado na nota fiscal correspondente;</w:t>
      </w:r>
    </w:p>
    <w:p w:rsidR="00347C64" w:rsidRPr="00347C64" w:rsidRDefault="00347C64" w:rsidP="0077182B">
      <w:pPr>
        <w:spacing w:after="160" w:line="360" w:lineRule="auto"/>
        <w:jc w:val="both"/>
        <w:rPr>
          <w:rFonts w:ascii="Arial" w:eastAsia="Times New Roman" w:hAnsi="Arial" w:cs="Arial"/>
          <w:color w:val="000000"/>
          <w:sz w:val="24"/>
          <w:szCs w:val="24"/>
          <w:lang w:eastAsia="en-US"/>
        </w:rPr>
      </w:pPr>
      <w:r w:rsidRPr="00347C64">
        <w:rPr>
          <w:rFonts w:ascii="Arial" w:eastAsia="Times New Roman" w:hAnsi="Arial" w:cs="Arial"/>
          <w:color w:val="000000"/>
          <w:sz w:val="24"/>
          <w:szCs w:val="24"/>
          <w:lang w:eastAsia="en-US"/>
        </w:rPr>
        <w:t xml:space="preserve">10.3. Havendo erro na apresentação da nota fiscal ou dos documentos pertinentes à contratação administrativa, ou, ainda, circunstância que impeça a liquidação da despesa, como, por exemplo: </w:t>
      </w:r>
      <w:r w:rsidRPr="00347C64">
        <w:rPr>
          <w:rFonts w:ascii="Arial" w:eastAsia="Times New Roman" w:hAnsi="Arial" w:cs="Arial"/>
          <w:color w:val="000000"/>
          <w:sz w:val="24"/>
          <w:szCs w:val="24"/>
        </w:rPr>
        <w:t>obrigação financeira pendente, decorrente de penalidade imposta ou inadimplência,</w:t>
      </w:r>
      <w:r w:rsidRPr="00347C64">
        <w:rPr>
          <w:rFonts w:ascii="Arial" w:eastAsia="Times New Roman" w:hAnsi="Arial" w:cs="Arial"/>
          <w:color w:val="000000"/>
          <w:sz w:val="24"/>
          <w:szCs w:val="24"/>
          <w:lang w:eastAsia="en-US"/>
        </w:rPr>
        <w:t xml:space="preserve"> o pagamento ficará sobrestado até que a contratada providencie as medidas saneadoras. Nesta hipótese, o prazo para pagamento iniciar-se-á após a comprovação da regularização da situação, não acarretando qualquer ônus para o Contratante.</w:t>
      </w:r>
    </w:p>
    <w:p w:rsidR="00347C64" w:rsidRPr="00347C64" w:rsidRDefault="00347C64" w:rsidP="0077182B">
      <w:pPr>
        <w:spacing w:after="160" w:line="360" w:lineRule="auto"/>
        <w:ind w:right="-17"/>
        <w:jc w:val="both"/>
        <w:rPr>
          <w:rFonts w:ascii="Arial" w:eastAsia="Times New Roman" w:hAnsi="Arial" w:cs="Arial"/>
          <w:sz w:val="24"/>
          <w:szCs w:val="24"/>
        </w:rPr>
      </w:pPr>
      <w:r w:rsidRPr="00347C64">
        <w:rPr>
          <w:rFonts w:ascii="Arial" w:eastAsia="Times New Roman" w:hAnsi="Arial" w:cs="Arial"/>
          <w:sz w:val="24"/>
          <w:szCs w:val="24"/>
        </w:rPr>
        <w:t>10.4 O pagamento devido pelo contratante será efetuado por meio ordem bancária, para crédito em banco, agência e conta corrente indicados pela contratada, ou, eventualmente, por outra forma que vier a ser convencionada entre as partes.</w:t>
      </w:r>
    </w:p>
    <w:p w:rsidR="00347C64" w:rsidRPr="00347C64" w:rsidRDefault="00347C64" w:rsidP="0077182B">
      <w:pPr>
        <w:spacing w:after="160" w:line="360" w:lineRule="auto"/>
        <w:ind w:right="-17"/>
        <w:jc w:val="both"/>
        <w:rPr>
          <w:rFonts w:ascii="Arial" w:eastAsia="Times New Roman" w:hAnsi="Arial" w:cs="Arial"/>
          <w:sz w:val="24"/>
          <w:szCs w:val="24"/>
        </w:rPr>
      </w:pPr>
      <w:r w:rsidRPr="00347C64">
        <w:rPr>
          <w:rFonts w:ascii="Arial" w:eastAsia="Times New Roman" w:hAnsi="Arial" w:cs="Arial"/>
          <w:color w:val="000000"/>
          <w:sz w:val="24"/>
          <w:szCs w:val="24"/>
          <w:lang w:eastAsia="en-US"/>
        </w:rPr>
        <w:t>10.5. Constatando-se a situação de irregularidade da Contratada, será providenciada sua advertência, por escrito, para que, no prazo de 05 (cinco) dias úteis, regularize sua situação ou, no mesmo prazo, apresente sua defesa administrativa. O prazo poderá ser prorrogado uma vez, por igual período, a critério do Contratante.</w:t>
      </w:r>
    </w:p>
    <w:p w:rsidR="00347C64" w:rsidRPr="00347C64" w:rsidRDefault="00347C64" w:rsidP="0077182B">
      <w:pPr>
        <w:spacing w:after="160" w:line="360" w:lineRule="auto"/>
        <w:ind w:right="-17"/>
        <w:jc w:val="both"/>
        <w:rPr>
          <w:rFonts w:ascii="Arial" w:eastAsia="Times New Roman" w:hAnsi="Arial" w:cs="Arial"/>
          <w:sz w:val="24"/>
          <w:szCs w:val="24"/>
        </w:rPr>
      </w:pPr>
      <w:r w:rsidRPr="00347C64">
        <w:rPr>
          <w:rFonts w:ascii="Arial" w:eastAsia="Times New Roman" w:hAnsi="Arial" w:cs="Arial"/>
          <w:color w:val="000000"/>
          <w:sz w:val="24"/>
          <w:szCs w:val="24"/>
          <w:lang w:eastAsia="en-US"/>
        </w:rPr>
        <w:t xml:space="preserve">10.6. Não havendo regularização ou sendo a defesa administrativa considerada improcedente, o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347C64" w:rsidRPr="00347C64" w:rsidRDefault="00347C64" w:rsidP="0077182B">
      <w:pPr>
        <w:spacing w:after="160" w:line="360" w:lineRule="auto"/>
        <w:ind w:right="-17"/>
        <w:jc w:val="both"/>
        <w:rPr>
          <w:rFonts w:ascii="Arial" w:eastAsia="Times New Roman" w:hAnsi="Arial" w:cs="Arial"/>
          <w:sz w:val="24"/>
          <w:szCs w:val="24"/>
        </w:rPr>
      </w:pPr>
      <w:r w:rsidRPr="00347C64">
        <w:rPr>
          <w:rFonts w:ascii="Arial" w:eastAsia="Times New Roman" w:hAnsi="Arial" w:cs="Arial"/>
          <w:color w:val="000000"/>
          <w:sz w:val="24"/>
          <w:szCs w:val="24"/>
          <w:lang w:eastAsia="en-US"/>
        </w:rPr>
        <w:t xml:space="preserve">10.7. Persistindo a irregularidade, o Contratante deverá adotar as medidas necessárias à rescisão do contrato administrativo nos autos do Processo Administrativo – PA – correspondente, assegurada à contratada a ampla defesa. </w:t>
      </w:r>
    </w:p>
    <w:p w:rsidR="00347C64" w:rsidRPr="00347C64" w:rsidRDefault="00347C64" w:rsidP="0077182B">
      <w:pPr>
        <w:spacing w:after="160" w:line="360" w:lineRule="auto"/>
        <w:ind w:right="-17"/>
        <w:jc w:val="both"/>
        <w:rPr>
          <w:rFonts w:ascii="Arial" w:eastAsia="Times New Roman" w:hAnsi="Arial" w:cs="Arial"/>
          <w:sz w:val="24"/>
          <w:szCs w:val="24"/>
        </w:rPr>
      </w:pPr>
      <w:r w:rsidRPr="00347C64">
        <w:rPr>
          <w:rFonts w:ascii="Arial" w:eastAsia="Times New Roman" w:hAnsi="Arial" w:cs="Arial"/>
          <w:color w:val="000000"/>
          <w:sz w:val="24"/>
          <w:szCs w:val="24"/>
          <w:lang w:eastAsia="en-US"/>
        </w:rPr>
        <w:lastRenderedPageBreak/>
        <w:t xml:space="preserve">10.8. Havendo a efetiva execução do objeto, os pagamentos serão realizados normalmente, até que se decida pela rescisão do contrato administrativo, caso a contratada não regularize sua situação.  </w:t>
      </w:r>
    </w:p>
    <w:p w:rsidR="00347C64" w:rsidRPr="00347C64" w:rsidRDefault="00347C64" w:rsidP="0077182B">
      <w:pPr>
        <w:spacing w:after="160" w:line="360" w:lineRule="auto"/>
        <w:ind w:right="-17"/>
        <w:jc w:val="both"/>
        <w:rPr>
          <w:rFonts w:ascii="Arial" w:eastAsia="Times New Roman" w:hAnsi="Arial" w:cs="Arial"/>
          <w:sz w:val="24"/>
          <w:szCs w:val="24"/>
        </w:rPr>
      </w:pPr>
      <w:r w:rsidRPr="00347C64">
        <w:rPr>
          <w:rFonts w:ascii="Arial" w:eastAsia="Times New Roman" w:hAnsi="Arial" w:cs="Arial"/>
          <w:color w:val="000000"/>
          <w:sz w:val="24"/>
          <w:szCs w:val="24"/>
          <w:lang w:eastAsia="en-US"/>
        </w:rPr>
        <w:t>10.9. Somente por motivo de economicidade ou outro interesse público de alta relevância, devidamente justificado, em qualquer caso, pelo(a) Prefeito(a) Municipal, não será rescindido o contrato administrativo em execução com a contratada inadimplente.</w:t>
      </w:r>
    </w:p>
    <w:p w:rsidR="00347C64" w:rsidRPr="00347C64" w:rsidRDefault="00347C64" w:rsidP="0077182B">
      <w:pPr>
        <w:spacing w:after="160" w:line="360" w:lineRule="auto"/>
        <w:ind w:right="-17"/>
        <w:jc w:val="both"/>
        <w:rPr>
          <w:rFonts w:ascii="Arial" w:eastAsia="Times New Roman" w:hAnsi="Arial" w:cs="Arial"/>
          <w:color w:val="000000"/>
          <w:sz w:val="24"/>
          <w:szCs w:val="24"/>
        </w:rPr>
      </w:pPr>
      <w:r w:rsidRPr="00347C64">
        <w:rPr>
          <w:rFonts w:ascii="Arial" w:eastAsia="Times New Roman" w:hAnsi="Arial" w:cs="Arial"/>
          <w:color w:val="000000"/>
          <w:sz w:val="24"/>
          <w:szCs w:val="24"/>
        </w:rPr>
        <w:t>10.10. A Contratada regularmente optante pelo Simples Nacional, nos termos da Lei Complementar nº 123/2006, não sofrerá a retenção tributária quanto aos impostos e contribuições abrangidos por aquele regime. No entanto, o pagamento poderá ficar condicionado à apresentação de comprovação, por meio de documento oficial, de que faz jus ao tratamento tributário favorecido previsto na referida Lei.</w:t>
      </w:r>
    </w:p>
    <w:p w:rsidR="00347C64" w:rsidRPr="00347C64" w:rsidRDefault="00347C64" w:rsidP="0077182B">
      <w:pPr>
        <w:spacing w:after="160" w:line="360" w:lineRule="auto"/>
        <w:jc w:val="both"/>
        <w:rPr>
          <w:rFonts w:ascii="Arial" w:eastAsia="Calibri" w:hAnsi="Arial" w:cs="Arial"/>
          <w:b/>
          <w:sz w:val="24"/>
          <w:szCs w:val="24"/>
          <w:lang w:eastAsia="en-US"/>
        </w:rPr>
      </w:pPr>
      <w:r w:rsidRPr="00347C64">
        <w:rPr>
          <w:rFonts w:ascii="Arial" w:eastAsia="Calibri" w:hAnsi="Arial" w:cs="Arial"/>
          <w:b/>
          <w:sz w:val="24"/>
          <w:szCs w:val="24"/>
          <w:lang w:eastAsia="en-US"/>
        </w:rPr>
        <w:t>11. Da estimativa do valor da contratação administrativa</w:t>
      </w:r>
    </w:p>
    <w:p w:rsidR="00347C64" w:rsidRPr="00EB1570" w:rsidRDefault="00347C64" w:rsidP="0077182B">
      <w:pPr>
        <w:spacing w:after="160" w:line="360" w:lineRule="auto"/>
        <w:jc w:val="both"/>
        <w:rPr>
          <w:rFonts w:ascii="Arial" w:eastAsia="Calibri" w:hAnsi="Arial" w:cs="Arial"/>
          <w:color w:val="FF0000"/>
          <w:sz w:val="24"/>
          <w:szCs w:val="24"/>
          <w:lang w:eastAsia="en-US"/>
        </w:rPr>
      </w:pPr>
      <w:r w:rsidRPr="00347C64">
        <w:rPr>
          <w:rFonts w:ascii="Arial" w:eastAsia="Calibri" w:hAnsi="Arial" w:cs="Arial"/>
          <w:color w:val="000000"/>
          <w:sz w:val="24"/>
          <w:szCs w:val="24"/>
          <w:lang w:eastAsia="en-US"/>
        </w:rPr>
        <w:t>11.1. A estimativa do valor da contratação administrativa é de R$</w:t>
      </w:r>
      <w:r w:rsidR="00072ABA">
        <w:rPr>
          <w:rFonts w:ascii="Arial" w:eastAsia="Calibri" w:hAnsi="Arial" w:cs="Arial"/>
          <w:color w:val="000000"/>
          <w:sz w:val="24"/>
          <w:szCs w:val="24"/>
          <w:lang w:eastAsia="en-US"/>
        </w:rPr>
        <w:t>310</w:t>
      </w:r>
      <w:r w:rsidRPr="00347C64">
        <w:rPr>
          <w:rFonts w:ascii="Arial" w:eastAsia="Calibri" w:hAnsi="Arial" w:cs="Arial"/>
          <w:color w:val="000000"/>
          <w:sz w:val="24"/>
          <w:szCs w:val="24"/>
          <w:lang w:eastAsia="en-US"/>
        </w:rPr>
        <w:t>.000,00 (</w:t>
      </w:r>
      <w:r w:rsidR="00072ABA">
        <w:rPr>
          <w:rFonts w:ascii="Arial" w:eastAsia="Calibri" w:hAnsi="Arial" w:cs="Arial"/>
          <w:color w:val="000000"/>
          <w:sz w:val="24"/>
          <w:szCs w:val="24"/>
          <w:lang w:eastAsia="en-US"/>
        </w:rPr>
        <w:t>trezentos e dez</w:t>
      </w:r>
      <w:r w:rsidRPr="00347C64">
        <w:rPr>
          <w:rFonts w:ascii="Arial" w:eastAsia="Calibri" w:hAnsi="Arial" w:cs="Arial"/>
          <w:color w:val="000000"/>
          <w:sz w:val="24"/>
          <w:szCs w:val="24"/>
          <w:lang w:eastAsia="en-US"/>
        </w:rPr>
        <w:t xml:space="preserve"> mil reais).</w:t>
      </w:r>
    </w:p>
    <w:p w:rsidR="00347C64" w:rsidRPr="00347C64" w:rsidRDefault="00347C64" w:rsidP="0077182B">
      <w:pPr>
        <w:spacing w:after="160" w:line="360" w:lineRule="auto"/>
        <w:jc w:val="both"/>
        <w:rPr>
          <w:rFonts w:ascii="Arial" w:eastAsia="Calibri" w:hAnsi="Arial" w:cs="Arial"/>
          <w:b/>
          <w:color w:val="000000"/>
          <w:sz w:val="24"/>
          <w:szCs w:val="24"/>
          <w:lang w:eastAsia="en-US"/>
        </w:rPr>
      </w:pPr>
      <w:r w:rsidRPr="00347C64">
        <w:rPr>
          <w:rFonts w:ascii="Arial" w:eastAsia="Calibri" w:hAnsi="Arial" w:cs="Arial"/>
          <w:b/>
          <w:color w:val="000000"/>
          <w:sz w:val="24"/>
          <w:szCs w:val="24"/>
          <w:lang w:eastAsia="en-US"/>
        </w:rPr>
        <w:t>12. Da adequação orçamentária</w:t>
      </w:r>
    </w:p>
    <w:p w:rsidR="00347C64" w:rsidRPr="00EB1570" w:rsidRDefault="00347C64" w:rsidP="0077182B">
      <w:pPr>
        <w:spacing w:after="160" w:line="360" w:lineRule="auto"/>
        <w:jc w:val="both"/>
        <w:rPr>
          <w:rFonts w:ascii="Arial" w:eastAsia="Calibri" w:hAnsi="Arial" w:cs="Arial"/>
          <w:color w:val="000000"/>
          <w:sz w:val="24"/>
          <w:szCs w:val="24"/>
          <w:lang w:eastAsia="en-US"/>
        </w:rPr>
      </w:pPr>
      <w:r w:rsidRPr="00347C64">
        <w:rPr>
          <w:rFonts w:ascii="Arial" w:eastAsia="Calibri" w:hAnsi="Arial" w:cs="Arial"/>
          <w:color w:val="000000"/>
          <w:sz w:val="24"/>
          <w:szCs w:val="24"/>
          <w:lang w:eastAsia="en-US"/>
        </w:rPr>
        <w:t>12.1. As despesas decorrentes desta contratação administrativa correrão à conta de recursos específicos consignados no orçamento geral do Município.</w:t>
      </w:r>
    </w:p>
    <w:p w:rsidR="00347C64" w:rsidRPr="00347C64" w:rsidRDefault="00347C64" w:rsidP="0077182B">
      <w:pPr>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13. Da especificação da garantia exigida e das condições de manutenção e assistência técnica, quando for o caso</w:t>
      </w:r>
    </w:p>
    <w:p w:rsidR="00347C64" w:rsidRPr="00347C64" w:rsidRDefault="00347C64" w:rsidP="0077182B">
      <w:pPr>
        <w:spacing w:after="160" w:line="360" w:lineRule="auto"/>
        <w:jc w:val="both"/>
        <w:rPr>
          <w:rFonts w:ascii="Arial" w:eastAsia="Calibri" w:hAnsi="Arial" w:cs="Arial"/>
          <w:color w:val="FF0000"/>
          <w:sz w:val="24"/>
          <w:szCs w:val="24"/>
          <w:lang w:eastAsia="en-US"/>
        </w:rPr>
      </w:pPr>
      <w:r w:rsidRPr="00347C64">
        <w:rPr>
          <w:rFonts w:ascii="Arial" w:eastAsia="Calibri" w:hAnsi="Arial" w:cs="Arial"/>
          <w:color w:val="000000"/>
          <w:sz w:val="24"/>
          <w:szCs w:val="24"/>
          <w:lang w:eastAsia="en-US"/>
        </w:rPr>
        <w:t>13.1. A especificação da garantia exigida e das condições de manutenção e assistência técnica está no ETP (inciso VI do § 1º do art. 18 da Lei nº. 14.133/2021).</w:t>
      </w:r>
    </w:p>
    <w:p w:rsidR="00347C64" w:rsidRPr="00347C64" w:rsidRDefault="00347C64" w:rsidP="0077182B">
      <w:pPr>
        <w:tabs>
          <w:tab w:val="left" w:pos="2268"/>
        </w:tabs>
        <w:spacing w:after="0" w:line="360" w:lineRule="auto"/>
        <w:jc w:val="both"/>
        <w:rPr>
          <w:rFonts w:ascii="Arial" w:eastAsia="Times New Roman" w:hAnsi="Arial" w:cs="Arial"/>
          <w:sz w:val="24"/>
          <w:szCs w:val="24"/>
          <w:highlight w:val="yellow"/>
        </w:rPr>
      </w:pPr>
    </w:p>
    <w:p w:rsidR="00347C64" w:rsidRPr="00347C64" w:rsidRDefault="00347C64" w:rsidP="0077182B">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Santo Antônio do Grama</w:t>
      </w:r>
      <w:r w:rsidR="002C4DDC">
        <w:rPr>
          <w:rFonts w:ascii="Arial" w:eastAsia="Times New Roman" w:hAnsi="Arial" w:cs="Arial"/>
          <w:sz w:val="24"/>
          <w:szCs w:val="24"/>
        </w:rPr>
        <w:t>, 2</w:t>
      </w:r>
      <w:r w:rsidR="00EB1570">
        <w:rPr>
          <w:rFonts w:ascii="Arial" w:eastAsia="Times New Roman" w:hAnsi="Arial" w:cs="Arial"/>
          <w:sz w:val="24"/>
          <w:szCs w:val="24"/>
        </w:rPr>
        <w:t>2</w:t>
      </w:r>
      <w:r w:rsidR="002C4DDC">
        <w:rPr>
          <w:rFonts w:ascii="Arial" w:eastAsia="Times New Roman" w:hAnsi="Arial" w:cs="Arial"/>
          <w:sz w:val="24"/>
          <w:szCs w:val="24"/>
        </w:rPr>
        <w:t xml:space="preserve"> de </w:t>
      </w:r>
      <w:r w:rsidR="009F6DB8">
        <w:rPr>
          <w:rFonts w:ascii="Arial" w:eastAsia="Times New Roman" w:hAnsi="Arial" w:cs="Arial"/>
          <w:sz w:val="24"/>
          <w:szCs w:val="24"/>
        </w:rPr>
        <w:t>maio</w:t>
      </w:r>
      <w:r w:rsidRPr="00347C64">
        <w:rPr>
          <w:rFonts w:ascii="Arial" w:eastAsia="Times New Roman" w:hAnsi="Arial" w:cs="Arial"/>
          <w:sz w:val="24"/>
          <w:szCs w:val="24"/>
        </w:rPr>
        <w:t xml:space="preserve"> de 2024.</w:t>
      </w:r>
    </w:p>
    <w:p w:rsidR="00347C64" w:rsidRPr="00347C64" w:rsidRDefault="00347C64" w:rsidP="0077182B">
      <w:pPr>
        <w:spacing w:after="0" w:line="360" w:lineRule="auto"/>
        <w:jc w:val="both"/>
        <w:rPr>
          <w:rFonts w:ascii="Arial" w:eastAsia="Times New Roman" w:hAnsi="Arial" w:cs="Arial"/>
          <w:b/>
          <w:sz w:val="24"/>
          <w:szCs w:val="24"/>
          <w:highlight w:val="yellow"/>
        </w:rPr>
      </w:pPr>
    </w:p>
    <w:p w:rsidR="003B1E22" w:rsidRPr="00347C64" w:rsidRDefault="003B1E22" w:rsidP="0077182B">
      <w:pPr>
        <w:tabs>
          <w:tab w:val="left" w:pos="2268"/>
        </w:tabs>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LUCIANA APARECIDA TOLENTINO BITARAES</w:t>
      </w:r>
    </w:p>
    <w:p w:rsidR="003B1E22" w:rsidRPr="00347C64" w:rsidRDefault="003B1E22" w:rsidP="0077182B">
      <w:pPr>
        <w:tabs>
          <w:tab w:val="left" w:pos="2268"/>
        </w:tabs>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 xml:space="preserve">Secretária de saúde </w:t>
      </w:r>
    </w:p>
    <w:p w:rsidR="003B1E22" w:rsidRPr="00347C64" w:rsidRDefault="003B1E22" w:rsidP="0077182B">
      <w:pPr>
        <w:tabs>
          <w:tab w:val="left" w:pos="2268"/>
        </w:tabs>
        <w:spacing w:after="0" w:line="360" w:lineRule="auto"/>
        <w:jc w:val="both"/>
        <w:rPr>
          <w:rFonts w:ascii="Arial" w:eastAsia="Times New Roman" w:hAnsi="Arial" w:cs="Arial"/>
          <w:b/>
          <w:sz w:val="24"/>
          <w:szCs w:val="24"/>
        </w:rPr>
      </w:pPr>
    </w:p>
    <w:p w:rsidR="003B1E22" w:rsidRPr="00347C64" w:rsidRDefault="003B1E22" w:rsidP="0077182B">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ALCIONE JANUARIA TEIXEIRA DA SILVEIRA</w:t>
      </w:r>
    </w:p>
    <w:p w:rsidR="003B1E22" w:rsidRPr="00347C64" w:rsidRDefault="003B1E22" w:rsidP="0077182B">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lastRenderedPageBreak/>
        <w:t>Secretária de Administração</w:t>
      </w:r>
    </w:p>
    <w:p w:rsidR="003B1E22" w:rsidRPr="00347C64" w:rsidRDefault="003B1E22" w:rsidP="0077182B">
      <w:pPr>
        <w:tabs>
          <w:tab w:val="left" w:pos="2268"/>
        </w:tabs>
        <w:spacing w:after="0" w:line="360" w:lineRule="auto"/>
        <w:jc w:val="both"/>
        <w:rPr>
          <w:rFonts w:ascii="Arial" w:eastAsia="Times New Roman" w:hAnsi="Arial" w:cs="Arial"/>
          <w:b/>
          <w:sz w:val="24"/>
          <w:szCs w:val="24"/>
        </w:rPr>
      </w:pPr>
    </w:p>
    <w:p w:rsidR="003B1E22" w:rsidRPr="00347C64" w:rsidRDefault="003B1E22" w:rsidP="0077182B">
      <w:pPr>
        <w:tabs>
          <w:tab w:val="left" w:pos="2268"/>
        </w:tabs>
        <w:spacing w:after="0" w:line="360" w:lineRule="auto"/>
        <w:jc w:val="both"/>
        <w:rPr>
          <w:rFonts w:ascii="Arial" w:eastAsia="Times New Roman" w:hAnsi="Arial" w:cs="Arial"/>
          <w:b/>
          <w:sz w:val="24"/>
          <w:szCs w:val="24"/>
        </w:rPr>
      </w:pPr>
    </w:p>
    <w:p w:rsidR="003B1E22" w:rsidRPr="00347C64" w:rsidRDefault="003B1E22" w:rsidP="0077182B">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MARIA DAS GRAÇAS ZINATO</w:t>
      </w:r>
    </w:p>
    <w:p w:rsidR="003B1E22" w:rsidRPr="00347C64" w:rsidRDefault="003B1E22" w:rsidP="0077182B">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Secretária de Educação</w:t>
      </w:r>
    </w:p>
    <w:p w:rsidR="003B1E22" w:rsidRPr="00347C64" w:rsidRDefault="003B1E22" w:rsidP="0077182B">
      <w:pPr>
        <w:tabs>
          <w:tab w:val="left" w:pos="2268"/>
        </w:tabs>
        <w:spacing w:after="0" w:line="360" w:lineRule="auto"/>
        <w:jc w:val="both"/>
        <w:rPr>
          <w:rFonts w:ascii="Arial" w:eastAsia="Times New Roman" w:hAnsi="Arial" w:cs="Arial"/>
          <w:b/>
          <w:sz w:val="24"/>
          <w:szCs w:val="24"/>
        </w:rPr>
      </w:pPr>
    </w:p>
    <w:p w:rsidR="003B1E22" w:rsidRPr="00347C64" w:rsidRDefault="003B1E22" w:rsidP="0077182B">
      <w:pPr>
        <w:tabs>
          <w:tab w:val="left" w:pos="2268"/>
        </w:tabs>
        <w:spacing w:after="0" w:line="360" w:lineRule="auto"/>
        <w:jc w:val="both"/>
        <w:rPr>
          <w:rFonts w:ascii="Arial" w:eastAsia="Times New Roman" w:hAnsi="Arial" w:cs="Arial"/>
          <w:b/>
          <w:sz w:val="24"/>
          <w:szCs w:val="24"/>
        </w:rPr>
      </w:pPr>
    </w:p>
    <w:p w:rsidR="003B1E22" w:rsidRPr="00347C64" w:rsidRDefault="003B1E22" w:rsidP="0077182B">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EDSON SILVEIRA PEREIRA</w:t>
      </w:r>
    </w:p>
    <w:p w:rsidR="003B1E22" w:rsidRPr="00347C64" w:rsidRDefault="003B1E22" w:rsidP="0077182B">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Secretário de Agricultura</w:t>
      </w:r>
    </w:p>
    <w:p w:rsidR="003B1E22" w:rsidRPr="00347C64" w:rsidRDefault="003B1E22" w:rsidP="0077182B">
      <w:pPr>
        <w:tabs>
          <w:tab w:val="left" w:pos="2268"/>
        </w:tabs>
        <w:spacing w:after="0" w:line="360" w:lineRule="auto"/>
        <w:jc w:val="both"/>
        <w:rPr>
          <w:rFonts w:ascii="Arial" w:eastAsia="Times New Roman" w:hAnsi="Arial" w:cs="Arial"/>
          <w:b/>
          <w:sz w:val="24"/>
          <w:szCs w:val="24"/>
        </w:rPr>
      </w:pPr>
    </w:p>
    <w:p w:rsidR="003B1E22" w:rsidRPr="00347C64" w:rsidRDefault="003B1E22" w:rsidP="0077182B">
      <w:pPr>
        <w:tabs>
          <w:tab w:val="left" w:pos="2268"/>
        </w:tabs>
        <w:spacing w:after="0" w:line="360" w:lineRule="auto"/>
        <w:jc w:val="both"/>
        <w:rPr>
          <w:rFonts w:ascii="Arial" w:eastAsia="Times New Roman" w:hAnsi="Arial" w:cs="Arial"/>
          <w:b/>
          <w:sz w:val="24"/>
          <w:szCs w:val="24"/>
        </w:rPr>
      </w:pPr>
    </w:p>
    <w:p w:rsidR="003B1E22" w:rsidRPr="00347C64" w:rsidRDefault="003B1E22" w:rsidP="0077182B">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REGINA CLAUDIA SILVA AZEVEDO</w:t>
      </w:r>
    </w:p>
    <w:p w:rsidR="00347C64" w:rsidRPr="00347C64" w:rsidRDefault="003B1E22" w:rsidP="0077182B">
      <w:pPr>
        <w:spacing w:after="0" w:line="360" w:lineRule="auto"/>
        <w:jc w:val="both"/>
        <w:rPr>
          <w:rFonts w:ascii="Arial" w:eastAsia="Times New Roman" w:hAnsi="Arial" w:cs="Arial"/>
          <w:b/>
          <w:sz w:val="24"/>
          <w:szCs w:val="24"/>
          <w:highlight w:val="yellow"/>
        </w:rPr>
      </w:pPr>
      <w:r w:rsidRPr="00347C64">
        <w:rPr>
          <w:rFonts w:ascii="Arial" w:eastAsia="Times New Roman" w:hAnsi="Arial" w:cs="Arial"/>
          <w:b/>
          <w:sz w:val="24"/>
          <w:szCs w:val="24"/>
        </w:rPr>
        <w:t>Secretária de Assistência Social</w:t>
      </w:r>
    </w:p>
    <w:p w:rsidR="00347C64" w:rsidRPr="00347C64" w:rsidRDefault="00347C64" w:rsidP="0077182B">
      <w:pPr>
        <w:spacing w:after="0" w:line="360" w:lineRule="auto"/>
        <w:jc w:val="both"/>
        <w:rPr>
          <w:rFonts w:ascii="Arial" w:eastAsia="Times New Roman" w:hAnsi="Arial" w:cs="Arial"/>
          <w:sz w:val="24"/>
          <w:szCs w:val="24"/>
        </w:rPr>
      </w:pPr>
    </w:p>
    <w:p w:rsidR="00347C64" w:rsidRPr="00347C64" w:rsidRDefault="00347C64" w:rsidP="0077182B">
      <w:pPr>
        <w:spacing w:after="0" w:line="360" w:lineRule="auto"/>
        <w:jc w:val="both"/>
        <w:rPr>
          <w:rFonts w:ascii="Arial" w:eastAsia="Times New Roman" w:hAnsi="Arial" w:cs="Arial"/>
          <w:sz w:val="24"/>
          <w:szCs w:val="24"/>
        </w:rPr>
      </w:pPr>
    </w:p>
    <w:p w:rsidR="003B1E22" w:rsidRPr="00347C64" w:rsidRDefault="003B1E22" w:rsidP="0077182B">
      <w:pPr>
        <w:tabs>
          <w:tab w:val="left" w:pos="2268"/>
        </w:tabs>
        <w:spacing w:after="0" w:line="360" w:lineRule="auto"/>
        <w:jc w:val="both"/>
        <w:rPr>
          <w:rFonts w:ascii="Arial" w:eastAsia="Times New Roman" w:hAnsi="Arial" w:cs="Arial"/>
          <w:b/>
          <w:color w:val="FF0000"/>
          <w:sz w:val="24"/>
          <w:szCs w:val="24"/>
        </w:rPr>
      </w:pPr>
    </w:p>
    <w:p w:rsidR="00347C64" w:rsidRDefault="00347C64" w:rsidP="0077182B">
      <w:pPr>
        <w:tabs>
          <w:tab w:val="left" w:pos="2268"/>
        </w:tabs>
        <w:spacing w:after="0" w:line="360" w:lineRule="auto"/>
        <w:jc w:val="both"/>
        <w:rPr>
          <w:rFonts w:ascii="Arial" w:eastAsia="Times New Roman" w:hAnsi="Arial" w:cs="Arial"/>
          <w:b/>
          <w:color w:val="FF0000"/>
          <w:sz w:val="24"/>
          <w:szCs w:val="24"/>
        </w:rPr>
      </w:pPr>
    </w:p>
    <w:p w:rsidR="002C4DDC" w:rsidRDefault="002C4DDC" w:rsidP="0077182B">
      <w:pPr>
        <w:tabs>
          <w:tab w:val="left" w:pos="2268"/>
        </w:tabs>
        <w:spacing w:after="0" w:line="360" w:lineRule="auto"/>
        <w:jc w:val="both"/>
        <w:rPr>
          <w:rFonts w:ascii="Arial" w:eastAsia="Times New Roman" w:hAnsi="Arial" w:cs="Arial"/>
          <w:b/>
          <w:color w:val="FF0000"/>
          <w:sz w:val="24"/>
          <w:szCs w:val="24"/>
        </w:rPr>
      </w:pPr>
    </w:p>
    <w:p w:rsidR="002C4DDC" w:rsidRDefault="002C4DDC" w:rsidP="0077182B">
      <w:pPr>
        <w:tabs>
          <w:tab w:val="left" w:pos="2268"/>
        </w:tabs>
        <w:spacing w:after="0" w:line="360" w:lineRule="auto"/>
        <w:jc w:val="both"/>
        <w:rPr>
          <w:rFonts w:ascii="Arial" w:eastAsia="Times New Roman" w:hAnsi="Arial" w:cs="Arial"/>
          <w:b/>
          <w:color w:val="FF0000"/>
          <w:sz w:val="24"/>
          <w:szCs w:val="24"/>
        </w:rPr>
      </w:pPr>
    </w:p>
    <w:p w:rsidR="002C4DDC" w:rsidRDefault="002C4DDC" w:rsidP="0077182B">
      <w:pPr>
        <w:tabs>
          <w:tab w:val="left" w:pos="2268"/>
        </w:tabs>
        <w:spacing w:after="0" w:line="360" w:lineRule="auto"/>
        <w:jc w:val="both"/>
        <w:rPr>
          <w:rFonts w:ascii="Arial" w:eastAsia="Times New Roman" w:hAnsi="Arial" w:cs="Arial"/>
          <w:b/>
          <w:color w:val="FF0000"/>
          <w:sz w:val="24"/>
          <w:szCs w:val="24"/>
        </w:rPr>
      </w:pPr>
    </w:p>
    <w:p w:rsidR="002C4DDC" w:rsidRDefault="002C4DDC" w:rsidP="0077182B">
      <w:pPr>
        <w:tabs>
          <w:tab w:val="left" w:pos="2268"/>
        </w:tabs>
        <w:spacing w:after="0" w:line="360" w:lineRule="auto"/>
        <w:jc w:val="both"/>
        <w:rPr>
          <w:rFonts w:ascii="Arial" w:eastAsia="Times New Roman" w:hAnsi="Arial" w:cs="Arial"/>
          <w:b/>
          <w:color w:val="FF0000"/>
          <w:sz w:val="24"/>
          <w:szCs w:val="24"/>
        </w:rPr>
      </w:pPr>
    </w:p>
    <w:p w:rsidR="002C4DDC" w:rsidRDefault="002C4DDC" w:rsidP="0077182B">
      <w:pPr>
        <w:tabs>
          <w:tab w:val="left" w:pos="2268"/>
        </w:tabs>
        <w:spacing w:after="0" w:line="360" w:lineRule="auto"/>
        <w:jc w:val="both"/>
        <w:rPr>
          <w:rFonts w:ascii="Arial" w:eastAsia="Times New Roman" w:hAnsi="Arial" w:cs="Arial"/>
          <w:b/>
          <w:color w:val="FF0000"/>
          <w:sz w:val="24"/>
          <w:szCs w:val="24"/>
        </w:rPr>
      </w:pPr>
    </w:p>
    <w:p w:rsidR="002C4DDC" w:rsidRDefault="002C4DDC" w:rsidP="0077182B">
      <w:pPr>
        <w:tabs>
          <w:tab w:val="left" w:pos="2268"/>
        </w:tabs>
        <w:spacing w:after="0" w:line="360" w:lineRule="auto"/>
        <w:jc w:val="both"/>
        <w:rPr>
          <w:rFonts w:ascii="Arial" w:eastAsia="Times New Roman" w:hAnsi="Arial" w:cs="Arial"/>
          <w:b/>
          <w:color w:val="FF0000"/>
          <w:sz w:val="24"/>
          <w:szCs w:val="24"/>
        </w:rPr>
      </w:pPr>
    </w:p>
    <w:p w:rsidR="002C4DDC" w:rsidRDefault="002C4DDC" w:rsidP="0077182B">
      <w:pPr>
        <w:tabs>
          <w:tab w:val="left" w:pos="2268"/>
        </w:tabs>
        <w:spacing w:after="0" w:line="360" w:lineRule="auto"/>
        <w:jc w:val="both"/>
        <w:rPr>
          <w:rFonts w:ascii="Arial" w:eastAsia="Times New Roman" w:hAnsi="Arial" w:cs="Arial"/>
          <w:b/>
          <w:color w:val="FF0000"/>
          <w:sz w:val="24"/>
          <w:szCs w:val="24"/>
        </w:rPr>
      </w:pPr>
    </w:p>
    <w:p w:rsidR="002C4DDC" w:rsidRDefault="002C4DDC" w:rsidP="0077182B">
      <w:pPr>
        <w:tabs>
          <w:tab w:val="left" w:pos="2268"/>
        </w:tabs>
        <w:spacing w:after="0" w:line="360" w:lineRule="auto"/>
        <w:jc w:val="both"/>
        <w:rPr>
          <w:rFonts w:ascii="Arial" w:eastAsia="Times New Roman" w:hAnsi="Arial" w:cs="Arial"/>
          <w:b/>
          <w:color w:val="FF0000"/>
          <w:sz w:val="24"/>
          <w:szCs w:val="24"/>
        </w:rPr>
      </w:pPr>
    </w:p>
    <w:p w:rsidR="002C4DDC" w:rsidRDefault="002C4DDC" w:rsidP="0077182B">
      <w:pPr>
        <w:tabs>
          <w:tab w:val="left" w:pos="2268"/>
        </w:tabs>
        <w:spacing w:after="0" w:line="360" w:lineRule="auto"/>
        <w:jc w:val="both"/>
        <w:rPr>
          <w:rFonts w:ascii="Arial" w:eastAsia="Times New Roman" w:hAnsi="Arial" w:cs="Arial"/>
          <w:b/>
          <w:color w:val="FF0000"/>
          <w:sz w:val="24"/>
          <w:szCs w:val="24"/>
        </w:rPr>
      </w:pPr>
    </w:p>
    <w:p w:rsidR="002C4DDC" w:rsidRDefault="002C4DDC" w:rsidP="0077182B">
      <w:pPr>
        <w:tabs>
          <w:tab w:val="left" w:pos="2268"/>
        </w:tabs>
        <w:spacing w:after="0" w:line="360" w:lineRule="auto"/>
        <w:jc w:val="both"/>
        <w:rPr>
          <w:rFonts w:ascii="Arial" w:eastAsia="Times New Roman" w:hAnsi="Arial" w:cs="Arial"/>
          <w:b/>
          <w:color w:val="FF0000"/>
          <w:sz w:val="24"/>
          <w:szCs w:val="24"/>
        </w:rPr>
      </w:pPr>
    </w:p>
    <w:p w:rsidR="002C4DDC" w:rsidRDefault="002C4DDC" w:rsidP="0077182B">
      <w:pPr>
        <w:tabs>
          <w:tab w:val="left" w:pos="2268"/>
        </w:tabs>
        <w:spacing w:after="0" w:line="360" w:lineRule="auto"/>
        <w:jc w:val="both"/>
        <w:rPr>
          <w:rFonts w:ascii="Arial" w:eastAsia="Times New Roman" w:hAnsi="Arial" w:cs="Arial"/>
          <w:b/>
          <w:color w:val="FF0000"/>
          <w:sz w:val="24"/>
          <w:szCs w:val="24"/>
        </w:rPr>
      </w:pPr>
    </w:p>
    <w:p w:rsidR="002C4DDC" w:rsidRDefault="002C4DDC" w:rsidP="0077182B">
      <w:pPr>
        <w:tabs>
          <w:tab w:val="left" w:pos="2268"/>
        </w:tabs>
        <w:spacing w:after="0" w:line="360" w:lineRule="auto"/>
        <w:jc w:val="both"/>
        <w:rPr>
          <w:rFonts w:ascii="Arial" w:eastAsia="Times New Roman" w:hAnsi="Arial" w:cs="Arial"/>
          <w:b/>
          <w:color w:val="FF0000"/>
          <w:sz w:val="24"/>
          <w:szCs w:val="24"/>
        </w:rPr>
      </w:pPr>
    </w:p>
    <w:p w:rsidR="002C4DDC" w:rsidRDefault="002C4DDC" w:rsidP="0077182B">
      <w:pPr>
        <w:tabs>
          <w:tab w:val="left" w:pos="2268"/>
        </w:tabs>
        <w:spacing w:after="0" w:line="360" w:lineRule="auto"/>
        <w:jc w:val="both"/>
        <w:rPr>
          <w:rFonts w:ascii="Arial" w:eastAsia="Times New Roman" w:hAnsi="Arial" w:cs="Arial"/>
          <w:b/>
          <w:color w:val="FF0000"/>
          <w:sz w:val="24"/>
          <w:szCs w:val="24"/>
        </w:rPr>
      </w:pPr>
    </w:p>
    <w:p w:rsidR="002C4DDC" w:rsidRDefault="002C4DDC" w:rsidP="0077182B">
      <w:pPr>
        <w:tabs>
          <w:tab w:val="left" w:pos="2268"/>
        </w:tabs>
        <w:spacing w:after="0" w:line="360" w:lineRule="auto"/>
        <w:jc w:val="both"/>
        <w:rPr>
          <w:rFonts w:ascii="Arial" w:eastAsia="Times New Roman" w:hAnsi="Arial" w:cs="Arial"/>
          <w:b/>
          <w:color w:val="FF0000"/>
          <w:sz w:val="24"/>
          <w:szCs w:val="24"/>
        </w:rPr>
      </w:pPr>
    </w:p>
    <w:p w:rsidR="002C4DDC" w:rsidRDefault="002C4DDC" w:rsidP="0077182B">
      <w:pPr>
        <w:tabs>
          <w:tab w:val="left" w:pos="2268"/>
        </w:tabs>
        <w:spacing w:after="0" w:line="360" w:lineRule="auto"/>
        <w:jc w:val="both"/>
        <w:rPr>
          <w:rFonts w:ascii="Arial" w:eastAsia="Times New Roman" w:hAnsi="Arial" w:cs="Arial"/>
          <w:b/>
          <w:color w:val="FF0000"/>
          <w:sz w:val="24"/>
          <w:szCs w:val="24"/>
        </w:rPr>
      </w:pPr>
    </w:p>
    <w:p w:rsidR="009A7992" w:rsidRPr="00347C64" w:rsidRDefault="009A7992" w:rsidP="0077182B">
      <w:pPr>
        <w:tabs>
          <w:tab w:val="left" w:pos="2268"/>
        </w:tabs>
        <w:spacing w:after="0" w:line="360" w:lineRule="auto"/>
        <w:jc w:val="both"/>
        <w:rPr>
          <w:rFonts w:ascii="Arial" w:eastAsia="Times New Roman" w:hAnsi="Arial" w:cs="Arial"/>
          <w:b/>
          <w:color w:val="FF0000"/>
          <w:sz w:val="24"/>
          <w:szCs w:val="24"/>
        </w:rPr>
      </w:pPr>
    </w:p>
    <w:p w:rsidR="003E0C3D" w:rsidRDefault="003E0C3D" w:rsidP="0077182B">
      <w:pPr>
        <w:spacing w:line="360" w:lineRule="auto"/>
        <w:jc w:val="center"/>
        <w:rPr>
          <w:rFonts w:ascii="Century Gothic" w:hAnsi="Century Gothic"/>
          <w:b/>
          <w:bCs/>
          <w:i/>
          <w:iCs/>
          <w:u w:val="single"/>
        </w:rPr>
      </w:pPr>
      <w:bookmarkStart w:id="13" w:name="_Hlk48652234"/>
      <w:r>
        <w:rPr>
          <w:rFonts w:ascii="Century Gothic" w:hAnsi="Century Gothic"/>
          <w:b/>
          <w:bCs/>
          <w:i/>
          <w:iCs/>
          <w:u w:val="single"/>
        </w:rPr>
        <w:lastRenderedPageBreak/>
        <w:t>AVISO DE LICITAÇÃO</w:t>
      </w:r>
    </w:p>
    <w:p w:rsidR="003E0C3D" w:rsidRPr="00A71E5F" w:rsidRDefault="003E0C3D" w:rsidP="0077182B">
      <w:pPr>
        <w:spacing w:before="100" w:beforeAutospacing="1" w:after="100" w:afterAutospacing="1" w:line="360" w:lineRule="auto"/>
        <w:jc w:val="center"/>
        <w:rPr>
          <w:rFonts w:ascii="Century Gothic" w:hAnsi="Century Gothic"/>
          <w:b/>
          <w:bCs/>
          <w:iCs/>
        </w:rPr>
      </w:pPr>
      <w:bookmarkStart w:id="14" w:name="_GoBack"/>
      <w:r w:rsidRPr="00A71E5F">
        <w:rPr>
          <w:rFonts w:ascii="Century Gothic" w:hAnsi="Century Gothic"/>
          <w:b/>
          <w:bCs/>
          <w:iCs/>
        </w:rPr>
        <w:t xml:space="preserve">PROCESSO ADMINISTRATIVO DE LICITAÇÃO PÚBLICA Nº. </w:t>
      </w:r>
      <w:r>
        <w:rPr>
          <w:rFonts w:ascii="Century Gothic" w:hAnsi="Century Gothic"/>
          <w:b/>
          <w:bCs/>
          <w:iCs/>
        </w:rPr>
        <w:t>52</w:t>
      </w:r>
      <w:r w:rsidRPr="00A71E5F">
        <w:rPr>
          <w:rFonts w:ascii="Century Gothic" w:hAnsi="Century Gothic"/>
          <w:b/>
          <w:bCs/>
          <w:iCs/>
        </w:rPr>
        <w:t>/2024</w:t>
      </w:r>
      <w:r>
        <w:rPr>
          <w:rFonts w:ascii="Century Gothic" w:hAnsi="Century Gothic"/>
          <w:b/>
          <w:bCs/>
          <w:iCs/>
        </w:rPr>
        <w:br/>
      </w:r>
      <w:bookmarkEnd w:id="14"/>
      <w:r w:rsidRPr="00A71E5F">
        <w:rPr>
          <w:rFonts w:ascii="Century Gothic" w:hAnsi="Century Gothic"/>
          <w:b/>
          <w:bCs/>
          <w:iCs/>
        </w:rPr>
        <w:t xml:space="preserve">PREGÃO Nº. </w:t>
      </w:r>
      <w:r w:rsidR="00892EFC">
        <w:rPr>
          <w:rFonts w:ascii="Century Gothic" w:hAnsi="Century Gothic"/>
          <w:b/>
          <w:bCs/>
          <w:iCs/>
        </w:rPr>
        <w:t>16</w:t>
      </w:r>
      <w:r w:rsidRPr="00A71E5F">
        <w:rPr>
          <w:rFonts w:ascii="Century Gothic" w:hAnsi="Century Gothic"/>
          <w:b/>
          <w:bCs/>
          <w:iCs/>
        </w:rPr>
        <w:t>/2024</w:t>
      </w:r>
      <w:r>
        <w:rPr>
          <w:rFonts w:ascii="Century Gothic" w:hAnsi="Century Gothic"/>
          <w:b/>
          <w:bCs/>
          <w:iCs/>
        </w:rPr>
        <w:br/>
        <w:t>REGISTRO DE PREÇOS N° 0</w:t>
      </w:r>
      <w:r w:rsidR="00892EFC">
        <w:rPr>
          <w:rFonts w:ascii="Century Gothic" w:hAnsi="Century Gothic"/>
          <w:b/>
          <w:bCs/>
          <w:iCs/>
        </w:rPr>
        <w:t>14</w:t>
      </w:r>
      <w:r>
        <w:rPr>
          <w:rFonts w:ascii="Century Gothic" w:hAnsi="Century Gothic"/>
          <w:b/>
          <w:bCs/>
          <w:iCs/>
        </w:rPr>
        <w:t>/2024</w:t>
      </w:r>
    </w:p>
    <w:p w:rsidR="003E0C3D" w:rsidRDefault="003E0C3D" w:rsidP="0077182B">
      <w:pPr>
        <w:spacing w:before="100" w:beforeAutospacing="1" w:after="100" w:afterAutospacing="1" w:line="360" w:lineRule="auto"/>
        <w:jc w:val="both"/>
        <w:rPr>
          <w:rFonts w:ascii="Century Gothic" w:hAnsi="Century Gothic"/>
        </w:rPr>
      </w:pPr>
      <w:r>
        <w:rPr>
          <w:rFonts w:ascii="Century Gothic" w:hAnsi="Century Gothic"/>
        </w:rPr>
        <w:t xml:space="preserve">Acha-se aberta, no Departamento de Licitações da Prefeitura Municipal de Santo Antônio do Grama, Estado de Minas Gerais, situado à Rua Padre João Coutinho, n° 121, Centro, nesta cidade de Santo Antônio do Grama, Estado de Minas Gerais, LICITAÇÃO NA MODALIDADE DE PREGÃO PRESENCIAL, tipo menor preço com a finalidade de selecionar a melhor proposta para o registro de preço para futura e eventual aquisição parcelada de carnes e produtos de açougue para composição da merenda escolar e demais secretarias, conforme solicitação, quantidades e exigências estabelecidas no Termo de Referência – TR – Anexo I. </w:t>
      </w:r>
    </w:p>
    <w:p w:rsidR="003E0C3D" w:rsidRDefault="003E0C3D" w:rsidP="0077182B">
      <w:pPr>
        <w:autoSpaceDE w:val="0"/>
        <w:autoSpaceDN w:val="0"/>
        <w:adjustRightInd w:val="0"/>
        <w:spacing w:line="360" w:lineRule="auto"/>
        <w:jc w:val="both"/>
        <w:rPr>
          <w:rFonts w:ascii="Century Gothic" w:hAnsi="Century Gothic"/>
        </w:rPr>
      </w:pPr>
      <w:r>
        <w:rPr>
          <w:rFonts w:ascii="Century Gothic" w:hAnsi="Century Gothic"/>
        </w:rPr>
        <w:t>A presente licitação será regida pela Lei Federal nº 10.520/2002</w:t>
      </w:r>
      <w:r>
        <w:rPr>
          <w:vertAlign w:val="superscript"/>
        </w:rPr>
        <w:footnoteReference w:id="1"/>
      </w:r>
      <w:r>
        <w:rPr>
          <w:rFonts w:ascii="Century Gothic" w:hAnsi="Century Gothic"/>
        </w:rPr>
        <w:t>e supletivamente pela Lei Federal nº 14.1332021. Serão observados os seguintes horários e datas para os procedimentos:</w:t>
      </w:r>
    </w:p>
    <w:p w:rsidR="003E0C3D" w:rsidRDefault="003E0C3D" w:rsidP="0077182B">
      <w:pPr>
        <w:spacing w:before="100" w:beforeAutospacing="1" w:after="100" w:afterAutospacing="1" w:line="360" w:lineRule="auto"/>
        <w:jc w:val="both"/>
        <w:rPr>
          <w:rFonts w:ascii="Century Gothic" w:hAnsi="Century Gothic"/>
        </w:rPr>
      </w:pPr>
      <w:r>
        <w:rPr>
          <w:rFonts w:ascii="Century Gothic" w:hAnsi="Century Gothic"/>
        </w:rPr>
        <w:t xml:space="preserve">Recebimento das Propostas: até </w:t>
      </w:r>
      <w:r w:rsidRPr="007E3828">
        <w:rPr>
          <w:rFonts w:ascii="Century Gothic" w:hAnsi="Century Gothic"/>
        </w:rPr>
        <w:t>as 08hs30min, horário</w:t>
      </w:r>
      <w:r>
        <w:rPr>
          <w:rFonts w:ascii="Century Gothic" w:hAnsi="Century Gothic"/>
        </w:rPr>
        <w:t xml:space="preserve"> local, do dia </w:t>
      </w:r>
      <w:r w:rsidR="00892EFC">
        <w:rPr>
          <w:rFonts w:ascii="Century Gothic" w:hAnsi="Century Gothic"/>
        </w:rPr>
        <w:t>14</w:t>
      </w:r>
      <w:r>
        <w:rPr>
          <w:rFonts w:ascii="Century Gothic" w:hAnsi="Century Gothic"/>
        </w:rPr>
        <w:t>/0</w:t>
      </w:r>
      <w:r w:rsidR="00892EFC">
        <w:rPr>
          <w:rFonts w:ascii="Century Gothic" w:hAnsi="Century Gothic"/>
        </w:rPr>
        <w:t>6</w:t>
      </w:r>
      <w:r>
        <w:rPr>
          <w:rFonts w:ascii="Century Gothic" w:hAnsi="Century Gothic"/>
        </w:rPr>
        <w:t>/2024.</w:t>
      </w:r>
    </w:p>
    <w:p w:rsidR="003E0C3D" w:rsidRDefault="003E0C3D" w:rsidP="0077182B">
      <w:pPr>
        <w:spacing w:before="100" w:beforeAutospacing="1" w:after="100" w:afterAutospacing="1" w:line="360" w:lineRule="auto"/>
        <w:jc w:val="both"/>
        <w:rPr>
          <w:rFonts w:ascii="Century Gothic" w:hAnsi="Century Gothic"/>
        </w:rPr>
      </w:pPr>
      <w:r>
        <w:rPr>
          <w:rFonts w:ascii="Century Gothic" w:hAnsi="Century Gothic"/>
        </w:rPr>
        <w:t xml:space="preserve">Início da Sessão: as 08hs30min, horário local, do dia </w:t>
      </w:r>
      <w:r w:rsidR="00892EFC">
        <w:rPr>
          <w:rFonts w:ascii="Century Gothic" w:hAnsi="Century Gothic"/>
        </w:rPr>
        <w:t>14</w:t>
      </w:r>
      <w:r>
        <w:rPr>
          <w:rFonts w:ascii="Century Gothic" w:hAnsi="Century Gothic"/>
        </w:rPr>
        <w:t>/0</w:t>
      </w:r>
      <w:r w:rsidR="00892EFC">
        <w:rPr>
          <w:rFonts w:ascii="Century Gothic" w:hAnsi="Century Gothic"/>
        </w:rPr>
        <w:t>6</w:t>
      </w:r>
      <w:r>
        <w:rPr>
          <w:rFonts w:ascii="Century Gothic" w:hAnsi="Century Gothic"/>
        </w:rPr>
        <w:t>/2024.</w:t>
      </w:r>
    </w:p>
    <w:p w:rsidR="003E0C3D" w:rsidRDefault="003E0C3D" w:rsidP="0077182B">
      <w:pPr>
        <w:spacing w:before="100" w:beforeAutospacing="1" w:after="100" w:afterAutospacing="1" w:line="360" w:lineRule="auto"/>
        <w:jc w:val="both"/>
        <w:rPr>
          <w:rFonts w:ascii="Century Gothic" w:hAnsi="Century Gothic"/>
        </w:rPr>
      </w:pPr>
      <w:r>
        <w:rPr>
          <w:rFonts w:ascii="Century Gothic" w:hAnsi="Century Gothic"/>
        </w:rPr>
        <w:t>Poderão participar da licitação pessoas jurídicas que atuam no ramo pertinente ao objeto licitado, observadas as condições constantes do edital.</w:t>
      </w:r>
    </w:p>
    <w:p w:rsidR="003E0C3D" w:rsidRDefault="003E0C3D" w:rsidP="0077182B">
      <w:pPr>
        <w:spacing w:before="100" w:beforeAutospacing="1" w:after="100" w:afterAutospacing="1" w:line="360" w:lineRule="auto"/>
        <w:jc w:val="both"/>
        <w:rPr>
          <w:rFonts w:ascii="Century Gothic" w:hAnsi="Century Gothic"/>
        </w:rPr>
      </w:pPr>
      <w:r>
        <w:rPr>
          <w:rFonts w:ascii="Century Gothic" w:hAnsi="Century Gothic"/>
        </w:rPr>
        <w:t xml:space="preserve">O Edital Completo poderá ser obtido pelos interessados no Departamento de Licitações, situado à Rua Padre João Coutinho, 121, Centro, em meio magnético, de segunda a sexta-feira, nos horários entre 08hs30min às 17hs00min, ou pelo endereço eletrônico compraselicitacao@gmail.com. É necessário que, ao fazer download do Edital, seja informado ao Departamento de Licitações, via fone ou via fax, (31) 3872-5005, a retirada do mesmo, para que possamos comunicar possíveis alterações que se fizerem necessárias. O Departamento de Licitações não se responsabilizará pela falta de informações relativas ao procedimento àqueles interessados que não confirmarem, pelos meios expostos, a retirada do Edital. </w:t>
      </w:r>
    </w:p>
    <w:p w:rsidR="003E0C3D" w:rsidRDefault="003E0C3D" w:rsidP="0077182B">
      <w:pPr>
        <w:spacing w:before="100" w:beforeAutospacing="1" w:after="100" w:afterAutospacing="1" w:line="360" w:lineRule="auto"/>
        <w:jc w:val="both"/>
        <w:rPr>
          <w:rFonts w:ascii="Century Gothic" w:hAnsi="Century Gothic"/>
        </w:rPr>
      </w:pPr>
      <w:r>
        <w:rPr>
          <w:rFonts w:ascii="Century Gothic" w:hAnsi="Century Gothic"/>
        </w:rPr>
        <w:lastRenderedPageBreak/>
        <w:t>Quaisquer dúvidas, contatar pelo telefone (31) 3872-5005.</w:t>
      </w:r>
    </w:p>
    <w:p w:rsidR="003E0C3D" w:rsidRDefault="003E0C3D" w:rsidP="0077182B">
      <w:pPr>
        <w:spacing w:before="100" w:beforeAutospacing="1" w:after="100" w:afterAutospacing="1" w:line="360" w:lineRule="auto"/>
        <w:jc w:val="both"/>
        <w:rPr>
          <w:rFonts w:ascii="Century Gothic" w:hAnsi="Century Gothic"/>
        </w:rPr>
      </w:pPr>
      <w:r>
        <w:rPr>
          <w:rFonts w:ascii="Century Gothic" w:hAnsi="Century Gothic"/>
        </w:rPr>
        <w:t xml:space="preserve">Santo Antônio do Grama, </w:t>
      </w:r>
      <w:r w:rsidR="00892EFC">
        <w:rPr>
          <w:rFonts w:ascii="Century Gothic" w:hAnsi="Century Gothic"/>
        </w:rPr>
        <w:t>27</w:t>
      </w:r>
      <w:r>
        <w:rPr>
          <w:rFonts w:ascii="Century Gothic" w:hAnsi="Century Gothic"/>
        </w:rPr>
        <w:t xml:space="preserve"> de </w:t>
      </w:r>
      <w:r w:rsidR="00892EFC">
        <w:rPr>
          <w:rFonts w:ascii="Century Gothic" w:hAnsi="Century Gothic"/>
        </w:rPr>
        <w:t>maio</w:t>
      </w:r>
      <w:r>
        <w:rPr>
          <w:rFonts w:ascii="Century Gothic" w:hAnsi="Century Gothic"/>
        </w:rPr>
        <w:t xml:space="preserve"> de 2024.</w:t>
      </w:r>
    </w:p>
    <w:p w:rsidR="003E0C3D" w:rsidRDefault="003E0C3D" w:rsidP="0077182B">
      <w:pPr>
        <w:spacing w:line="360" w:lineRule="auto"/>
        <w:jc w:val="both"/>
        <w:rPr>
          <w:rFonts w:ascii="Century Gothic" w:hAnsi="Century Gothic"/>
          <w:b/>
          <w:bCs/>
          <w:i/>
          <w:iCs/>
        </w:rPr>
      </w:pPr>
    </w:p>
    <w:bookmarkEnd w:id="13"/>
    <w:p w:rsidR="003E0C3D" w:rsidRDefault="003E0C3D" w:rsidP="0077182B">
      <w:pPr>
        <w:tabs>
          <w:tab w:val="left" w:pos="0"/>
        </w:tabs>
        <w:spacing w:after="0" w:line="360" w:lineRule="auto"/>
        <w:rPr>
          <w:rFonts w:ascii="Arial" w:eastAsia="Times New Roman" w:hAnsi="Arial" w:cs="Arial"/>
          <w:b/>
          <w:sz w:val="24"/>
          <w:szCs w:val="24"/>
        </w:rPr>
      </w:pPr>
    </w:p>
    <w:p w:rsidR="00A600CA" w:rsidRDefault="00A600CA" w:rsidP="0077182B">
      <w:pPr>
        <w:tabs>
          <w:tab w:val="left" w:pos="0"/>
        </w:tabs>
        <w:spacing w:after="0" w:line="360" w:lineRule="auto"/>
        <w:rPr>
          <w:rFonts w:ascii="Arial" w:eastAsia="Times New Roman" w:hAnsi="Arial" w:cs="Arial"/>
          <w:b/>
          <w:sz w:val="24"/>
          <w:szCs w:val="24"/>
        </w:rPr>
      </w:pPr>
    </w:p>
    <w:p w:rsidR="00A600CA" w:rsidRDefault="00A600CA" w:rsidP="0077182B">
      <w:pPr>
        <w:tabs>
          <w:tab w:val="left" w:pos="0"/>
        </w:tabs>
        <w:spacing w:after="0" w:line="360" w:lineRule="auto"/>
        <w:rPr>
          <w:rFonts w:ascii="Arial" w:eastAsia="Times New Roman" w:hAnsi="Arial" w:cs="Arial"/>
          <w:b/>
          <w:sz w:val="24"/>
          <w:szCs w:val="24"/>
        </w:rPr>
      </w:pPr>
    </w:p>
    <w:p w:rsidR="00A600CA" w:rsidRDefault="00A600CA" w:rsidP="0077182B">
      <w:pPr>
        <w:tabs>
          <w:tab w:val="left" w:pos="0"/>
        </w:tabs>
        <w:spacing w:after="0" w:line="360" w:lineRule="auto"/>
        <w:rPr>
          <w:rFonts w:ascii="Arial" w:eastAsia="Times New Roman" w:hAnsi="Arial" w:cs="Arial"/>
          <w:b/>
          <w:sz w:val="24"/>
          <w:szCs w:val="24"/>
        </w:rPr>
      </w:pPr>
    </w:p>
    <w:p w:rsidR="00A600CA" w:rsidRDefault="00A600CA" w:rsidP="0077182B">
      <w:pPr>
        <w:tabs>
          <w:tab w:val="left" w:pos="0"/>
        </w:tabs>
        <w:spacing w:after="0" w:line="360" w:lineRule="auto"/>
        <w:rPr>
          <w:rFonts w:ascii="Arial" w:eastAsia="Times New Roman" w:hAnsi="Arial" w:cs="Arial"/>
          <w:b/>
          <w:sz w:val="24"/>
          <w:szCs w:val="24"/>
        </w:rPr>
      </w:pPr>
    </w:p>
    <w:p w:rsidR="00A600CA" w:rsidRDefault="00A600CA" w:rsidP="0077182B">
      <w:pPr>
        <w:tabs>
          <w:tab w:val="left" w:pos="0"/>
        </w:tabs>
        <w:spacing w:after="0" w:line="360" w:lineRule="auto"/>
        <w:rPr>
          <w:rFonts w:ascii="Arial" w:eastAsia="Times New Roman" w:hAnsi="Arial" w:cs="Arial"/>
          <w:b/>
          <w:sz w:val="24"/>
          <w:szCs w:val="24"/>
        </w:rPr>
      </w:pPr>
    </w:p>
    <w:p w:rsidR="00A600CA" w:rsidRDefault="00A600CA" w:rsidP="0077182B">
      <w:pPr>
        <w:tabs>
          <w:tab w:val="left" w:pos="0"/>
        </w:tabs>
        <w:spacing w:after="0" w:line="360" w:lineRule="auto"/>
        <w:rPr>
          <w:rFonts w:ascii="Arial" w:eastAsia="Times New Roman" w:hAnsi="Arial" w:cs="Arial"/>
          <w:b/>
          <w:sz w:val="24"/>
          <w:szCs w:val="24"/>
        </w:rPr>
      </w:pPr>
    </w:p>
    <w:p w:rsidR="00A600CA" w:rsidRDefault="00A600CA" w:rsidP="0077182B">
      <w:pPr>
        <w:tabs>
          <w:tab w:val="left" w:pos="0"/>
        </w:tabs>
        <w:spacing w:after="0" w:line="360" w:lineRule="auto"/>
        <w:rPr>
          <w:rFonts w:ascii="Arial" w:eastAsia="Times New Roman" w:hAnsi="Arial" w:cs="Arial"/>
          <w:b/>
          <w:sz w:val="24"/>
          <w:szCs w:val="24"/>
        </w:rPr>
      </w:pPr>
    </w:p>
    <w:p w:rsidR="00A600CA" w:rsidRDefault="00A600CA" w:rsidP="0077182B">
      <w:pPr>
        <w:tabs>
          <w:tab w:val="left" w:pos="0"/>
        </w:tabs>
        <w:spacing w:after="0" w:line="360" w:lineRule="auto"/>
        <w:rPr>
          <w:rFonts w:ascii="Arial" w:eastAsia="Times New Roman" w:hAnsi="Arial" w:cs="Arial"/>
          <w:b/>
          <w:sz w:val="24"/>
          <w:szCs w:val="24"/>
        </w:rPr>
      </w:pPr>
    </w:p>
    <w:p w:rsidR="00A600CA" w:rsidRDefault="00A600CA" w:rsidP="0077182B">
      <w:pPr>
        <w:tabs>
          <w:tab w:val="left" w:pos="0"/>
        </w:tabs>
        <w:spacing w:after="0" w:line="360" w:lineRule="auto"/>
        <w:rPr>
          <w:rFonts w:ascii="Arial" w:eastAsia="Times New Roman" w:hAnsi="Arial" w:cs="Arial"/>
          <w:b/>
          <w:sz w:val="24"/>
          <w:szCs w:val="24"/>
        </w:rPr>
      </w:pPr>
    </w:p>
    <w:p w:rsidR="00A600CA" w:rsidRDefault="00A600CA" w:rsidP="0077182B">
      <w:pPr>
        <w:tabs>
          <w:tab w:val="left" w:pos="0"/>
        </w:tabs>
        <w:spacing w:after="0" w:line="360" w:lineRule="auto"/>
        <w:rPr>
          <w:rFonts w:ascii="Arial" w:eastAsia="Times New Roman" w:hAnsi="Arial" w:cs="Arial"/>
          <w:b/>
          <w:sz w:val="24"/>
          <w:szCs w:val="24"/>
        </w:rPr>
      </w:pPr>
    </w:p>
    <w:p w:rsidR="00A600CA" w:rsidRDefault="00A600CA" w:rsidP="0077182B">
      <w:pPr>
        <w:tabs>
          <w:tab w:val="left" w:pos="0"/>
        </w:tabs>
        <w:spacing w:after="0" w:line="360" w:lineRule="auto"/>
        <w:rPr>
          <w:rFonts w:ascii="Arial" w:eastAsia="Times New Roman" w:hAnsi="Arial" w:cs="Arial"/>
          <w:b/>
          <w:sz w:val="24"/>
          <w:szCs w:val="24"/>
        </w:rPr>
      </w:pPr>
    </w:p>
    <w:p w:rsidR="00A600CA" w:rsidRDefault="00A600CA" w:rsidP="0077182B">
      <w:pPr>
        <w:tabs>
          <w:tab w:val="left" w:pos="0"/>
        </w:tabs>
        <w:spacing w:after="0" w:line="360" w:lineRule="auto"/>
        <w:rPr>
          <w:rFonts w:ascii="Arial" w:eastAsia="Times New Roman" w:hAnsi="Arial" w:cs="Arial"/>
          <w:b/>
          <w:sz w:val="24"/>
          <w:szCs w:val="24"/>
        </w:rPr>
      </w:pPr>
    </w:p>
    <w:p w:rsidR="00A600CA" w:rsidRDefault="00A600CA" w:rsidP="0077182B">
      <w:pPr>
        <w:tabs>
          <w:tab w:val="left" w:pos="0"/>
        </w:tabs>
        <w:spacing w:after="0" w:line="360" w:lineRule="auto"/>
        <w:rPr>
          <w:rFonts w:ascii="Arial" w:eastAsia="Times New Roman" w:hAnsi="Arial" w:cs="Arial"/>
          <w:b/>
          <w:sz w:val="24"/>
          <w:szCs w:val="24"/>
        </w:rPr>
      </w:pPr>
    </w:p>
    <w:p w:rsidR="00A600CA" w:rsidRDefault="00A600CA" w:rsidP="0077182B">
      <w:pPr>
        <w:tabs>
          <w:tab w:val="left" w:pos="0"/>
        </w:tabs>
        <w:spacing w:after="0" w:line="360" w:lineRule="auto"/>
        <w:rPr>
          <w:rFonts w:ascii="Arial" w:eastAsia="Times New Roman" w:hAnsi="Arial" w:cs="Arial"/>
          <w:b/>
          <w:sz w:val="24"/>
          <w:szCs w:val="24"/>
        </w:rPr>
      </w:pPr>
    </w:p>
    <w:p w:rsidR="00A600CA" w:rsidRDefault="00A600CA" w:rsidP="0077182B">
      <w:pPr>
        <w:tabs>
          <w:tab w:val="left" w:pos="0"/>
        </w:tabs>
        <w:spacing w:after="0" w:line="360" w:lineRule="auto"/>
        <w:rPr>
          <w:rFonts w:ascii="Arial" w:eastAsia="Times New Roman" w:hAnsi="Arial" w:cs="Arial"/>
          <w:b/>
          <w:sz w:val="24"/>
          <w:szCs w:val="24"/>
        </w:rPr>
      </w:pPr>
    </w:p>
    <w:p w:rsidR="00A600CA" w:rsidRDefault="00A600CA" w:rsidP="0077182B">
      <w:pPr>
        <w:tabs>
          <w:tab w:val="left" w:pos="0"/>
        </w:tabs>
        <w:spacing w:after="0" w:line="360" w:lineRule="auto"/>
        <w:rPr>
          <w:rFonts w:ascii="Arial" w:eastAsia="Times New Roman" w:hAnsi="Arial" w:cs="Arial"/>
          <w:b/>
          <w:sz w:val="24"/>
          <w:szCs w:val="24"/>
        </w:rPr>
      </w:pPr>
    </w:p>
    <w:p w:rsidR="00A600CA" w:rsidRDefault="00A600CA" w:rsidP="0077182B">
      <w:pPr>
        <w:tabs>
          <w:tab w:val="left" w:pos="0"/>
        </w:tabs>
        <w:spacing w:after="0" w:line="360" w:lineRule="auto"/>
        <w:rPr>
          <w:rFonts w:ascii="Arial" w:eastAsia="Times New Roman" w:hAnsi="Arial" w:cs="Arial"/>
          <w:b/>
          <w:sz w:val="24"/>
          <w:szCs w:val="24"/>
        </w:rPr>
      </w:pPr>
    </w:p>
    <w:p w:rsidR="00A600CA" w:rsidRDefault="00A600CA" w:rsidP="0077182B">
      <w:pPr>
        <w:tabs>
          <w:tab w:val="left" w:pos="0"/>
        </w:tabs>
        <w:spacing w:after="0" w:line="360" w:lineRule="auto"/>
        <w:rPr>
          <w:rFonts w:ascii="Arial" w:eastAsia="Times New Roman" w:hAnsi="Arial" w:cs="Arial"/>
          <w:b/>
          <w:sz w:val="24"/>
          <w:szCs w:val="24"/>
        </w:rPr>
      </w:pPr>
    </w:p>
    <w:p w:rsidR="00A600CA" w:rsidRDefault="00A600CA" w:rsidP="0077182B">
      <w:pPr>
        <w:tabs>
          <w:tab w:val="left" w:pos="0"/>
        </w:tabs>
        <w:spacing w:after="0" w:line="360" w:lineRule="auto"/>
        <w:rPr>
          <w:rFonts w:ascii="Arial" w:eastAsia="Times New Roman" w:hAnsi="Arial" w:cs="Arial"/>
          <w:b/>
          <w:sz w:val="24"/>
          <w:szCs w:val="24"/>
        </w:rPr>
      </w:pPr>
    </w:p>
    <w:p w:rsidR="00A600CA" w:rsidRDefault="00A600CA" w:rsidP="0077182B">
      <w:pPr>
        <w:tabs>
          <w:tab w:val="left" w:pos="0"/>
        </w:tabs>
        <w:spacing w:after="0" w:line="360" w:lineRule="auto"/>
        <w:rPr>
          <w:rFonts w:ascii="Arial" w:eastAsia="Times New Roman" w:hAnsi="Arial" w:cs="Arial"/>
          <w:b/>
          <w:sz w:val="24"/>
          <w:szCs w:val="24"/>
        </w:rPr>
      </w:pPr>
    </w:p>
    <w:p w:rsidR="00A600CA" w:rsidRDefault="00A600CA" w:rsidP="0077182B">
      <w:pPr>
        <w:tabs>
          <w:tab w:val="left" w:pos="0"/>
        </w:tabs>
        <w:spacing w:after="0" w:line="360" w:lineRule="auto"/>
        <w:rPr>
          <w:rFonts w:ascii="Arial" w:eastAsia="Times New Roman" w:hAnsi="Arial" w:cs="Arial"/>
          <w:b/>
          <w:sz w:val="24"/>
          <w:szCs w:val="24"/>
        </w:rPr>
      </w:pPr>
    </w:p>
    <w:p w:rsidR="00A600CA" w:rsidRDefault="00A600CA" w:rsidP="0077182B">
      <w:pPr>
        <w:tabs>
          <w:tab w:val="left" w:pos="0"/>
        </w:tabs>
        <w:spacing w:after="0" w:line="360" w:lineRule="auto"/>
        <w:rPr>
          <w:rFonts w:ascii="Arial" w:eastAsia="Times New Roman" w:hAnsi="Arial" w:cs="Arial"/>
          <w:b/>
          <w:sz w:val="24"/>
          <w:szCs w:val="24"/>
        </w:rPr>
      </w:pPr>
    </w:p>
    <w:p w:rsidR="00A600CA" w:rsidRDefault="00A600CA" w:rsidP="0077182B">
      <w:pPr>
        <w:tabs>
          <w:tab w:val="left" w:pos="0"/>
        </w:tabs>
        <w:spacing w:after="0" w:line="360" w:lineRule="auto"/>
        <w:rPr>
          <w:rFonts w:ascii="Arial" w:eastAsia="Times New Roman" w:hAnsi="Arial" w:cs="Arial"/>
          <w:b/>
          <w:sz w:val="24"/>
          <w:szCs w:val="24"/>
        </w:rPr>
      </w:pPr>
    </w:p>
    <w:p w:rsidR="002817EB" w:rsidRDefault="002817EB" w:rsidP="0077182B">
      <w:pPr>
        <w:tabs>
          <w:tab w:val="left" w:pos="0"/>
        </w:tabs>
        <w:spacing w:after="0" w:line="360" w:lineRule="auto"/>
        <w:rPr>
          <w:rFonts w:ascii="Arial" w:eastAsia="Times New Roman" w:hAnsi="Arial" w:cs="Arial"/>
          <w:b/>
          <w:sz w:val="24"/>
          <w:szCs w:val="24"/>
        </w:rPr>
      </w:pPr>
    </w:p>
    <w:p w:rsidR="002817EB" w:rsidRDefault="002817EB" w:rsidP="0077182B">
      <w:pPr>
        <w:tabs>
          <w:tab w:val="left" w:pos="0"/>
        </w:tabs>
        <w:spacing w:after="0" w:line="360" w:lineRule="auto"/>
        <w:rPr>
          <w:rFonts w:ascii="Arial" w:eastAsia="Times New Roman" w:hAnsi="Arial" w:cs="Arial"/>
          <w:b/>
          <w:sz w:val="24"/>
          <w:szCs w:val="24"/>
        </w:rPr>
      </w:pPr>
    </w:p>
    <w:p w:rsidR="00A600CA" w:rsidRDefault="00A600CA" w:rsidP="0077182B">
      <w:pPr>
        <w:tabs>
          <w:tab w:val="left" w:pos="0"/>
        </w:tabs>
        <w:spacing w:after="0" w:line="360" w:lineRule="auto"/>
        <w:rPr>
          <w:rFonts w:ascii="Arial" w:eastAsia="Times New Roman" w:hAnsi="Arial" w:cs="Arial"/>
          <w:b/>
          <w:sz w:val="24"/>
          <w:szCs w:val="24"/>
        </w:rPr>
      </w:pPr>
    </w:p>
    <w:p w:rsidR="003E0C3D" w:rsidRDefault="003E0C3D" w:rsidP="0077182B">
      <w:pPr>
        <w:tabs>
          <w:tab w:val="left" w:pos="0"/>
        </w:tabs>
        <w:spacing w:after="0" w:line="360" w:lineRule="auto"/>
        <w:jc w:val="center"/>
        <w:rPr>
          <w:rFonts w:ascii="Arial" w:eastAsia="Times New Roman" w:hAnsi="Arial" w:cs="Arial"/>
          <w:b/>
          <w:sz w:val="24"/>
          <w:szCs w:val="24"/>
        </w:rPr>
      </w:pPr>
    </w:p>
    <w:p w:rsidR="00347C64" w:rsidRPr="00347C64" w:rsidRDefault="00347C64" w:rsidP="0077182B">
      <w:pPr>
        <w:tabs>
          <w:tab w:val="left" w:pos="0"/>
        </w:tabs>
        <w:spacing w:after="0" w:line="360" w:lineRule="auto"/>
        <w:jc w:val="center"/>
        <w:rPr>
          <w:rFonts w:ascii="Arial" w:eastAsia="Times New Roman" w:hAnsi="Arial" w:cs="Arial"/>
          <w:b/>
          <w:sz w:val="24"/>
          <w:szCs w:val="24"/>
        </w:rPr>
      </w:pPr>
      <w:r w:rsidRPr="00347C64">
        <w:rPr>
          <w:rFonts w:ascii="Arial" w:eastAsia="Times New Roman" w:hAnsi="Arial" w:cs="Arial"/>
          <w:b/>
          <w:sz w:val="24"/>
          <w:szCs w:val="24"/>
        </w:rPr>
        <w:lastRenderedPageBreak/>
        <w:t>EDITAL</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Processo Administrativo de Licitação Pública nº. </w:t>
      </w:r>
      <w:r w:rsidR="00892EFC">
        <w:rPr>
          <w:rFonts w:ascii="Arial" w:eastAsia="Times New Roman" w:hAnsi="Arial" w:cs="Arial"/>
          <w:sz w:val="24"/>
          <w:szCs w:val="24"/>
        </w:rPr>
        <w:t>52</w:t>
      </w:r>
      <w:r w:rsidRPr="00347C64">
        <w:rPr>
          <w:rFonts w:ascii="Arial" w:eastAsia="Times New Roman" w:hAnsi="Arial" w:cs="Arial"/>
          <w:sz w:val="24"/>
          <w:szCs w:val="24"/>
        </w:rPr>
        <w:t>/2024</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Pregão nº. </w:t>
      </w:r>
      <w:r w:rsidR="00892EFC">
        <w:rPr>
          <w:rFonts w:ascii="Arial" w:eastAsia="Times New Roman" w:hAnsi="Arial" w:cs="Arial"/>
          <w:sz w:val="24"/>
          <w:szCs w:val="24"/>
        </w:rPr>
        <w:t>016</w:t>
      </w:r>
      <w:r w:rsidRPr="00347C64">
        <w:rPr>
          <w:rFonts w:ascii="Arial" w:eastAsia="Times New Roman" w:hAnsi="Arial" w:cs="Arial"/>
          <w:sz w:val="24"/>
          <w:szCs w:val="24"/>
        </w:rPr>
        <w:t>/2024</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O </w:t>
      </w:r>
      <w:r w:rsidRPr="00347C64">
        <w:rPr>
          <w:rFonts w:ascii="Arial" w:eastAsia="Times New Roman" w:hAnsi="Arial" w:cs="Arial"/>
          <w:b/>
          <w:sz w:val="24"/>
          <w:szCs w:val="24"/>
        </w:rPr>
        <w:t xml:space="preserve">MUNICÍPIO Santo Antônio do Grama, </w:t>
      </w:r>
      <w:r w:rsidRPr="00347C64">
        <w:rPr>
          <w:rFonts w:ascii="Arial" w:eastAsia="Times New Roman" w:hAnsi="Arial" w:cs="Arial"/>
          <w:sz w:val="24"/>
          <w:szCs w:val="24"/>
        </w:rPr>
        <w:t xml:space="preserve">rua Padre João Coutinho ,121, Centro, Santo Antônio do Grama/MG CEP 35388-000, Estado de Minas Gerais, </w:t>
      </w:r>
      <w:r w:rsidRPr="00347C64">
        <w:rPr>
          <w:rFonts w:ascii="Arial" w:eastAsia="Times New Roman" w:hAnsi="Arial" w:cs="Arial"/>
          <w:b/>
          <w:sz w:val="24"/>
          <w:szCs w:val="24"/>
        </w:rPr>
        <w:t xml:space="preserve">AVISA </w:t>
      </w:r>
      <w:r w:rsidRPr="00347C64">
        <w:rPr>
          <w:rFonts w:ascii="Arial" w:eastAsia="Times New Roman" w:hAnsi="Arial" w:cs="Arial"/>
          <w:sz w:val="24"/>
          <w:szCs w:val="24"/>
        </w:rPr>
        <w:t>o interesse em obter propostas e publica este edital, conforme abaixo:</w:t>
      </w:r>
    </w:p>
    <w:p w:rsidR="00347C64" w:rsidRPr="00347C64" w:rsidRDefault="00347C64" w:rsidP="0077182B">
      <w:pPr>
        <w:tabs>
          <w:tab w:val="left" w:pos="2268"/>
        </w:tabs>
        <w:spacing w:after="0" w:line="360" w:lineRule="auto"/>
        <w:jc w:val="both"/>
        <w:rPr>
          <w:rFonts w:ascii="Arial" w:eastAsia="Times New Roman" w:hAnsi="Arial" w:cs="Arial"/>
          <w:b/>
          <w:sz w:val="24"/>
          <w:szCs w:val="24"/>
        </w:rPr>
      </w:pPr>
    </w:p>
    <w:p w:rsidR="00347C64" w:rsidRPr="00347C64" w:rsidRDefault="00347C64" w:rsidP="0077182B">
      <w:pPr>
        <w:tabs>
          <w:tab w:val="left" w:pos="2268"/>
        </w:tabs>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1. Da especificação do objeto</w:t>
      </w:r>
    </w:p>
    <w:p w:rsidR="00347C64" w:rsidRPr="00347C64" w:rsidRDefault="00347C64" w:rsidP="0077182B">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1.1. O presente instrumento tem por objetivo estabelecer parâmetros e especificações com o intuito de disciplinar a contratação </w:t>
      </w:r>
      <w:r w:rsidR="00072ABA" w:rsidRPr="00347C64">
        <w:rPr>
          <w:rFonts w:ascii="Arial" w:eastAsia="Times New Roman" w:hAnsi="Arial" w:cs="Arial"/>
          <w:sz w:val="24"/>
          <w:szCs w:val="24"/>
        </w:rPr>
        <w:t xml:space="preserve">de </w:t>
      </w:r>
      <w:r w:rsidR="00072ABA">
        <w:rPr>
          <w:rFonts w:ascii="Arial" w:eastAsia="Times New Roman" w:hAnsi="Arial" w:cs="Arial"/>
          <w:sz w:val="24"/>
          <w:szCs w:val="24"/>
        </w:rPr>
        <w:t>empresa especializada</w:t>
      </w:r>
      <w:r w:rsidR="00072ABA" w:rsidRPr="00347C64">
        <w:rPr>
          <w:rFonts w:ascii="Arial" w:eastAsia="Times New Roman" w:hAnsi="Arial" w:cs="Arial"/>
          <w:sz w:val="24"/>
          <w:szCs w:val="24"/>
        </w:rPr>
        <w:t xml:space="preserve"> </w:t>
      </w:r>
      <w:r w:rsidR="00072ABA">
        <w:rPr>
          <w:rFonts w:ascii="Arial" w:eastAsia="Times New Roman" w:hAnsi="Arial" w:cs="Arial"/>
          <w:sz w:val="24"/>
          <w:szCs w:val="24"/>
        </w:rPr>
        <w:t>em fornecimento</w:t>
      </w:r>
      <w:r w:rsidR="00072ABA" w:rsidRPr="00347C64">
        <w:rPr>
          <w:rFonts w:ascii="Arial" w:eastAsia="Times New Roman" w:hAnsi="Arial" w:cs="Arial"/>
          <w:sz w:val="24"/>
          <w:szCs w:val="24"/>
        </w:rPr>
        <w:t xml:space="preserve"> de</w:t>
      </w:r>
      <w:r w:rsidR="00072ABA">
        <w:rPr>
          <w:rFonts w:ascii="Arial" w:eastAsia="Times New Roman" w:hAnsi="Arial" w:cs="Arial"/>
          <w:sz w:val="24"/>
          <w:szCs w:val="24"/>
        </w:rPr>
        <w:t xml:space="preserve"> itens de açougue (</w:t>
      </w:r>
      <w:r w:rsidR="00072ABA" w:rsidRPr="00347C64">
        <w:rPr>
          <w:rFonts w:ascii="Arial" w:eastAsia="Times New Roman" w:hAnsi="Arial" w:cs="Arial"/>
          <w:sz w:val="24"/>
          <w:szCs w:val="24"/>
        </w:rPr>
        <w:t>carnes</w:t>
      </w:r>
      <w:r w:rsidR="00072ABA">
        <w:rPr>
          <w:rFonts w:ascii="Arial" w:eastAsia="Times New Roman" w:hAnsi="Arial" w:cs="Arial"/>
          <w:sz w:val="24"/>
          <w:szCs w:val="24"/>
        </w:rPr>
        <w:t>)</w:t>
      </w:r>
      <w:r w:rsidRPr="00347C64">
        <w:rPr>
          <w:rFonts w:ascii="Arial" w:eastAsia="Times New Roman" w:hAnsi="Arial" w:cs="Arial"/>
          <w:sz w:val="24"/>
          <w:szCs w:val="24"/>
        </w:rPr>
        <w:t xml:space="preserve">, para atender as demandas das secretarias municipais da prefeitura de Santo Antônio do Grama/MG, quantidades e exigências estabelecidas no Termo de Referência – TR – </w:t>
      </w:r>
      <w:r w:rsidRPr="00347C64">
        <w:rPr>
          <w:rFonts w:ascii="Arial" w:eastAsia="Times New Roman" w:hAnsi="Arial" w:cs="Arial"/>
          <w:b/>
          <w:sz w:val="24"/>
          <w:szCs w:val="24"/>
        </w:rPr>
        <w:t>Anexo I</w:t>
      </w:r>
      <w:r w:rsidRPr="00347C64">
        <w:rPr>
          <w:rFonts w:ascii="Arial" w:eastAsia="Times New Roman" w:hAnsi="Arial" w:cs="Arial"/>
          <w:sz w:val="24"/>
          <w:szCs w:val="24"/>
        </w:rPr>
        <w:t>.</w:t>
      </w:r>
    </w:p>
    <w:p w:rsidR="00347C64" w:rsidRPr="00347C64" w:rsidRDefault="00347C64" w:rsidP="0077182B">
      <w:pPr>
        <w:spacing w:line="360" w:lineRule="auto"/>
        <w:jc w:val="both"/>
        <w:rPr>
          <w:rFonts w:ascii="Arial" w:eastAsia="Times New Roman" w:hAnsi="Arial" w:cs="Arial"/>
          <w:sz w:val="24"/>
          <w:szCs w:val="24"/>
        </w:rPr>
      </w:pPr>
    </w:p>
    <w:tbl>
      <w:tblPr>
        <w:tblStyle w:val="Tabelacomgrade1"/>
        <w:tblW w:w="9067" w:type="dxa"/>
        <w:tblLook w:val="04A0" w:firstRow="1" w:lastRow="0" w:firstColumn="1" w:lastColumn="0" w:noHBand="0" w:noVBand="1"/>
      </w:tblPr>
      <w:tblGrid>
        <w:gridCol w:w="803"/>
        <w:gridCol w:w="1123"/>
        <w:gridCol w:w="876"/>
        <w:gridCol w:w="4179"/>
        <w:gridCol w:w="1043"/>
        <w:gridCol w:w="1043"/>
      </w:tblGrid>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ITEM</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QUANT.</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UNID.</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DESCRIÇÃO DO OBJETO</w:t>
            </w:r>
          </w:p>
        </w:tc>
        <w:tc>
          <w:tcPr>
            <w:tcW w:w="104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VALOR UNIT.</w:t>
            </w: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VALOR TOTAL</w:t>
            </w: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01</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140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BACON SUÍNO, TIPO: DEFUMADO, ASPECTO; PEDAÇO.</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02</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1250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CARNE BOVINA, CORTE: ACÉM MOÍDO, RESFRIADO, LIMPO, LIVRE DE OSSOS, APONEUROSES, FÁSCIAS MUSCULARES, TENDÕES, SEBO, ÁGUA OU CONCENTRADO PROTEICO INJETADO, CARACTERÍSTICA ADICIONAIS: ISENTA DE SUJIDADES.   </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03</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930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CARNE BOVINA, CORTE: MUSCULO, PEÇA, ASPECTO: IN NATURA, CONSERVAÇÃO: RESFRIADO, APRESENTAÇÃO: CONSISTENCIA FIRME, COR VERMELHO BRILHANTE, CHEIRO E SABOR PRÓPRIOS, SEM OSSO FÁSCIAS MUSCULARES, TENDÕES, SEBO, ÁGUA OU CONCENTRADO PROTEICO INJETADO.   </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04</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490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CARNE SUÍNA CORTE: COSTELA, PEÇA, ASPECTO: IN NATURA, CONSERVAÇÃO: RESFRIADA. APRESENTAÇÃO: COM OSSO, SEM APONEUROSES, FÁSCIAS MUSCULARES, TENDÕES, SEBO, ÁGUA OU CONCENTRADO PROTEICO INJETADO, CARACTERÍSTICAS ADICIONAIS: ISENTA DE SUJIDADES.   </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05</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200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COXA E SOBRE COXA DE FRANGO, CONGELADO, EMBALAGEM FILME DE PVC TRANSPARENTE, CONTENDO IDENTIFICAÇÃO DO PRODUTO, MARCA DO FABRICANTE, PRAZO DE VALIDADE, DE ACORDO COM AS PORTARIAS DO MINISTÉRIO DA AGRICULTURA DIPOA N° 304 DE 22/04/96 E N° 145 DE 22/04/98 DA RESOLUÇÃO DA ANVISA N. </w:t>
            </w:r>
            <w:r w:rsidRPr="00347C64">
              <w:rPr>
                <w:rFonts w:ascii="Arial" w:eastAsia="Times New Roman" w:hAnsi="Arial" w:cs="Arial"/>
                <w:sz w:val="24"/>
                <w:szCs w:val="24"/>
              </w:rPr>
              <w:lastRenderedPageBreak/>
              <w:t xml:space="preserve">105 DE 19/05/99 </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06</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1150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LINGUIÇA DE CARNE SUÍNA PURA PERNIL, CONGELADA, SEM PIMENTA, SEM EXCESSO DE GORDURA OU SEBO, EMBALADO EM RÓTULO E SIF, EMBALADA EM SACO PLÁSTICO ATÓXICO E TRANSPARENTE DE 2KG</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07</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1190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PEITO DE FRANGO COM OSSO DE PRIMEIRA QUALIDADE, CONGELADO. EMBALAGEM EM FILME PVC TRANSPARENTE OU SACO PLÁSTICO TRANSPARENTE CONTENDO IDENTIFICAÇÃO DO PRODUTO, MARCA FABRICANTE, PRAZO DE VALIDADE DE ACORDO COM AS PORTARIAS DO MINISTÉRIO DA AGRICULTURA, DIPOA N° 304 DE 22/04/96 E N° 145 DE 22/04/98 DA RESOLUÇÃO DA ANVISA N. 105 DE 19/05/99</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08</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1780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CARNE SUÍNA DE CORTE: PERNIL TRASEIRO, ASPECTO: IN NATURA, CONSERVAÇÃO: RESFRIADA, APRESENTAÇÃO: CONSISTÊNCIA FIRMA, SEM PELE, SEM OSSO, SEM TEMPERO, COM COR, SABOR E ODOR PRÓPRIOS, SEM APONEUROSES, FÁSCIAS MUSCULARES, TENDÕES, SEBO, </w:t>
            </w:r>
            <w:r w:rsidRPr="00347C64">
              <w:rPr>
                <w:rFonts w:ascii="Arial" w:eastAsia="Times New Roman" w:hAnsi="Arial" w:cs="Arial"/>
                <w:sz w:val="24"/>
                <w:szCs w:val="24"/>
              </w:rPr>
              <w:lastRenderedPageBreak/>
              <w:t xml:space="preserve">AGUA OU CONCENTRADO PROTEICO INJETADO, CARACTERÍSTICAS ADICIONAIS: ISENTA DE SUJIDADES E QUAISQUER MATERIAIS ESTRANHOS QUE COMPROMETAM A SUA QUALIDADE, EMBALADO EM SACO PLÁSTICO, ATÓXICO E TRANSPARENTE DE 2 KG.    </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09</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140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FILÉ DE PEITO DE FRANGO CONGELADO, SEM OSSO, PERFEITO ESTADO HIGIÊNICO – SANITÁRIO LIVRE DE MISTURAS DE ÁGUA. EMBALADO EM EMBALAGEM INDIVIDUAIS COM ROTULO E SELO SIF DE 1KG.</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10</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130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LINGUIÇA TIPO CALABRESA</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11</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200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TOUCINHO MAGRO</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12</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500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CARNE BOVINA. CORTE: CHÁ DE DENTRO.  PEÇA/PEDAÇO ASPECTO: IN NATURA, CONSERVAÇÃO: RESFRIADO. APRESENTAÇÃO: CONSISTÊNCIA FIRME, COR VERMELHO BRILHANTE, CHEIRO E SABOR PRÓPRIOS, SEM OSSO FÁSCIAS MUSCULARES, TENDÕES, SEBO, ÁGUA OU CONCENTRADO PROTEICO INJETADO. </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13</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500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 CARNE BOVINA. CORTE: PATINHO. PEÇA/PEDAÇO. ASPECTO: IN NATURA, CONSERVAÇÃO: RESFRIADO. APRESENTAÇÃO: CONSISTÊNCIA FIRME, COR VERMELHO BRILHANTE, CHEIRO E SABOR PRÓPRIOS, SEM OSSO FÁSCIAS MUSCULARES, TENDÕES, SEBO, ÁGUA OU CONCENTRADO PROTEICO INJETADO.</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14</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100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SALSICHA CONGELADA TIPO HOT DOG</w:t>
            </w:r>
            <w:r w:rsidRPr="00347C64">
              <w:rPr>
                <w:rFonts w:ascii="Arial" w:eastAsia="Times New Roman" w:hAnsi="Arial" w:cs="Arial"/>
                <w:sz w:val="24"/>
                <w:szCs w:val="24"/>
              </w:rPr>
              <w:br/>
              <w:t xml:space="preserve">COM VALIDADE MINIMA DE 180 DIAS. </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bl>
    <w:p w:rsidR="00347C64" w:rsidRPr="00347C64" w:rsidRDefault="00347C64" w:rsidP="0077182B">
      <w:pPr>
        <w:tabs>
          <w:tab w:val="left" w:pos="2268"/>
        </w:tabs>
        <w:spacing w:after="0" w:line="360" w:lineRule="auto"/>
        <w:jc w:val="both"/>
        <w:rPr>
          <w:rFonts w:ascii="Arial" w:eastAsia="Times New Roman" w:hAnsi="Arial" w:cs="Arial"/>
          <w:b/>
          <w:sz w:val="24"/>
          <w:szCs w:val="24"/>
        </w:rPr>
      </w:pPr>
    </w:p>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2. Das regras relativas à convocação</w:t>
      </w:r>
    </w:p>
    <w:p w:rsidR="00656093" w:rsidRDefault="00347C64" w:rsidP="0077182B">
      <w:pPr>
        <w:tabs>
          <w:tab w:val="left" w:pos="2268"/>
        </w:tabs>
        <w:spacing w:after="160" w:line="360" w:lineRule="auto"/>
        <w:jc w:val="both"/>
        <w:rPr>
          <w:rFonts w:ascii="Arial" w:eastAsia="Times New Roman" w:hAnsi="Arial" w:cs="Arial"/>
          <w:b/>
          <w:sz w:val="24"/>
          <w:szCs w:val="24"/>
        </w:rPr>
      </w:pPr>
      <w:r w:rsidRPr="005B2A43">
        <w:rPr>
          <w:rFonts w:ascii="Arial" w:eastAsia="Times New Roman" w:hAnsi="Arial" w:cs="Arial"/>
          <w:sz w:val="24"/>
          <w:szCs w:val="24"/>
        </w:rPr>
        <w:t>2.1. A(s) licitante(s) interessada(s) em apresentar propostas deverá comparecer na Prefeitura Municipal, localizada</w:t>
      </w:r>
      <w:r w:rsidR="005B2A43">
        <w:rPr>
          <w:rFonts w:ascii="Arial" w:eastAsia="Times New Roman" w:hAnsi="Arial" w:cs="Arial"/>
          <w:sz w:val="24"/>
          <w:szCs w:val="24"/>
        </w:rPr>
        <w:t xml:space="preserve"> R Padre João Coutinho, nº 121, Centro, Santo Antônio do Grama/MG CEP 35388-000</w:t>
      </w:r>
      <w:r w:rsidR="00656093">
        <w:rPr>
          <w:rFonts w:ascii="Arial" w:eastAsia="Times New Roman" w:hAnsi="Arial" w:cs="Arial"/>
          <w:sz w:val="24"/>
          <w:szCs w:val="24"/>
        </w:rPr>
        <w:t xml:space="preserve">, data 14 de junho de 2024, as </w:t>
      </w:r>
      <w:r w:rsidR="00892EFC">
        <w:rPr>
          <w:rFonts w:ascii="Arial" w:eastAsia="Times New Roman" w:hAnsi="Arial" w:cs="Arial"/>
          <w:sz w:val="24"/>
          <w:szCs w:val="24"/>
        </w:rPr>
        <w:t>0</w:t>
      </w:r>
      <w:r w:rsidR="00656093">
        <w:rPr>
          <w:rFonts w:ascii="Arial" w:eastAsia="Times New Roman" w:hAnsi="Arial" w:cs="Arial"/>
          <w:sz w:val="24"/>
          <w:szCs w:val="24"/>
        </w:rPr>
        <w:t>8h30min.</w:t>
      </w:r>
    </w:p>
    <w:p w:rsidR="00347C64" w:rsidRPr="00347C64" w:rsidRDefault="00656093" w:rsidP="0077182B">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 </w:t>
      </w:r>
      <w:r w:rsidR="00347C64" w:rsidRPr="00347C64">
        <w:rPr>
          <w:rFonts w:ascii="Arial" w:eastAsia="Times New Roman" w:hAnsi="Arial" w:cs="Arial"/>
          <w:sz w:val="24"/>
          <w:szCs w:val="24"/>
        </w:rPr>
        <w:t>2.2. A licitante é a responsável por qualquer transação efetuada diretamente ou por seu representante no sistema, não cabendo ao provedor do sistema ou a Administração a responsabilidade por eventuais danos de uso indevido da senha, ainda que por terceiros não autorizados.</w:t>
      </w:r>
    </w:p>
    <w:p w:rsidR="005B2A43" w:rsidRPr="00347C64" w:rsidRDefault="00347C64" w:rsidP="0077182B">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2.3. O credenciamento será realizado com </w:t>
      </w:r>
      <w:r w:rsidR="004D2FE7">
        <w:rPr>
          <w:rFonts w:ascii="Arial" w:eastAsia="Times New Roman" w:hAnsi="Arial" w:cs="Arial"/>
          <w:sz w:val="24"/>
          <w:szCs w:val="24"/>
        </w:rPr>
        <w:t>a</w:t>
      </w:r>
      <w:r w:rsidRPr="00347C64">
        <w:rPr>
          <w:rFonts w:ascii="Arial" w:eastAsia="Times New Roman" w:hAnsi="Arial" w:cs="Arial"/>
          <w:sz w:val="24"/>
          <w:szCs w:val="24"/>
        </w:rPr>
        <w:t xml:space="preserve"> entrega dos seguintes docu</w:t>
      </w:r>
      <w:r w:rsidR="005B2A43">
        <w:rPr>
          <w:rFonts w:ascii="Arial" w:eastAsia="Times New Roman" w:hAnsi="Arial" w:cs="Arial"/>
          <w:sz w:val="24"/>
          <w:szCs w:val="24"/>
        </w:rPr>
        <w:t>m</w:t>
      </w:r>
      <w:r w:rsidRPr="00347C64">
        <w:rPr>
          <w:rFonts w:ascii="Arial" w:eastAsia="Times New Roman" w:hAnsi="Arial" w:cs="Arial"/>
          <w:sz w:val="24"/>
          <w:szCs w:val="24"/>
        </w:rPr>
        <w:t>entos:</w:t>
      </w:r>
    </w:p>
    <w:p w:rsidR="005B2A43" w:rsidRPr="00347C64" w:rsidRDefault="00347C64" w:rsidP="0077182B">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2.3.1. Carteira de Identidade ou documento legal equivalente;</w:t>
      </w:r>
    </w:p>
    <w:p w:rsidR="00347C64" w:rsidRPr="00347C64" w:rsidRDefault="00347C64" w:rsidP="0077182B">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2.3.2. documento que o credencie a participar deste Pregão, tal como procuração por instrumento público ou particular, ou, Termo de Credenciamento anexo, através do qual lhe seja atribuído poderes para apresentar proposta, formular lances e praticar todos os atos </w:t>
      </w:r>
      <w:r w:rsidRPr="00347C64">
        <w:rPr>
          <w:rFonts w:ascii="Arial" w:eastAsia="Times New Roman" w:hAnsi="Arial" w:cs="Arial"/>
          <w:sz w:val="24"/>
          <w:szCs w:val="24"/>
        </w:rPr>
        <w:lastRenderedPageBreak/>
        <w:t>em direito admitidos e pertinentes ao Pregão em nome da licitante no caso de credenciado(a) não sócio;</w:t>
      </w:r>
    </w:p>
    <w:p w:rsidR="00347C64" w:rsidRPr="00347C64" w:rsidRDefault="00347C64" w:rsidP="0077182B">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2.3.3. Contrato social ou documento equivalente;  </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2.4. A licitante que não se credenciar ficará impedido de participar da fase aberta de lances, de negociação de preços, declarar a intenção de interpor Recurso Administrativo, de renunciar direitos, enfim, para representar a licitante. </w:t>
      </w:r>
    </w:p>
    <w:p w:rsidR="00347C64" w:rsidRPr="00347C64" w:rsidRDefault="00347C64" w:rsidP="0077182B">
      <w:pPr>
        <w:tabs>
          <w:tab w:val="left" w:pos="2268"/>
        </w:tabs>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3. Da participação e não participação</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3.1. Poderão participar deste Pregão todas as empresas cujo ramo de atividade seja compatível com o objeto.</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color w:val="000000"/>
          <w:sz w:val="24"/>
          <w:szCs w:val="24"/>
        </w:rPr>
        <w:t>3.2. Não poderão participar deste Pregão a(s) licitante(s):</w:t>
      </w:r>
    </w:p>
    <w:p w:rsidR="00347C64" w:rsidRPr="00347C64" w:rsidRDefault="00347C64" w:rsidP="0077182B">
      <w:pPr>
        <w:spacing w:after="160" w:line="360" w:lineRule="auto"/>
        <w:jc w:val="both"/>
        <w:rPr>
          <w:rFonts w:ascii="Arial" w:eastAsia="Times New Roman" w:hAnsi="Arial" w:cs="Arial"/>
          <w:color w:val="000000"/>
          <w:sz w:val="24"/>
          <w:szCs w:val="24"/>
        </w:rPr>
      </w:pPr>
      <w:r w:rsidRPr="00347C64">
        <w:rPr>
          <w:rFonts w:ascii="Arial" w:eastAsia="Times New Roman" w:hAnsi="Arial" w:cs="Arial"/>
          <w:color w:val="000000"/>
          <w:sz w:val="24"/>
          <w:szCs w:val="24"/>
        </w:rPr>
        <w:t>3.2.1. que não atendam às condições deste edital;</w:t>
      </w:r>
    </w:p>
    <w:p w:rsidR="00347C64" w:rsidRPr="00347C64" w:rsidRDefault="00347C64" w:rsidP="0077182B">
      <w:pPr>
        <w:spacing w:after="160" w:line="360" w:lineRule="auto"/>
        <w:jc w:val="both"/>
        <w:rPr>
          <w:rFonts w:ascii="Arial" w:eastAsia="Times New Roman" w:hAnsi="Arial" w:cs="Arial"/>
          <w:color w:val="000000"/>
          <w:sz w:val="24"/>
          <w:szCs w:val="24"/>
        </w:rPr>
      </w:pPr>
      <w:r w:rsidRPr="00347C64">
        <w:rPr>
          <w:rFonts w:ascii="Arial" w:eastAsia="Times New Roman" w:hAnsi="Arial" w:cs="Arial"/>
          <w:color w:val="000000"/>
          <w:sz w:val="24"/>
          <w:szCs w:val="24"/>
        </w:rPr>
        <w:t>3.2.2. estrangeiros que não tenham representação legal no Brasil com poderes expressos para receber citação e responder administrativa ou judicialmente;</w:t>
      </w:r>
    </w:p>
    <w:p w:rsidR="00347C64" w:rsidRPr="00347C64" w:rsidRDefault="00347C64" w:rsidP="0077182B">
      <w:pPr>
        <w:spacing w:after="160" w:line="360" w:lineRule="auto"/>
        <w:jc w:val="both"/>
        <w:rPr>
          <w:rFonts w:ascii="Arial" w:eastAsia="Times New Roman" w:hAnsi="Arial" w:cs="Arial"/>
          <w:color w:val="000000"/>
          <w:sz w:val="24"/>
          <w:szCs w:val="24"/>
        </w:rPr>
      </w:pPr>
      <w:r w:rsidRPr="00347C64">
        <w:rPr>
          <w:rFonts w:ascii="Arial" w:eastAsia="Times New Roman" w:hAnsi="Arial" w:cs="Arial"/>
          <w:color w:val="000000"/>
          <w:sz w:val="24"/>
          <w:szCs w:val="24"/>
        </w:rPr>
        <w:t>3.2.3. que se enquadrem nas seguintes vedações:</w:t>
      </w:r>
    </w:p>
    <w:p w:rsidR="00347C64" w:rsidRPr="00347C64" w:rsidRDefault="00347C64" w:rsidP="0077182B">
      <w:pPr>
        <w:spacing w:after="160" w:line="360" w:lineRule="auto"/>
        <w:jc w:val="both"/>
        <w:rPr>
          <w:rFonts w:ascii="Arial" w:eastAsia="Times New Roman" w:hAnsi="Arial" w:cs="Arial"/>
          <w:color w:val="000000"/>
          <w:sz w:val="24"/>
          <w:szCs w:val="24"/>
        </w:rPr>
      </w:pPr>
      <w:r w:rsidRPr="00347C64">
        <w:rPr>
          <w:rFonts w:ascii="Arial" w:eastAsia="Times New Roman" w:hAnsi="Arial" w:cs="Arial"/>
          <w:color w:val="000000"/>
          <w:sz w:val="24"/>
          <w:szCs w:val="24"/>
        </w:rPr>
        <w:t>3.2.3.1. autor do anteprojeto, do projeto básico ou do projeto executivo, pessoa física ou jurídica, quando a contratação versar sobre obra, serviços ou fornecimento de bens a ele relacionados;</w:t>
      </w:r>
    </w:p>
    <w:p w:rsidR="00347C64" w:rsidRPr="00347C64" w:rsidRDefault="00347C64" w:rsidP="0077182B">
      <w:pPr>
        <w:spacing w:after="160" w:line="360" w:lineRule="auto"/>
        <w:jc w:val="both"/>
        <w:rPr>
          <w:rFonts w:ascii="Arial" w:eastAsia="Times New Roman" w:hAnsi="Arial" w:cs="Arial"/>
          <w:color w:val="000000"/>
          <w:sz w:val="24"/>
          <w:szCs w:val="24"/>
        </w:rPr>
      </w:pPr>
      <w:r w:rsidRPr="00347C64">
        <w:rPr>
          <w:rFonts w:ascii="Arial" w:eastAsia="Times New Roman" w:hAnsi="Arial" w:cs="Arial"/>
          <w:color w:val="000000"/>
          <w:sz w:val="24"/>
          <w:szCs w:val="24"/>
        </w:rPr>
        <w:t>3.2.3.2. pessoa física ou jurídica que se encontre, ao tempo da contratação, impossibilitada de contratar em decorrência de sanção que lhe foi imposta;</w:t>
      </w:r>
    </w:p>
    <w:p w:rsidR="00347C64" w:rsidRPr="00347C64" w:rsidRDefault="00347C64" w:rsidP="0077182B">
      <w:pPr>
        <w:spacing w:after="160" w:line="360" w:lineRule="auto"/>
        <w:jc w:val="both"/>
        <w:rPr>
          <w:rFonts w:ascii="Arial" w:eastAsia="Times New Roman" w:hAnsi="Arial" w:cs="Arial"/>
          <w:color w:val="000000"/>
          <w:sz w:val="24"/>
          <w:szCs w:val="24"/>
        </w:rPr>
      </w:pPr>
      <w:r w:rsidRPr="00347C64">
        <w:rPr>
          <w:rFonts w:ascii="Arial" w:eastAsia="Times New Roman" w:hAnsi="Arial" w:cs="Arial"/>
          <w:color w:val="000000"/>
          <w:sz w:val="24"/>
          <w:szCs w:val="24"/>
        </w:rPr>
        <w:t xml:space="preserve"> 3.2.3.3.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3º (terceiro) grau;</w:t>
      </w:r>
    </w:p>
    <w:p w:rsidR="00347C64" w:rsidRPr="00347C64" w:rsidRDefault="00347C64" w:rsidP="0077182B">
      <w:pPr>
        <w:spacing w:after="160" w:line="360" w:lineRule="auto"/>
        <w:jc w:val="both"/>
        <w:rPr>
          <w:rFonts w:ascii="Arial" w:eastAsia="Times New Roman" w:hAnsi="Arial" w:cs="Arial"/>
          <w:color w:val="000000"/>
          <w:sz w:val="24"/>
          <w:szCs w:val="24"/>
        </w:rPr>
      </w:pPr>
      <w:r w:rsidRPr="00347C64">
        <w:rPr>
          <w:rFonts w:ascii="Arial" w:eastAsia="Times New Roman" w:hAnsi="Arial" w:cs="Arial"/>
          <w:color w:val="000000"/>
          <w:sz w:val="24"/>
          <w:szCs w:val="24"/>
        </w:rPr>
        <w:t>3.2.3.4. empresas controladoras, controladas ou coligadas, nos termos da Lei nº. 6.404/1976, concorrendo entre si;</w:t>
      </w:r>
    </w:p>
    <w:p w:rsidR="00347C64" w:rsidRPr="00347C64" w:rsidRDefault="00347C64" w:rsidP="0077182B">
      <w:pPr>
        <w:spacing w:after="160" w:line="360" w:lineRule="auto"/>
        <w:jc w:val="both"/>
        <w:rPr>
          <w:rFonts w:ascii="Arial" w:eastAsia="Times New Roman" w:hAnsi="Arial" w:cs="Arial"/>
          <w:color w:val="000000"/>
          <w:sz w:val="24"/>
          <w:szCs w:val="24"/>
        </w:rPr>
      </w:pPr>
      <w:r w:rsidRPr="00347C64">
        <w:rPr>
          <w:rFonts w:ascii="Arial" w:eastAsia="Times New Roman" w:hAnsi="Arial" w:cs="Arial"/>
          <w:color w:val="000000"/>
          <w:sz w:val="24"/>
          <w:szCs w:val="24"/>
        </w:rPr>
        <w:t xml:space="preserve">3.2.3.5. pessoa jurídica que, nos 5 (cinco) anos anteriores à divulgação deste edital, tenha sido condenada judicialmente, com trânsito em julgado, por exploração de trabalho infantil, </w:t>
      </w:r>
      <w:r w:rsidRPr="00347C64">
        <w:rPr>
          <w:rFonts w:ascii="Arial" w:eastAsia="Times New Roman" w:hAnsi="Arial" w:cs="Arial"/>
          <w:color w:val="000000"/>
          <w:sz w:val="24"/>
          <w:szCs w:val="24"/>
        </w:rPr>
        <w:lastRenderedPageBreak/>
        <w:t>por submissão de trabalhadores a condições análogas às de escravo ou por contratação de adolescentes nos casos vedados pela legislação trabalhista</w:t>
      </w:r>
    </w:p>
    <w:p w:rsidR="00347C64" w:rsidRPr="00347C64" w:rsidRDefault="00347C64" w:rsidP="0077182B">
      <w:pPr>
        <w:tabs>
          <w:tab w:val="left" w:pos="2268"/>
        </w:tabs>
        <w:spacing w:after="160" w:line="360" w:lineRule="auto"/>
        <w:jc w:val="both"/>
        <w:rPr>
          <w:rFonts w:ascii="Arial" w:eastAsia="Times New Roman" w:hAnsi="Arial" w:cs="Arial"/>
          <w:color w:val="000000"/>
          <w:sz w:val="24"/>
          <w:szCs w:val="24"/>
        </w:rPr>
      </w:pPr>
      <w:r w:rsidRPr="00347C64">
        <w:rPr>
          <w:rFonts w:ascii="Arial" w:eastAsia="Times New Roman" w:hAnsi="Arial" w:cs="Arial"/>
          <w:color w:val="000000"/>
          <w:sz w:val="24"/>
          <w:szCs w:val="24"/>
        </w:rPr>
        <w:t>3.2.3.6. organizações da Sociedade Civil de Interesse Público – OSCIP –, atuando nessa condição (Acórdão nº 746/2014-TCU-Plenário);</w:t>
      </w:r>
    </w:p>
    <w:p w:rsidR="00347C64" w:rsidRPr="00347C64" w:rsidRDefault="00347C64" w:rsidP="0077182B">
      <w:pPr>
        <w:tabs>
          <w:tab w:val="left" w:pos="2268"/>
        </w:tabs>
        <w:spacing w:after="160" w:line="360" w:lineRule="auto"/>
        <w:jc w:val="both"/>
        <w:rPr>
          <w:rFonts w:ascii="Arial" w:eastAsia="Times New Roman" w:hAnsi="Arial" w:cs="Arial"/>
          <w:b/>
          <w:sz w:val="24"/>
          <w:szCs w:val="24"/>
        </w:rPr>
      </w:pPr>
      <w:r w:rsidRPr="00347C64">
        <w:rPr>
          <w:rFonts w:ascii="Arial" w:eastAsia="Times New Roman" w:hAnsi="Arial" w:cs="Arial"/>
          <w:color w:val="000000"/>
          <w:sz w:val="24"/>
          <w:szCs w:val="24"/>
        </w:rPr>
        <w:t>3.2.4. Outras vedações previstas em Lei, inclusive na Lei Orgânica Municipal – LOM;</w:t>
      </w:r>
    </w:p>
    <w:p w:rsidR="00347C64" w:rsidRPr="00347C64" w:rsidRDefault="00347C64" w:rsidP="0077182B">
      <w:pPr>
        <w:spacing w:after="160" w:line="360" w:lineRule="auto"/>
        <w:jc w:val="both"/>
        <w:rPr>
          <w:rFonts w:ascii="Arial" w:eastAsia="Times New Roman" w:hAnsi="Arial" w:cs="Arial"/>
          <w:color w:val="000000"/>
          <w:sz w:val="24"/>
          <w:szCs w:val="24"/>
        </w:rPr>
      </w:pPr>
      <w:r w:rsidRPr="00347C64">
        <w:rPr>
          <w:rFonts w:ascii="Arial" w:eastAsia="Times New Roman" w:hAnsi="Arial" w:cs="Arial"/>
          <w:color w:val="000000"/>
          <w:sz w:val="24"/>
          <w:szCs w:val="24"/>
        </w:rPr>
        <w:t>3.3. Equiparam-se aos autores do projeto as empresas integrantes do mesmo grupo econômico;</w:t>
      </w:r>
    </w:p>
    <w:p w:rsidR="00347C64" w:rsidRPr="00892EFC" w:rsidRDefault="00347C64" w:rsidP="0077182B">
      <w:pPr>
        <w:spacing w:after="160" w:line="360" w:lineRule="auto"/>
        <w:jc w:val="both"/>
        <w:rPr>
          <w:rFonts w:ascii="Arial" w:eastAsia="Times New Roman" w:hAnsi="Arial" w:cs="Arial"/>
          <w:color w:val="000000"/>
          <w:sz w:val="24"/>
          <w:szCs w:val="24"/>
        </w:rPr>
      </w:pPr>
      <w:r w:rsidRPr="00347C64">
        <w:rPr>
          <w:rFonts w:ascii="Arial" w:eastAsia="Times New Roman" w:hAnsi="Arial" w:cs="Arial"/>
          <w:color w:val="000000"/>
          <w:sz w:val="24"/>
          <w:szCs w:val="24"/>
        </w:rPr>
        <w:t>3.4. aplica-se o disposto na alínea “3.2.3.3” também a licitante(a)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w:t>
      </w:r>
    </w:p>
    <w:p w:rsidR="00347C64" w:rsidRPr="00347C64" w:rsidRDefault="00347C64" w:rsidP="0077182B">
      <w:pPr>
        <w:tabs>
          <w:tab w:val="left" w:pos="2268"/>
        </w:tabs>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 xml:space="preserve">4. Da apresentação da proposta </w:t>
      </w:r>
    </w:p>
    <w:p w:rsidR="00347C64" w:rsidRPr="00347C64" w:rsidRDefault="00347C64" w:rsidP="0077182B">
      <w:pPr>
        <w:tabs>
          <w:tab w:val="left" w:pos="2268"/>
        </w:tabs>
        <w:spacing w:after="160" w:line="360" w:lineRule="auto"/>
        <w:jc w:val="both"/>
        <w:rPr>
          <w:rFonts w:ascii="Arial" w:eastAsia="Times New Roman" w:hAnsi="Arial" w:cs="Arial"/>
          <w:color w:val="FF0000"/>
          <w:sz w:val="24"/>
          <w:szCs w:val="24"/>
        </w:rPr>
      </w:pPr>
      <w:r w:rsidRPr="00347C64">
        <w:rPr>
          <w:rFonts w:ascii="Arial" w:eastAsia="Times New Roman" w:hAnsi="Arial" w:cs="Arial"/>
          <w:sz w:val="24"/>
          <w:szCs w:val="24"/>
        </w:rPr>
        <w:t xml:space="preserve">4.1. A proposta deverá ser apresentada dentro do sistema </w:t>
      </w:r>
      <w:r w:rsidRPr="00347C64">
        <w:rPr>
          <w:rFonts w:ascii="Arial" w:eastAsia="Times New Roman" w:hAnsi="Arial" w:cs="Arial"/>
          <w:b/>
          <w:sz w:val="24"/>
          <w:szCs w:val="24"/>
        </w:rPr>
        <w:t>OU</w:t>
      </w:r>
      <w:r w:rsidRPr="00347C64">
        <w:rPr>
          <w:rFonts w:ascii="Arial" w:eastAsia="Times New Roman" w:hAnsi="Arial" w:cs="Arial"/>
          <w:sz w:val="24"/>
          <w:szCs w:val="24"/>
        </w:rPr>
        <w:t xml:space="preserve"> em envelope lacrado, contendo a seguinte descrição:</w:t>
      </w:r>
    </w:p>
    <w:p w:rsidR="00347C64" w:rsidRPr="00347C64" w:rsidRDefault="00347C64" w:rsidP="0077182B">
      <w:pPr>
        <w:tabs>
          <w:tab w:val="left" w:pos="2268"/>
        </w:tabs>
        <w:spacing w:after="0" w:line="360" w:lineRule="auto"/>
        <w:jc w:val="both"/>
        <w:rPr>
          <w:rFonts w:ascii="Arial" w:eastAsia="Times New Roman" w:hAnsi="Arial" w:cs="Arial"/>
          <w:color w:val="FF0000"/>
          <w:sz w:val="24"/>
          <w:szCs w:val="24"/>
        </w:rPr>
      </w:pPr>
    </w:p>
    <w:tbl>
      <w:tblPr>
        <w:tblStyle w:val="Tabelacomgrade1"/>
        <w:tblW w:w="0" w:type="auto"/>
        <w:jc w:val="center"/>
        <w:tblLook w:val="04A0" w:firstRow="1" w:lastRow="0" w:firstColumn="1" w:lastColumn="0" w:noHBand="0" w:noVBand="1"/>
      </w:tblPr>
      <w:tblGrid>
        <w:gridCol w:w="6214"/>
      </w:tblGrid>
      <w:tr w:rsidR="00347C64" w:rsidRPr="00347C64" w:rsidTr="00347C64">
        <w:trPr>
          <w:jc w:val="center"/>
        </w:trPr>
        <w:tc>
          <w:tcPr>
            <w:tcW w:w="0" w:type="auto"/>
          </w:tcPr>
          <w:p w:rsidR="00347C64" w:rsidRPr="00347C64" w:rsidRDefault="00347C64" w:rsidP="0077182B">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ENVELOPE Nº. 001</w:t>
            </w:r>
          </w:p>
          <w:p w:rsidR="00347C64" w:rsidRPr="00347C64" w:rsidRDefault="00347C64" w:rsidP="0077182B">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PROPOSTA</w:t>
            </w:r>
          </w:p>
          <w:p w:rsidR="00347C64" w:rsidRPr="00347C64" w:rsidRDefault="00347C64" w:rsidP="0077182B">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Poder Executivo Municipal Santo Antônio do Grama</w:t>
            </w:r>
          </w:p>
          <w:p w:rsidR="00347C64" w:rsidRPr="00347C64" w:rsidRDefault="00347C64" w:rsidP="0077182B">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Processo Administrativo de Licitação Pública nº.</w:t>
            </w:r>
            <w:r w:rsidR="00827985">
              <w:rPr>
                <w:rFonts w:ascii="Arial" w:eastAsia="Times New Roman" w:hAnsi="Arial" w:cs="Arial"/>
                <w:sz w:val="24"/>
                <w:szCs w:val="24"/>
              </w:rPr>
              <w:t>52</w:t>
            </w:r>
            <w:r w:rsidRPr="00347C64">
              <w:rPr>
                <w:rFonts w:ascii="Arial" w:eastAsia="Times New Roman" w:hAnsi="Arial" w:cs="Arial"/>
                <w:sz w:val="24"/>
                <w:szCs w:val="24"/>
              </w:rPr>
              <w:t>/2024</w:t>
            </w:r>
          </w:p>
          <w:p w:rsidR="00347C64" w:rsidRPr="00347C64" w:rsidRDefault="00347C64" w:rsidP="0077182B">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Pregão nº. </w:t>
            </w:r>
            <w:r w:rsidR="00827985">
              <w:rPr>
                <w:rFonts w:ascii="Arial" w:eastAsia="Times New Roman" w:hAnsi="Arial" w:cs="Arial"/>
                <w:sz w:val="24"/>
                <w:szCs w:val="24"/>
              </w:rPr>
              <w:t>016</w:t>
            </w:r>
            <w:r w:rsidRPr="00347C64">
              <w:rPr>
                <w:rFonts w:ascii="Arial" w:eastAsia="Times New Roman" w:hAnsi="Arial" w:cs="Arial"/>
                <w:sz w:val="24"/>
                <w:szCs w:val="24"/>
              </w:rPr>
              <w:t>/2024</w:t>
            </w:r>
          </w:p>
        </w:tc>
      </w:tr>
    </w:tbl>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4.2. Na proposta deve constar, sob pena de desclassificação,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w:t>
      </w:r>
      <w:r w:rsidR="0003690D">
        <w:rPr>
          <w:rFonts w:ascii="Arial" w:eastAsia="Times New Roman" w:hAnsi="Arial" w:cs="Arial"/>
          <w:sz w:val="24"/>
          <w:szCs w:val="24"/>
        </w:rPr>
        <w:t>.</w:t>
      </w:r>
    </w:p>
    <w:p w:rsidR="00347C64" w:rsidRPr="00347C64" w:rsidRDefault="00347C64" w:rsidP="0077182B">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4.3. Os valores, os preços e os custos utilizados terão como expressão monetária a moeda corrente nacional, ressalvado o disposto no art. 52 da Lei nº. 14.133/2021.</w:t>
      </w:r>
    </w:p>
    <w:p w:rsidR="00347C64" w:rsidRPr="00347C64" w:rsidRDefault="00347C64" w:rsidP="0077182B">
      <w:pPr>
        <w:tabs>
          <w:tab w:val="left" w:pos="2268"/>
        </w:tabs>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lastRenderedPageBreak/>
        <w:t>5. Da apresentação dos documentos de habilitação</w:t>
      </w:r>
    </w:p>
    <w:p w:rsidR="00347C64" w:rsidRPr="00347C64" w:rsidRDefault="00347C64" w:rsidP="0077182B">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5.1. A licitante da proposta provisoriamente vencedora deverá</w:t>
      </w:r>
      <w:r w:rsidRPr="00347C64">
        <w:rPr>
          <w:rFonts w:ascii="Arial" w:eastAsia="Times New Roman" w:hAnsi="Arial" w:cs="Arial"/>
          <w:color w:val="FF0000"/>
          <w:sz w:val="24"/>
          <w:szCs w:val="24"/>
        </w:rPr>
        <w:t xml:space="preserve"> </w:t>
      </w:r>
      <w:r w:rsidRPr="00347C64">
        <w:rPr>
          <w:rFonts w:ascii="Arial" w:eastAsia="Times New Roman" w:hAnsi="Arial" w:cs="Arial"/>
          <w:sz w:val="24"/>
          <w:szCs w:val="24"/>
        </w:rPr>
        <w:t>apresentar os documentos de habilitação</w:t>
      </w:r>
      <w:r w:rsidRPr="00347C64">
        <w:rPr>
          <w:rFonts w:ascii="Arial" w:eastAsia="Times New Roman" w:hAnsi="Arial" w:cs="Arial"/>
          <w:color w:val="FF0000"/>
          <w:sz w:val="24"/>
          <w:szCs w:val="24"/>
        </w:rPr>
        <w:t xml:space="preserve"> </w:t>
      </w:r>
      <w:r w:rsidRPr="00347C64">
        <w:rPr>
          <w:rFonts w:ascii="Arial" w:eastAsia="Times New Roman" w:hAnsi="Arial" w:cs="Arial"/>
          <w:sz w:val="24"/>
          <w:szCs w:val="24"/>
        </w:rPr>
        <w:t>em envelope lacrado, contendo a seguinte descrição:</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p>
    <w:tbl>
      <w:tblPr>
        <w:tblStyle w:val="Tabelacomgrade1"/>
        <w:tblW w:w="0" w:type="auto"/>
        <w:jc w:val="center"/>
        <w:tblLook w:val="04A0" w:firstRow="1" w:lastRow="0" w:firstColumn="1" w:lastColumn="0" w:noHBand="0" w:noVBand="1"/>
      </w:tblPr>
      <w:tblGrid>
        <w:gridCol w:w="6281"/>
      </w:tblGrid>
      <w:tr w:rsidR="00347C64" w:rsidRPr="00347C64" w:rsidTr="00347C64">
        <w:trPr>
          <w:jc w:val="center"/>
        </w:trPr>
        <w:tc>
          <w:tcPr>
            <w:tcW w:w="0" w:type="auto"/>
          </w:tcPr>
          <w:p w:rsidR="00347C64" w:rsidRPr="00347C64" w:rsidRDefault="00347C64" w:rsidP="0077182B">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ENVELOPE Nº. 002</w:t>
            </w:r>
          </w:p>
          <w:p w:rsidR="00347C64" w:rsidRPr="00347C64" w:rsidRDefault="00347C64" w:rsidP="0077182B">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DOCUMENTOS DE HABILITAÇÃO</w:t>
            </w:r>
          </w:p>
          <w:p w:rsidR="00347C64" w:rsidRPr="00347C64" w:rsidRDefault="00347C64" w:rsidP="0077182B">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Poder Executivo Municipal Santo Antônio do Grama</w:t>
            </w:r>
          </w:p>
          <w:p w:rsidR="00347C64" w:rsidRPr="00347C64" w:rsidRDefault="00347C64" w:rsidP="0077182B">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Processo Administrativo de Licitação Pública nº. </w:t>
            </w:r>
            <w:r w:rsidR="00827985">
              <w:rPr>
                <w:rFonts w:ascii="Arial" w:eastAsia="Times New Roman" w:hAnsi="Arial" w:cs="Arial"/>
                <w:sz w:val="24"/>
                <w:szCs w:val="24"/>
              </w:rPr>
              <w:t>52</w:t>
            </w:r>
            <w:r w:rsidRPr="00347C64">
              <w:rPr>
                <w:rFonts w:ascii="Arial" w:eastAsia="Times New Roman" w:hAnsi="Arial" w:cs="Arial"/>
                <w:sz w:val="24"/>
                <w:szCs w:val="24"/>
              </w:rPr>
              <w:t>/2024</w:t>
            </w:r>
          </w:p>
          <w:p w:rsidR="00347C64" w:rsidRPr="00347C64" w:rsidRDefault="00347C64" w:rsidP="0077182B">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Pregão nº. </w:t>
            </w:r>
            <w:r w:rsidR="00827985">
              <w:rPr>
                <w:rFonts w:ascii="Arial" w:eastAsia="Times New Roman" w:hAnsi="Arial" w:cs="Arial"/>
                <w:sz w:val="24"/>
                <w:szCs w:val="24"/>
              </w:rPr>
              <w:t>016</w:t>
            </w:r>
            <w:r w:rsidRPr="00347C64">
              <w:rPr>
                <w:rFonts w:ascii="Arial" w:eastAsia="Times New Roman" w:hAnsi="Arial" w:cs="Arial"/>
                <w:sz w:val="24"/>
                <w:szCs w:val="24"/>
              </w:rPr>
              <w:t>/2024</w:t>
            </w:r>
          </w:p>
        </w:tc>
      </w:tr>
    </w:tbl>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5.2. No caso da licitante da proposta provisoriamente vencedora não preencher os requisitos de habilitação, deverá ser chamado os licitantes subsequentes na ordem de classificação das propostas. </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b/>
          <w:sz w:val="24"/>
          <w:szCs w:val="24"/>
        </w:rPr>
        <w:t>6. Do critério de julgamento, modo de disputa,</w:t>
      </w:r>
      <w:r w:rsidRPr="00347C64">
        <w:rPr>
          <w:rFonts w:ascii="Arial" w:eastAsia="Times New Roman" w:hAnsi="Arial" w:cs="Arial"/>
          <w:b/>
          <w:color w:val="FF0000"/>
          <w:sz w:val="24"/>
          <w:szCs w:val="24"/>
        </w:rPr>
        <w:t xml:space="preserve"> </w:t>
      </w:r>
      <w:r w:rsidRPr="00347C64">
        <w:rPr>
          <w:rFonts w:ascii="Arial" w:eastAsia="Times New Roman" w:hAnsi="Arial" w:cs="Arial"/>
          <w:b/>
          <w:sz w:val="24"/>
          <w:szCs w:val="24"/>
        </w:rPr>
        <w:t>margem de preferência, tratamento diferenciado e</w:t>
      </w:r>
      <w:r w:rsidRPr="00347C64">
        <w:rPr>
          <w:rFonts w:ascii="Arial" w:eastAsia="Times New Roman" w:hAnsi="Arial" w:cs="Arial"/>
          <w:b/>
          <w:color w:val="FF0000"/>
          <w:sz w:val="24"/>
          <w:szCs w:val="24"/>
        </w:rPr>
        <w:t xml:space="preserve"> </w:t>
      </w:r>
      <w:r w:rsidRPr="00347C64">
        <w:rPr>
          <w:rFonts w:ascii="Arial" w:eastAsia="Times New Roman" w:hAnsi="Arial" w:cs="Arial"/>
          <w:b/>
          <w:sz w:val="24"/>
          <w:szCs w:val="24"/>
        </w:rPr>
        <w:t>das amostras</w:t>
      </w:r>
    </w:p>
    <w:p w:rsidR="00347C64" w:rsidRPr="00347C64" w:rsidRDefault="00347C64" w:rsidP="0077182B">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t>6.1. O critério de julgamento será menor preço</w:t>
      </w:r>
    </w:p>
    <w:p w:rsidR="00347C64" w:rsidRPr="00347C64" w:rsidRDefault="00347C64" w:rsidP="0077182B">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t>6.2. O modo de disputa será conjuntamente:</w:t>
      </w:r>
      <w:r w:rsidRPr="00347C64">
        <w:rPr>
          <w:rFonts w:ascii="Arial" w:eastAsia="Calibri" w:hAnsi="Arial" w:cs="Arial"/>
          <w:color w:val="FF0000"/>
          <w:sz w:val="24"/>
          <w:szCs w:val="24"/>
          <w:lang w:eastAsia="en-US"/>
        </w:rPr>
        <w:t xml:space="preserve"> </w:t>
      </w:r>
      <w:r w:rsidRPr="00347C64">
        <w:rPr>
          <w:rFonts w:ascii="Arial" w:eastAsia="Calibri" w:hAnsi="Arial" w:cs="Arial"/>
          <w:sz w:val="24"/>
          <w:szCs w:val="24"/>
          <w:lang w:eastAsia="en-US"/>
        </w:rPr>
        <w:t>fechado e aberto.</w:t>
      </w:r>
    </w:p>
    <w:p w:rsidR="00347C64" w:rsidRPr="00347C64" w:rsidRDefault="00347C64" w:rsidP="0077182B">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t>6.3. As licitantes poderão retirar ou substituir a proposta até a abertura da sessão pública.</w:t>
      </w:r>
    </w:p>
    <w:p w:rsidR="00347C64" w:rsidRPr="00347C64" w:rsidRDefault="00347C64" w:rsidP="0077182B">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t xml:space="preserve">6.4. Após apresentação das propostas em envelope lacrado </w:t>
      </w:r>
      <w:r w:rsidRPr="00347C64">
        <w:rPr>
          <w:rFonts w:ascii="Arial" w:eastAsia="Calibri" w:hAnsi="Arial" w:cs="Arial"/>
          <w:b/>
          <w:sz w:val="24"/>
          <w:szCs w:val="24"/>
          <w:lang w:eastAsia="en-US"/>
        </w:rPr>
        <w:t>o</w:t>
      </w:r>
      <w:r w:rsidRPr="00347C64">
        <w:rPr>
          <w:rFonts w:ascii="Arial" w:eastAsia="Calibri" w:hAnsi="Arial" w:cs="Arial"/>
          <w:sz w:val="24"/>
          <w:szCs w:val="24"/>
          <w:lang w:eastAsia="en-US"/>
        </w:rPr>
        <w:t>(s) licitante(s) decrescente apresentará(</w:t>
      </w:r>
      <w:proofErr w:type="spellStart"/>
      <w:r w:rsidRPr="00347C64">
        <w:rPr>
          <w:rFonts w:ascii="Arial" w:eastAsia="Calibri" w:hAnsi="Arial" w:cs="Arial"/>
          <w:sz w:val="24"/>
          <w:szCs w:val="24"/>
          <w:lang w:eastAsia="en-US"/>
        </w:rPr>
        <w:t>ão</w:t>
      </w:r>
      <w:proofErr w:type="spellEnd"/>
      <w:r w:rsidRPr="00347C64">
        <w:rPr>
          <w:rFonts w:ascii="Arial" w:eastAsia="Calibri" w:hAnsi="Arial" w:cs="Arial"/>
          <w:sz w:val="24"/>
          <w:szCs w:val="24"/>
          <w:lang w:eastAsia="en-US"/>
        </w:rPr>
        <w:t>) sua(s) proposta(s) por meio de lances públicos e sucessivos, de forma, no prazo de 05min;</w:t>
      </w:r>
    </w:p>
    <w:p w:rsidR="00347C64" w:rsidRPr="00347C64" w:rsidRDefault="00347C64" w:rsidP="0077182B">
      <w:pPr>
        <w:tabs>
          <w:tab w:val="left" w:pos="426"/>
        </w:tabs>
        <w:spacing w:after="160" w:line="360" w:lineRule="auto"/>
        <w:jc w:val="both"/>
        <w:rPr>
          <w:rFonts w:ascii="Arial" w:eastAsia="Times New Roman" w:hAnsi="Arial" w:cs="Arial"/>
          <w:color w:val="000000"/>
          <w:sz w:val="24"/>
          <w:szCs w:val="24"/>
        </w:rPr>
      </w:pPr>
      <w:r w:rsidRPr="00347C64">
        <w:rPr>
          <w:rFonts w:ascii="Arial" w:eastAsia="Times New Roman" w:hAnsi="Arial" w:cs="Arial"/>
          <w:color w:val="000000"/>
          <w:sz w:val="24"/>
          <w:szCs w:val="24"/>
        </w:rPr>
        <w:t>6.5. Iniciada a etapa competitiva, a(s) licitante(s) deverá(</w:t>
      </w:r>
      <w:proofErr w:type="spellStart"/>
      <w:r w:rsidRPr="00347C64">
        <w:rPr>
          <w:rFonts w:ascii="Arial" w:eastAsia="Times New Roman" w:hAnsi="Arial" w:cs="Arial"/>
          <w:color w:val="000000"/>
          <w:sz w:val="24"/>
          <w:szCs w:val="24"/>
        </w:rPr>
        <w:t>ão</w:t>
      </w:r>
      <w:proofErr w:type="spellEnd"/>
      <w:r w:rsidRPr="00347C64">
        <w:rPr>
          <w:rFonts w:ascii="Arial" w:eastAsia="Times New Roman" w:hAnsi="Arial" w:cs="Arial"/>
          <w:color w:val="000000"/>
          <w:sz w:val="24"/>
          <w:szCs w:val="24"/>
        </w:rPr>
        <w:t xml:space="preserve">) encaminhar lances exclusivamente por meio </w:t>
      </w:r>
      <w:r w:rsidRPr="00347C64">
        <w:rPr>
          <w:rFonts w:ascii="Arial" w:eastAsia="Times New Roman" w:hAnsi="Arial" w:cs="Arial"/>
          <w:sz w:val="24"/>
          <w:szCs w:val="24"/>
        </w:rPr>
        <w:t>verbal</w:t>
      </w:r>
      <w:r w:rsidRPr="00347C64">
        <w:rPr>
          <w:rFonts w:ascii="Arial" w:eastAsia="Times New Roman" w:hAnsi="Arial" w:cs="Arial"/>
          <w:color w:val="000000"/>
          <w:sz w:val="24"/>
          <w:szCs w:val="24"/>
        </w:rPr>
        <w:t xml:space="preserve">, sendo imediatamente informados do seu recebimento e do valor consignado no registro. </w:t>
      </w:r>
    </w:p>
    <w:p w:rsidR="00347C64" w:rsidRPr="00347C64" w:rsidRDefault="00347C64" w:rsidP="0077182B">
      <w:pPr>
        <w:spacing w:after="160" w:line="360" w:lineRule="auto"/>
        <w:jc w:val="both"/>
        <w:rPr>
          <w:rFonts w:ascii="Arial" w:eastAsia="Times New Roman" w:hAnsi="Arial" w:cs="Arial"/>
          <w:color w:val="000000"/>
          <w:sz w:val="24"/>
          <w:szCs w:val="24"/>
          <w:lang w:eastAsia="en-US"/>
        </w:rPr>
      </w:pPr>
      <w:r w:rsidRPr="00347C64">
        <w:rPr>
          <w:rFonts w:ascii="Arial" w:eastAsia="Times New Roman" w:hAnsi="Arial" w:cs="Arial"/>
          <w:color w:val="000000"/>
          <w:sz w:val="24"/>
          <w:szCs w:val="24"/>
        </w:rPr>
        <w:t xml:space="preserve">6.6. </w:t>
      </w:r>
      <w:r w:rsidRPr="00347C64">
        <w:rPr>
          <w:rFonts w:ascii="Arial" w:eastAsia="Times New Roman" w:hAnsi="Arial" w:cs="Arial"/>
          <w:color w:val="000000"/>
          <w:sz w:val="24"/>
          <w:szCs w:val="24"/>
          <w:lang w:eastAsia="en-US"/>
        </w:rPr>
        <w:t xml:space="preserve">A licitante somente poderá oferecer </w:t>
      </w:r>
      <w:r w:rsidRPr="00347C64">
        <w:rPr>
          <w:rFonts w:ascii="Arial" w:eastAsia="Times New Roman" w:hAnsi="Arial" w:cs="Arial"/>
          <w:sz w:val="24"/>
          <w:szCs w:val="24"/>
          <w:lang w:eastAsia="en-US"/>
        </w:rPr>
        <w:t xml:space="preserve">valor inferior </w:t>
      </w:r>
      <w:r w:rsidRPr="00347C64">
        <w:rPr>
          <w:rFonts w:ascii="Arial" w:eastAsia="Times New Roman" w:hAnsi="Arial" w:cs="Arial"/>
          <w:b/>
          <w:sz w:val="24"/>
          <w:szCs w:val="24"/>
          <w:lang w:eastAsia="en-US"/>
        </w:rPr>
        <w:t>ou</w:t>
      </w:r>
      <w:r w:rsidRPr="00347C64">
        <w:rPr>
          <w:rFonts w:ascii="Arial" w:eastAsia="Times New Roman" w:hAnsi="Arial" w:cs="Arial"/>
          <w:sz w:val="24"/>
          <w:szCs w:val="24"/>
          <w:lang w:eastAsia="en-US"/>
        </w:rPr>
        <w:t xml:space="preserve"> maior percentual de desconto em relação ao último lance por ele ofertado e registrado pelo sistema.</w:t>
      </w:r>
    </w:p>
    <w:p w:rsidR="00347C64" w:rsidRPr="00347C64" w:rsidRDefault="00347C64" w:rsidP="0077182B">
      <w:pPr>
        <w:spacing w:after="160" w:line="360" w:lineRule="auto"/>
        <w:jc w:val="both"/>
        <w:rPr>
          <w:rFonts w:ascii="Arial" w:eastAsia="Times New Roman" w:hAnsi="Arial" w:cs="Arial"/>
          <w:color w:val="000000"/>
          <w:sz w:val="24"/>
          <w:szCs w:val="24"/>
          <w:lang w:eastAsia="en-US"/>
        </w:rPr>
      </w:pPr>
      <w:r w:rsidRPr="00347C64">
        <w:rPr>
          <w:rFonts w:ascii="Arial" w:eastAsia="Times New Roman" w:hAnsi="Arial" w:cs="Arial"/>
          <w:color w:val="000000"/>
          <w:sz w:val="24"/>
          <w:szCs w:val="24"/>
          <w:lang w:eastAsia="en-US"/>
        </w:rPr>
        <w:lastRenderedPageBreak/>
        <w:t>6.7. A licitante poderá oferecer lances sucessivos iguais ou</w:t>
      </w:r>
      <w:r w:rsidRPr="00347C64">
        <w:rPr>
          <w:rFonts w:ascii="Arial" w:eastAsia="Times New Roman" w:hAnsi="Arial" w:cs="Arial"/>
          <w:color w:val="FF0000"/>
          <w:sz w:val="24"/>
          <w:szCs w:val="24"/>
          <w:lang w:eastAsia="en-US"/>
        </w:rPr>
        <w:t xml:space="preserve"> </w:t>
      </w:r>
      <w:r w:rsidRPr="00347C64">
        <w:rPr>
          <w:rFonts w:ascii="Arial" w:eastAsia="Times New Roman" w:hAnsi="Arial" w:cs="Arial"/>
          <w:sz w:val="24"/>
          <w:szCs w:val="24"/>
          <w:lang w:eastAsia="en-US"/>
        </w:rPr>
        <w:t>inferiores</w:t>
      </w:r>
      <w:r w:rsidRPr="00347C64">
        <w:rPr>
          <w:rFonts w:ascii="Arial" w:eastAsia="Times New Roman" w:hAnsi="Arial" w:cs="Arial"/>
          <w:color w:val="000000"/>
          <w:sz w:val="24"/>
          <w:szCs w:val="24"/>
          <w:lang w:eastAsia="en-US"/>
        </w:rPr>
        <w:t xml:space="preserve"> ao lance que esteja vencendo o certame, desde que inferiores ao menor por ele ofertado e registrado </w:t>
      </w:r>
      <w:r w:rsidRPr="00347C64">
        <w:rPr>
          <w:rFonts w:ascii="Arial" w:eastAsia="Times New Roman" w:hAnsi="Arial" w:cs="Arial"/>
          <w:sz w:val="24"/>
          <w:szCs w:val="24"/>
          <w:lang w:eastAsia="en-US"/>
        </w:rPr>
        <w:t>pelo sistema</w:t>
      </w:r>
      <w:r w:rsidRPr="00347C64">
        <w:rPr>
          <w:rFonts w:ascii="Arial" w:eastAsia="Times New Roman" w:hAnsi="Arial" w:cs="Arial"/>
          <w:color w:val="000000"/>
          <w:sz w:val="24"/>
          <w:szCs w:val="24"/>
          <w:lang w:eastAsia="en-US"/>
        </w:rPr>
        <w:t>, sendo tais lances definidos como “lances intermediários” para os fins deste edital.</w:t>
      </w:r>
    </w:p>
    <w:p w:rsidR="00347C64" w:rsidRPr="00347C64" w:rsidRDefault="00347C64" w:rsidP="0077182B">
      <w:pPr>
        <w:spacing w:after="160" w:line="360" w:lineRule="auto"/>
        <w:jc w:val="both"/>
        <w:rPr>
          <w:rFonts w:ascii="Arial" w:eastAsia="Times New Roman" w:hAnsi="Arial" w:cs="Arial"/>
          <w:color w:val="FF0000"/>
          <w:sz w:val="24"/>
          <w:szCs w:val="24"/>
          <w:lang w:eastAsia="en-US"/>
        </w:rPr>
      </w:pPr>
      <w:r w:rsidRPr="00347C64">
        <w:rPr>
          <w:rFonts w:ascii="Arial" w:eastAsia="Times New Roman" w:hAnsi="Arial" w:cs="Arial"/>
          <w:iCs/>
          <w:sz w:val="24"/>
          <w:szCs w:val="24"/>
        </w:rPr>
        <w:t>6.</w:t>
      </w:r>
      <w:r w:rsidR="00892EFC">
        <w:rPr>
          <w:rFonts w:ascii="Arial" w:eastAsia="Times New Roman" w:hAnsi="Arial" w:cs="Arial"/>
          <w:iCs/>
          <w:sz w:val="24"/>
          <w:szCs w:val="24"/>
        </w:rPr>
        <w:t>9</w:t>
      </w:r>
      <w:r w:rsidRPr="00347C64">
        <w:rPr>
          <w:rFonts w:ascii="Arial" w:eastAsia="Times New Roman" w:hAnsi="Arial" w:cs="Arial"/>
          <w:iCs/>
          <w:sz w:val="24"/>
          <w:szCs w:val="24"/>
        </w:rPr>
        <w:t xml:space="preserve">. </w:t>
      </w:r>
      <w:r w:rsidRPr="00347C64">
        <w:rPr>
          <w:rFonts w:ascii="Arial" w:eastAsia="Times New Roman" w:hAnsi="Arial" w:cs="Arial"/>
          <w:color w:val="000000"/>
          <w:sz w:val="24"/>
          <w:szCs w:val="24"/>
          <w:lang w:eastAsia="en-US"/>
        </w:rPr>
        <w:t xml:space="preserve">Havendo lances iguais ao </w:t>
      </w:r>
      <w:r w:rsidRPr="00347C64">
        <w:rPr>
          <w:rFonts w:ascii="Arial" w:eastAsia="Times New Roman" w:hAnsi="Arial" w:cs="Arial"/>
          <w:sz w:val="24"/>
          <w:szCs w:val="24"/>
          <w:lang w:eastAsia="en-US"/>
        </w:rPr>
        <w:t>menor já ofertado, prevalecerá aquele que for recebido e registrado primeiro no sistema.</w:t>
      </w:r>
    </w:p>
    <w:p w:rsidR="00347C64" w:rsidRPr="00347C64" w:rsidRDefault="00347C64" w:rsidP="0077182B">
      <w:pPr>
        <w:spacing w:after="160" w:line="360" w:lineRule="auto"/>
        <w:jc w:val="both"/>
        <w:rPr>
          <w:rFonts w:ascii="Arial" w:eastAsia="Times New Roman" w:hAnsi="Arial" w:cs="Arial"/>
          <w:color w:val="000000"/>
          <w:sz w:val="24"/>
          <w:szCs w:val="24"/>
          <w:lang w:eastAsia="en-US"/>
        </w:rPr>
      </w:pPr>
      <w:r w:rsidRPr="00347C64">
        <w:rPr>
          <w:rFonts w:ascii="Arial" w:eastAsia="Times New Roman" w:hAnsi="Arial" w:cs="Arial"/>
          <w:sz w:val="24"/>
          <w:szCs w:val="24"/>
          <w:lang w:eastAsia="en-US"/>
        </w:rPr>
        <w:t xml:space="preserve">6.10. </w:t>
      </w:r>
      <w:r w:rsidRPr="00347C64">
        <w:rPr>
          <w:rFonts w:ascii="Arial" w:eastAsia="Times New Roman" w:hAnsi="Arial" w:cs="Arial"/>
          <w:color w:val="000000"/>
          <w:sz w:val="24"/>
          <w:szCs w:val="24"/>
          <w:lang w:eastAsia="en-US"/>
        </w:rPr>
        <w:t>Caso a licitante não apresente lances, concorrerá com o valor de sua proposta.</w:t>
      </w:r>
    </w:p>
    <w:p w:rsidR="00347C64" w:rsidRPr="00347C64" w:rsidRDefault="00347C64" w:rsidP="0077182B">
      <w:pPr>
        <w:spacing w:after="160" w:line="360" w:lineRule="auto"/>
        <w:jc w:val="both"/>
        <w:rPr>
          <w:rFonts w:ascii="Arial" w:eastAsia="Times New Roman" w:hAnsi="Arial" w:cs="Arial"/>
          <w:color w:val="000000"/>
          <w:sz w:val="24"/>
          <w:szCs w:val="24"/>
          <w:lang w:eastAsia="en-US"/>
        </w:rPr>
      </w:pPr>
      <w:r w:rsidRPr="00347C64">
        <w:rPr>
          <w:rFonts w:ascii="Arial" w:eastAsia="Times New Roman" w:hAnsi="Arial" w:cs="Arial"/>
          <w:color w:val="000000"/>
          <w:sz w:val="24"/>
          <w:szCs w:val="24"/>
          <w:lang w:eastAsia="en-US"/>
        </w:rPr>
        <w:t>6.11. Durante o procedimento, a(s) licitante(s) será(</w:t>
      </w:r>
      <w:proofErr w:type="spellStart"/>
      <w:r w:rsidRPr="00347C64">
        <w:rPr>
          <w:rFonts w:ascii="Arial" w:eastAsia="Times New Roman" w:hAnsi="Arial" w:cs="Arial"/>
          <w:color w:val="000000"/>
          <w:sz w:val="24"/>
          <w:szCs w:val="24"/>
          <w:lang w:eastAsia="en-US"/>
        </w:rPr>
        <w:t>ão</w:t>
      </w:r>
      <w:proofErr w:type="spellEnd"/>
      <w:r w:rsidRPr="00347C64">
        <w:rPr>
          <w:rFonts w:ascii="Arial" w:eastAsia="Times New Roman" w:hAnsi="Arial" w:cs="Arial"/>
          <w:color w:val="000000"/>
          <w:sz w:val="24"/>
          <w:szCs w:val="24"/>
          <w:lang w:eastAsia="en-US"/>
        </w:rPr>
        <w:t xml:space="preserve">) informada(s), em tempo real, do valor do </w:t>
      </w:r>
      <w:r w:rsidRPr="00347C64">
        <w:rPr>
          <w:rFonts w:ascii="Arial" w:eastAsia="Times New Roman" w:hAnsi="Arial" w:cs="Arial"/>
          <w:sz w:val="24"/>
          <w:szCs w:val="24"/>
          <w:lang w:eastAsia="en-US"/>
        </w:rPr>
        <w:t xml:space="preserve">menor </w:t>
      </w:r>
      <w:r w:rsidRPr="00347C64">
        <w:rPr>
          <w:rFonts w:ascii="Arial" w:eastAsia="Times New Roman" w:hAnsi="Arial" w:cs="Arial"/>
          <w:color w:val="000000"/>
          <w:sz w:val="24"/>
          <w:szCs w:val="24"/>
          <w:lang w:eastAsia="en-US"/>
        </w:rPr>
        <w:t>lance registrado.</w:t>
      </w:r>
    </w:p>
    <w:p w:rsidR="00347C64" w:rsidRPr="00347C64" w:rsidRDefault="00347C64" w:rsidP="0077182B">
      <w:pPr>
        <w:spacing w:after="160" w:line="360" w:lineRule="auto"/>
        <w:jc w:val="both"/>
        <w:rPr>
          <w:rFonts w:ascii="Arial" w:eastAsia="Times New Roman" w:hAnsi="Arial" w:cs="Arial"/>
          <w:color w:val="000000"/>
          <w:sz w:val="24"/>
          <w:szCs w:val="24"/>
          <w:lang w:eastAsia="en-US"/>
        </w:rPr>
      </w:pPr>
      <w:r w:rsidRPr="00347C64">
        <w:rPr>
          <w:rFonts w:ascii="Arial" w:eastAsia="Times New Roman" w:hAnsi="Arial" w:cs="Arial"/>
          <w:color w:val="000000"/>
          <w:sz w:val="24"/>
          <w:szCs w:val="24"/>
          <w:lang w:eastAsia="en-US"/>
        </w:rPr>
        <w:t>6.12. Imediatamente após o término do prazo estabelecido para a fase de lances, haverá o seu encerramento, com o ordenamento e divulgação dos lances,</w:t>
      </w:r>
      <w:r w:rsidRPr="00347C64">
        <w:rPr>
          <w:rFonts w:ascii="Arial" w:eastAsia="Times New Roman" w:hAnsi="Arial" w:cs="Arial"/>
          <w:sz w:val="24"/>
          <w:szCs w:val="24"/>
          <w:lang w:eastAsia="en-US"/>
        </w:rPr>
        <w:t xml:space="preserve"> pelo sistema, </w:t>
      </w:r>
      <w:r w:rsidRPr="00347C64">
        <w:rPr>
          <w:rFonts w:ascii="Arial" w:eastAsia="Times New Roman" w:hAnsi="Arial" w:cs="Arial"/>
          <w:color w:val="000000"/>
          <w:sz w:val="24"/>
          <w:szCs w:val="24"/>
          <w:lang w:eastAsia="en-US"/>
        </w:rPr>
        <w:t>em ordem crescente de classificação.</w:t>
      </w:r>
    </w:p>
    <w:p w:rsidR="00347C64" w:rsidRPr="00347C64" w:rsidRDefault="00347C64" w:rsidP="0077182B">
      <w:pPr>
        <w:spacing w:after="160" w:line="360" w:lineRule="auto"/>
        <w:jc w:val="both"/>
        <w:rPr>
          <w:rFonts w:ascii="Arial" w:eastAsia="Times New Roman" w:hAnsi="Arial" w:cs="Arial"/>
          <w:sz w:val="24"/>
          <w:szCs w:val="24"/>
          <w:lang w:eastAsia="en-US"/>
        </w:rPr>
      </w:pPr>
      <w:r w:rsidRPr="00347C64">
        <w:rPr>
          <w:rFonts w:ascii="Arial" w:eastAsia="Times New Roman" w:hAnsi="Arial" w:cs="Arial"/>
          <w:sz w:val="24"/>
          <w:szCs w:val="24"/>
          <w:lang w:eastAsia="en-US"/>
        </w:rPr>
        <w:t>6.13 Em caso de empate entre 02 (duas) ou mais propostas, serão utilizados os seguintes critérios de desempate, nesta ordem:</w:t>
      </w:r>
    </w:p>
    <w:p w:rsidR="00347C64" w:rsidRPr="00347C64" w:rsidRDefault="00347C64" w:rsidP="0077182B">
      <w:pPr>
        <w:spacing w:after="160" w:line="360" w:lineRule="auto"/>
        <w:jc w:val="both"/>
        <w:rPr>
          <w:rFonts w:ascii="Arial" w:eastAsia="Times New Roman" w:hAnsi="Arial" w:cs="Arial"/>
          <w:sz w:val="24"/>
          <w:szCs w:val="24"/>
          <w:lang w:eastAsia="en-US"/>
        </w:rPr>
      </w:pPr>
      <w:r w:rsidRPr="00347C64">
        <w:rPr>
          <w:rFonts w:ascii="Arial" w:eastAsia="Times New Roman" w:hAnsi="Arial" w:cs="Arial"/>
          <w:sz w:val="24"/>
          <w:szCs w:val="24"/>
          <w:lang w:eastAsia="en-US"/>
        </w:rPr>
        <w:t>6.13.1. disputa final, hipótese em que as licitantes empatadas poderão apresentar nova proposta em ato contínuo à classificação.</w:t>
      </w:r>
    </w:p>
    <w:p w:rsidR="00347C64" w:rsidRPr="00347C64" w:rsidRDefault="00347C64" w:rsidP="0077182B">
      <w:pPr>
        <w:spacing w:after="160" w:line="360" w:lineRule="auto"/>
        <w:jc w:val="both"/>
        <w:rPr>
          <w:rFonts w:ascii="Arial" w:eastAsia="Times New Roman" w:hAnsi="Arial" w:cs="Arial"/>
          <w:sz w:val="24"/>
          <w:szCs w:val="24"/>
          <w:lang w:eastAsia="en-US"/>
        </w:rPr>
      </w:pPr>
      <w:r w:rsidRPr="00347C64">
        <w:rPr>
          <w:rFonts w:ascii="Arial" w:eastAsia="Times New Roman" w:hAnsi="Arial" w:cs="Arial"/>
          <w:sz w:val="24"/>
          <w:szCs w:val="24"/>
          <w:lang w:eastAsia="en-US"/>
        </w:rPr>
        <w:t>6.13.2. avaliação do desempenho contratual prévio das licitantes, para qual deverão preferencialmente ser utilizados registros cadastrais para efeito de atesto de cumprimento de obrigações previstos na Lei nº. 14.133/2021.</w:t>
      </w:r>
    </w:p>
    <w:p w:rsidR="00347C64" w:rsidRPr="00347C64" w:rsidRDefault="00347C64" w:rsidP="0077182B">
      <w:pPr>
        <w:spacing w:after="160" w:line="360" w:lineRule="auto"/>
        <w:jc w:val="both"/>
        <w:rPr>
          <w:rFonts w:ascii="Arial" w:eastAsia="Times New Roman" w:hAnsi="Arial" w:cs="Arial"/>
          <w:sz w:val="24"/>
          <w:szCs w:val="24"/>
          <w:lang w:eastAsia="en-US"/>
        </w:rPr>
      </w:pPr>
      <w:r w:rsidRPr="00347C64">
        <w:rPr>
          <w:rFonts w:ascii="Arial" w:eastAsia="Times New Roman" w:hAnsi="Arial" w:cs="Arial"/>
          <w:sz w:val="24"/>
          <w:szCs w:val="24"/>
          <w:lang w:eastAsia="en-US"/>
        </w:rPr>
        <w:t>6.13.3. desenvolvimento pela licitante de programa de integridade, conforme orientações dos órgãos de controle.</w:t>
      </w:r>
    </w:p>
    <w:p w:rsidR="00347C64" w:rsidRPr="00347C64" w:rsidRDefault="00347C64" w:rsidP="0077182B">
      <w:pPr>
        <w:spacing w:after="160" w:line="360" w:lineRule="auto"/>
        <w:jc w:val="both"/>
        <w:rPr>
          <w:rFonts w:ascii="Arial" w:eastAsia="Times New Roman" w:hAnsi="Arial" w:cs="Arial"/>
          <w:sz w:val="24"/>
          <w:szCs w:val="24"/>
          <w:lang w:eastAsia="en-US"/>
        </w:rPr>
      </w:pPr>
      <w:r w:rsidRPr="00347C64">
        <w:rPr>
          <w:rFonts w:ascii="Arial" w:eastAsia="Times New Roman" w:hAnsi="Arial" w:cs="Arial"/>
          <w:sz w:val="24"/>
          <w:szCs w:val="24"/>
          <w:lang w:eastAsia="en-US"/>
        </w:rPr>
        <w:t>6.14 Em igualdade de condições, se não houver desempate, será assegurada preferência, sucessivamente, aos bens e serviços produzidos ou prestados por:</w:t>
      </w:r>
    </w:p>
    <w:p w:rsidR="00347C64" w:rsidRPr="00347C64" w:rsidRDefault="00347C64" w:rsidP="0077182B">
      <w:pPr>
        <w:spacing w:after="160" w:line="360" w:lineRule="auto"/>
        <w:jc w:val="both"/>
        <w:rPr>
          <w:rFonts w:ascii="Arial" w:eastAsia="Times New Roman" w:hAnsi="Arial" w:cs="Arial"/>
          <w:sz w:val="24"/>
          <w:szCs w:val="24"/>
          <w:lang w:eastAsia="en-US"/>
        </w:rPr>
      </w:pPr>
      <w:r w:rsidRPr="00347C64">
        <w:rPr>
          <w:rFonts w:ascii="Arial" w:eastAsia="Times New Roman" w:hAnsi="Arial" w:cs="Arial"/>
          <w:sz w:val="24"/>
          <w:szCs w:val="24"/>
          <w:lang w:eastAsia="en-US"/>
        </w:rPr>
        <w:t>6.14.1. licitantes estabelecidas no Estado de Minas Gerais.</w:t>
      </w:r>
    </w:p>
    <w:p w:rsidR="00347C64" w:rsidRPr="00347C64" w:rsidRDefault="00347C64" w:rsidP="0077182B">
      <w:pPr>
        <w:spacing w:after="160" w:line="360" w:lineRule="auto"/>
        <w:jc w:val="both"/>
        <w:rPr>
          <w:rFonts w:ascii="Arial" w:eastAsia="Times New Roman" w:hAnsi="Arial" w:cs="Arial"/>
          <w:sz w:val="24"/>
          <w:szCs w:val="24"/>
          <w:lang w:eastAsia="en-US"/>
        </w:rPr>
      </w:pPr>
      <w:r w:rsidRPr="00347C64">
        <w:rPr>
          <w:rFonts w:ascii="Arial" w:eastAsia="Times New Roman" w:hAnsi="Arial" w:cs="Arial"/>
          <w:sz w:val="24"/>
          <w:szCs w:val="24"/>
          <w:lang w:eastAsia="en-US"/>
        </w:rPr>
        <w:t>6.14.2. licitantes brasileiras.</w:t>
      </w:r>
    </w:p>
    <w:p w:rsidR="00347C64" w:rsidRPr="00347C64" w:rsidRDefault="00347C64" w:rsidP="0077182B">
      <w:pPr>
        <w:spacing w:after="160" w:line="360" w:lineRule="auto"/>
        <w:jc w:val="both"/>
        <w:rPr>
          <w:rFonts w:ascii="Arial" w:eastAsia="Times New Roman" w:hAnsi="Arial" w:cs="Arial"/>
          <w:sz w:val="24"/>
          <w:szCs w:val="24"/>
          <w:lang w:eastAsia="en-US"/>
        </w:rPr>
      </w:pPr>
      <w:r w:rsidRPr="00347C64">
        <w:rPr>
          <w:rFonts w:ascii="Arial" w:eastAsia="Times New Roman" w:hAnsi="Arial" w:cs="Arial"/>
          <w:sz w:val="24"/>
          <w:szCs w:val="24"/>
          <w:lang w:eastAsia="en-US"/>
        </w:rPr>
        <w:t>6.14.3 licitantes que invistam em pesquisa e no desenvolvimento de tecnologia no país.</w:t>
      </w:r>
    </w:p>
    <w:p w:rsidR="00347C64" w:rsidRPr="00347C64" w:rsidRDefault="00347C64" w:rsidP="0077182B">
      <w:pPr>
        <w:spacing w:after="160" w:line="360" w:lineRule="auto"/>
        <w:jc w:val="both"/>
        <w:rPr>
          <w:rFonts w:ascii="Arial" w:eastAsia="Times New Roman" w:hAnsi="Arial" w:cs="Arial"/>
          <w:sz w:val="24"/>
          <w:szCs w:val="24"/>
          <w:lang w:eastAsia="en-US"/>
        </w:rPr>
      </w:pPr>
      <w:r w:rsidRPr="00347C64">
        <w:rPr>
          <w:rFonts w:ascii="Arial" w:eastAsia="Times New Roman" w:hAnsi="Arial" w:cs="Arial"/>
          <w:sz w:val="24"/>
          <w:szCs w:val="24"/>
          <w:lang w:eastAsia="en-US"/>
        </w:rPr>
        <w:t xml:space="preserve">6.14.4 licitantes que comprovem a prática de mitigação, nos termos da Lei nº 12.187/2009. </w:t>
      </w:r>
    </w:p>
    <w:p w:rsidR="00347C64" w:rsidRPr="00347C64" w:rsidRDefault="00347C64" w:rsidP="0077182B">
      <w:pPr>
        <w:spacing w:after="160" w:line="360" w:lineRule="auto"/>
        <w:jc w:val="both"/>
        <w:rPr>
          <w:rFonts w:ascii="Arial" w:eastAsia="Times New Roman" w:hAnsi="Arial" w:cs="Arial"/>
          <w:sz w:val="24"/>
          <w:szCs w:val="24"/>
          <w:lang w:eastAsia="en-US"/>
        </w:rPr>
      </w:pPr>
      <w:r w:rsidRPr="00347C64">
        <w:rPr>
          <w:rFonts w:ascii="Arial" w:eastAsia="Times New Roman" w:hAnsi="Arial" w:cs="Arial"/>
          <w:sz w:val="24"/>
          <w:szCs w:val="24"/>
          <w:lang w:eastAsia="en-US"/>
        </w:rPr>
        <w:lastRenderedPageBreak/>
        <w:t>6.15. O encerramento da fase de lances ocorrerá de forma automática pontualmente no horário indicado, sem qualquer possibilidade de prorrogação e não havendo tempo aleatório ou mecanismo similar.</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6.16. Após a definição da melhor proposta, se a diferença em relação à proposta classificada em 2º (segundo) lugar for de pelo menos 5% (cinco por cento), a Administração poderá admitir o reinício da disputa aberta, para definição das demais colocações.</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6.17. Após o reinício previsto no subitem 6.16, as licitantes serão convocadas para apresentar lances intermediários.</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6.18. Caso seja adotado para o envio de lances no Pregão o modo de disputa “aberto e fechado”, os licitantes apresentarão lances públicos e sucessivos, com lance final e aberto.</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6.18.1.A etapa de lances da sessão pública terá duração inicial de 60(sessenta) minutos. Após esse prazo, o sistema encaminhará aviso de fechamento iminente dos lances, após o que transcorrerá o período de até 10 dez minutos, aleatoriamente determinado, findo o qual será automaticamente encerrada a recepção de lances.</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6.19. Encerrada a fase de lances, será verificada a conformidade da proposta classificada em 1º (primeiro) lugar quanto à adequação do objeto e à compatibilidade do preço em relação ao estipulado para a contratação administrativa.</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6.20. No caso de o preço da proposta vencedora estar acima do estimado pela Administração, poderá haver a negociação de condições mais vantajosas.</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6.21. ou 6.22. No caso do subitem 6.20, será encaminhada contraproposta a licitante(a) que tenha apresentado o melhor preço, para que seja obtida melhor proposta com preço compatível ao estimado pela Administração.</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6.22. A negociação poderá ser feita com o(s) demais licitante(s) classificada(s), respeitada a ordem de classificação, quando a 1º (primeiro) colocada, mesmo após a negociação, for desclassificado em razão de sua proposta permanecer acima do preço máximo definido para a contratação.</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6.23. Em qualquer caso, concluída a negociação, o resultado será registrado na ata do procedimento do Pregão.</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6.24. Estando o preço compatível, será solicitado o envio da proposta e, se necessário, de documentos complementares, adequada ao último lance.</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6.25. Será desclassifica a proposta vencedora que:</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6.25.1. contiver vícios insanáveis;</w:t>
      </w:r>
    </w:p>
    <w:p w:rsidR="00347C64" w:rsidRPr="00347C64" w:rsidRDefault="00347C64" w:rsidP="0077182B">
      <w:pPr>
        <w:spacing w:after="160" w:line="360" w:lineRule="auto"/>
        <w:jc w:val="both"/>
        <w:rPr>
          <w:rFonts w:ascii="Arial" w:eastAsia="Times New Roman" w:hAnsi="Arial" w:cs="Arial"/>
          <w:iCs/>
          <w:sz w:val="24"/>
          <w:szCs w:val="24"/>
        </w:rPr>
      </w:pPr>
      <w:r w:rsidRPr="00347C64">
        <w:rPr>
          <w:rFonts w:ascii="Arial" w:eastAsia="Times New Roman" w:hAnsi="Arial" w:cs="Arial"/>
          <w:sz w:val="24"/>
          <w:szCs w:val="24"/>
        </w:rPr>
        <w:t>6.25.2. não obedecer às especificações técnicas pormenorizadas neste aviso ou em seus anexos</w:t>
      </w:r>
      <w:r w:rsidRPr="00347C64">
        <w:rPr>
          <w:rFonts w:ascii="Arial" w:eastAsia="Times New Roman" w:hAnsi="Arial" w:cs="Arial"/>
          <w:iCs/>
          <w:sz w:val="24"/>
          <w:szCs w:val="24"/>
        </w:rPr>
        <w:t>;</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6.25.3. apresentar preços inexequíveis ou permanecerem acima do preço máximo definido para a contratação;</w:t>
      </w:r>
    </w:p>
    <w:p w:rsidR="00347C64" w:rsidRPr="00347C64" w:rsidRDefault="00347C64" w:rsidP="0077182B">
      <w:pPr>
        <w:spacing w:after="160" w:line="360" w:lineRule="auto"/>
        <w:jc w:val="both"/>
        <w:rPr>
          <w:rFonts w:ascii="Arial" w:eastAsia="Times New Roman" w:hAnsi="Arial" w:cs="Arial"/>
          <w:iCs/>
          <w:sz w:val="24"/>
          <w:szCs w:val="24"/>
        </w:rPr>
      </w:pPr>
      <w:r w:rsidRPr="00347C64">
        <w:rPr>
          <w:rFonts w:ascii="Arial" w:eastAsia="Times New Roman" w:hAnsi="Arial" w:cs="Arial"/>
          <w:sz w:val="24"/>
          <w:szCs w:val="24"/>
        </w:rPr>
        <w:t>6.25.4. não tiverem sua exequibilidade demonstrada, quando exigido pela Administração</w:t>
      </w:r>
      <w:r w:rsidRPr="00347C64">
        <w:rPr>
          <w:rFonts w:ascii="Arial" w:eastAsia="Times New Roman" w:hAnsi="Arial" w:cs="Arial"/>
          <w:iCs/>
          <w:sz w:val="24"/>
          <w:szCs w:val="24"/>
        </w:rPr>
        <w:t>;</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6.25.5. apresentar desconformidade com quaisquer outras exigências deste aviso ou seus anexos, desde que insanável.</w:t>
      </w:r>
    </w:p>
    <w:p w:rsidR="00347C64" w:rsidRPr="00347C64" w:rsidRDefault="00347C64" w:rsidP="0077182B">
      <w:pPr>
        <w:spacing w:after="160" w:line="360" w:lineRule="auto"/>
        <w:jc w:val="both"/>
        <w:rPr>
          <w:rFonts w:ascii="Arial" w:eastAsia="Times New Roman" w:hAnsi="Arial" w:cs="Arial"/>
          <w:i/>
          <w:sz w:val="24"/>
          <w:szCs w:val="24"/>
        </w:rPr>
      </w:pPr>
      <w:r w:rsidRPr="00347C64">
        <w:rPr>
          <w:rFonts w:ascii="Arial" w:eastAsia="Times New Roman" w:hAnsi="Arial" w:cs="Arial"/>
          <w:sz w:val="24"/>
          <w:szCs w:val="24"/>
          <w:lang w:eastAsia="en-US"/>
        </w:rPr>
        <w:t>6.26. Quando</w:t>
      </w:r>
      <w:r w:rsidRPr="00347C64">
        <w:rPr>
          <w:rFonts w:ascii="Arial" w:eastAsia="Times New Roman" w:hAnsi="Arial" w:cs="Arial"/>
          <w:sz w:val="24"/>
          <w:szCs w:val="24"/>
          <w:bdr w:val="none" w:sz="0" w:space="0" w:color="auto" w:frame="1"/>
        </w:rPr>
        <w:t xml:space="preserve"> a licitante não conseguir comprovar que possui ou possuirá recursos suficientes para executar a contento o objeto, será considerada inexequível a proposta de preços ou menor lance que:</w:t>
      </w:r>
    </w:p>
    <w:p w:rsidR="00347C64" w:rsidRPr="00347C64" w:rsidRDefault="00347C64" w:rsidP="0077182B">
      <w:pPr>
        <w:spacing w:after="160" w:line="360" w:lineRule="auto"/>
        <w:jc w:val="both"/>
        <w:rPr>
          <w:rFonts w:ascii="Arial" w:eastAsia="Times New Roman" w:hAnsi="Arial" w:cs="Arial"/>
          <w:i/>
          <w:sz w:val="24"/>
          <w:szCs w:val="24"/>
        </w:rPr>
      </w:pPr>
      <w:r w:rsidRPr="00347C64">
        <w:rPr>
          <w:rFonts w:ascii="Arial" w:eastAsia="Times New Roman" w:hAnsi="Arial" w:cs="Arial"/>
          <w:sz w:val="24"/>
          <w:szCs w:val="24"/>
          <w:lang w:eastAsia="en-US"/>
        </w:rPr>
        <w:t>6.26.1.</w:t>
      </w:r>
      <w:r w:rsidRPr="00347C64">
        <w:rPr>
          <w:rFonts w:ascii="Arial" w:eastAsia="Times New Roman" w:hAnsi="Arial" w:cs="Arial"/>
          <w:sz w:val="24"/>
          <w:szCs w:val="24"/>
          <w:bdr w:val="none" w:sz="0" w:space="0" w:color="auto" w:frame="1"/>
        </w:rPr>
        <w:t xml:space="preserve">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347C64" w:rsidRPr="00347C64" w:rsidRDefault="00347C64" w:rsidP="0077182B">
      <w:pPr>
        <w:spacing w:after="160" w:line="360" w:lineRule="auto"/>
        <w:jc w:val="both"/>
        <w:rPr>
          <w:rFonts w:ascii="Arial" w:eastAsia="Times New Roman" w:hAnsi="Arial" w:cs="Arial"/>
          <w:sz w:val="24"/>
          <w:szCs w:val="24"/>
          <w:bdr w:val="none" w:sz="0" w:space="0" w:color="auto" w:frame="1"/>
        </w:rPr>
      </w:pPr>
      <w:r w:rsidRPr="00347C64">
        <w:rPr>
          <w:rFonts w:ascii="Arial" w:eastAsia="Times New Roman" w:hAnsi="Arial" w:cs="Arial"/>
          <w:sz w:val="24"/>
          <w:szCs w:val="24"/>
          <w:lang w:eastAsia="en-US"/>
        </w:rPr>
        <w:t xml:space="preserve">6.26.2. </w:t>
      </w:r>
      <w:r w:rsidRPr="00347C64">
        <w:rPr>
          <w:rFonts w:ascii="Arial" w:eastAsia="Times New Roman" w:hAnsi="Arial" w:cs="Arial"/>
          <w:sz w:val="24"/>
          <w:szCs w:val="24"/>
          <w:bdr w:val="none" w:sz="0" w:space="0" w:color="auto" w:frame="1"/>
        </w:rPr>
        <w:t>apresentar 01 (um) ou mais valores da planilha de custo que sejam inferiores àqueles fixados em instrumentos de caráter normativo obrigatório, tais como leis, medidas provisórias e convenções coletivas de trabalho vigentes.</w:t>
      </w:r>
    </w:p>
    <w:p w:rsidR="00347C64" w:rsidRPr="00347C64" w:rsidRDefault="00347C64" w:rsidP="0077182B">
      <w:pPr>
        <w:spacing w:after="160" w:line="360" w:lineRule="auto"/>
        <w:ind w:right="-15"/>
        <w:jc w:val="both"/>
        <w:rPr>
          <w:rFonts w:ascii="Arial" w:eastAsia="Times New Roman" w:hAnsi="Arial" w:cs="Arial"/>
          <w:sz w:val="24"/>
          <w:szCs w:val="24"/>
          <w:lang w:eastAsia="en-US"/>
        </w:rPr>
      </w:pPr>
      <w:r w:rsidRPr="00347C64">
        <w:rPr>
          <w:rFonts w:ascii="Arial" w:eastAsia="Times New Roman" w:hAnsi="Arial" w:cs="Arial"/>
          <w:sz w:val="24"/>
          <w:szCs w:val="24"/>
          <w:bdr w:val="none" w:sz="0" w:space="0" w:color="auto" w:frame="1"/>
        </w:rPr>
        <w:t xml:space="preserve">6.27. </w:t>
      </w:r>
      <w:r w:rsidRPr="00347C64">
        <w:rPr>
          <w:rFonts w:ascii="Arial" w:eastAsia="Times New Roman" w:hAnsi="Arial" w:cs="Arial"/>
          <w:sz w:val="24"/>
          <w:szCs w:val="24"/>
          <w:lang w:eastAsia="en-US"/>
        </w:rPr>
        <w:t xml:space="preserve">Se houver indícios de inexequibilidade da proposta de preço, ou em caso da necessidade de esclarecimentos </w:t>
      </w:r>
      <w:r w:rsidRPr="00347C64">
        <w:rPr>
          <w:rFonts w:ascii="Arial" w:eastAsia="Times New Roman" w:hAnsi="Arial" w:cs="Arial"/>
          <w:sz w:val="24"/>
          <w:szCs w:val="24"/>
          <w:bdr w:val="none" w:sz="0" w:space="0" w:color="auto" w:frame="1"/>
        </w:rPr>
        <w:t>complementares</w:t>
      </w:r>
      <w:r w:rsidRPr="00347C64">
        <w:rPr>
          <w:rFonts w:ascii="Arial" w:eastAsia="Times New Roman" w:hAnsi="Arial" w:cs="Arial"/>
          <w:sz w:val="24"/>
          <w:szCs w:val="24"/>
          <w:lang w:eastAsia="en-US"/>
        </w:rPr>
        <w:t xml:space="preserve">, poderão ser efetuadas diligências, para que a empresa comprove a exequibilidade da proposta.  </w:t>
      </w:r>
    </w:p>
    <w:p w:rsidR="00347C64" w:rsidRPr="00347C64" w:rsidRDefault="00347C64" w:rsidP="0077182B">
      <w:pPr>
        <w:spacing w:after="160" w:line="360" w:lineRule="auto"/>
        <w:jc w:val="both"/>
        <w:rPr>
          <w:rFonts w:ascii="Arial" w:eastAsia="Times New Roman" w:hAnsi="Arial" w:cs="Arial"/>
          <w:sz w:val="24"/>
          <w:szCs w:val="24"/>
          <w:lang w:eastAsia="en-US"/>
        </w:rPr>
      </w:pPr>
      <w:r w:rsidRPr="00347C64">
        <w:rPr>
          <w:rFonts w:ascii="Arial" w:eastAsia="Times New Roman" w:hAnsi="Arial" w:cs="Arial"/>
          <w:sz w:val="24"/>
          <w:szCs w:val="24"/>
        </w:rPr>
        <w:t xml:space="preserve">6.28. </w:t>
      </w:r>
      <w:r w:rsidRPr="00347C64">
        <w:rPr>
          <w:rFonts w:ascii="Arial" w:eastAsia="Times New Roman" w:hAnsi="Arial" w:cs="Arial"/>
          <w:sz w:val="24"/>
          <w:szCs w:val="24"/>
          <w:lang w:eastAsia="en-US"/>
        </w:rPr>
        <w:t xml:space="preserve">Erros no preenchimento da planilha não constituem motivo para a desclassificação da proposta. A planilha </w:t>
      </w:r>
      <w:r w:rsidRPr="00347C64">
        <w:rPr>
          <w:rFonts w:ascii="Arial" w:eastAsia="Times New Roman" w:hAnsi="Arial" w:cs="Arial"/>
          <w:sz w:val="24"/>
          <w:szCs w:val="24"/>
          <w:bdr w:val="none" w:sz="0" w:space="0" w:color="auto" w:frame="1"/>
        </w:rPr>
        <w:t>poderá́</w:t>
      </w:r>
      <w:r w:rsidRPr="00347C64">
        <w:rPr>
          <w:rFonts w:ascii="Arial" w:eastAsia="Times New Roman" w:hAnsi="Arial" w:cs="Arial"/>
          <w:sz w:val="24"/>
          <w:szCs w:val="24"/>
          <w:lang w:eastAsia="en-US"/>
        </w:rPr>
        <w:t xml:space="preserve"> ser ajustada pela licitante, no prazo indicado pelo sistema, desde que não haja majoração do preço.</w:t>
      </w:r>
    </w:p>
    <w:p w:rsidR="00347C64" w:rsidRPr="00347C64" w:rsidRDefault="00347C64" w:rsidP="0077182B">
      <w:pPr>
        <w:spacing w:after="160" w:line="360" w:lineRule="auto"/>
        <w:jc w:val="both"/>
        <w:rPr>
          <w:rFonts w:ascii="Arial" w:eastAsia="Times New Roman" w:hAnsi="Arial" w:cs="Arial"/>
          <w:sz w:val="24"/>
          <w:szCs w:val="24"/>
          <w:lang w:eastAsia="en-US"/>
        </w:rPr>
      </w:pPr>
      <w:r w:rsidRPr="00347C64">
        <w:rPr>
          <w:rFonts w:ascii="Arial" w:eastAsia="Times New Roman" w:hAnsi="Arial" w:cs="Arial"/>
          <w:sz w:val="24"/>
          <w:szCs w:val="24"/>
          <w:lang w:eastAsia="en-US"/>
        </w:rPr>
        <w:lastRenderedPageBreak/>
        <w:t>6.29. O ajuste de que trata este dispositivo se limita a sanar erros ou falhas que não alterem a substância das propostas;</w:t>
      </w:r>
    </w:p>
    <w:p w:rsidR="00347C64" w:rsidRPr="00347C64" w:rsidRDefault="00347C64" w:rsidP="0077182B">
      <w:pPr>
        <w:spacing w:after="160" w:line="360" w:lineRule="auto"/>
        <w:jc w:val="both"/>
        <w:rPr>
          <w:rFonts w:ascii="Arial" w:eastAsia="Times New Roman" w:hAnsi="Arial" w:cs="Arial"/>
          <w:sz w:val="24"/>
          <w:szCs w:val="24"/>
          <w:lang w:eastAsia="en-US"/>
        </w:rPr>
      </w:pPr>
      <w:r w:rsidRPr="00347C64">
        <w:rPr>
          <w:rFonts w:ascii="Arial" w:eastAsia="Times New Roman" w:hAnsi="Arial" w:cs="Arial"/>
          <w:sz w:val="24"/>
          <w:szCs w:val="24"/>
          <w:lang w:eastAsia="en-US"/>
        </w:rPr>
        <w:t>6.30. Considera-se erro no preenchimento da planilha passível de correção a indicação de recolhimento de impostos e contribuições na forma do Simples Nacional, quando não cabível esse regime.</w:t>
      </w:r>
    </w:p>
    <w:p w:rsidR="00347C64" w:rsidRPr="00347C64" w:rsidRDefault="00347C64" w:rsidP="0077182B">
      <w:pPr>
        <w:spacing w:after="160" w:line="360" w:lineRule="auto"/>
        <w:jc w:val="both"/>
        <w:rPr>
          <w:rFonts w:ascii="Arial" w:eastAsia="Times New Roman" w:hAnsi="Arial" w:cs="Arial"/>
          <w:sz w:val="24"/>
          <w:szCs w:val="24"/>
          <w:lang w:eastAsia="en-US"/>
        </w:rPr>
      </w:pPr>
      <w:r w:rsidRPr="00347C64">
        <w:rPr>
          <w:rFonts w:ascii="Arial" w:eastAsia="Times New Roman" w:hAnsi="Arial" w:cs="Arial"/>
          <w:sz w:val="24"/>
          <w:szCs w:val="24"/>
          <w:lang w:eastAsia="en-US"/>
        </w:rPr>
        <w:t>6.32. Para fins de análise da proposta quanto ao cumprimento das especificações do objeto, poderá ser colhida a manifestação escrita do setor requisitante do serviço ou da área especializada no objeto.</w:t>
      </w:r>
    </w:p>
    <w:p w:rsidR="00347C64" w:rsidRPr="00347C64" w:rsidRDefault="00347C64" w:rsidP="0077182B">
      <w:pPr>
        <w:spacing w:after="160" w:line="360" w:lineRule="auto"/>
        <w:jc w:val="both"/>
        <w:rPr>
          <w:rFonts w:ascii="Arial" w:eastAsia="Times New Roman" w:hAnsi="Arial" w:cs="Arial"/>
          <w:sz w:val="24"/>
          <w:szCs w:val="24"/>
          <w:lang w:eastAsia="en-US"/>
        </w:rPr>
      </w:pPr>
      <w:r w:rsidRPr="00347C64">
        <w:rPr>
          <w:rFonts w:ascii="Arial" w:eastAsia="Times New Roman" w:hAnsi="Arial" w:cs="Arial"/>
          <w:sz w:val="24"/>
          <w:szCs w:val="24"/>
          <w:lang w:eastAsia="en-US"/>
        </w:rPr>
        <w:t>6.34. Se a proposta ou lance vencedora for desclassificada, será examinada a proposta ou lance subsequente, e, assim sucessivamente, na ordem de classificação.</w:t>
      </w:r>
    </w:p>
    <w:p w:rsidR="00347C64" w:rsidRPr="00347C64" w:rsidRDefault="00347C64" w:rsidP="0077182B">
      <w:pPr>
        <w:spacing w:after="160" w:line="360" w:lineRule="auto"/>
        <w:jc w:val="both"/>
        <w:rPr>
          <w:rFonts w:ascii="Arial" w:eastAsia="Calibri" w:hAnsi="Arial" w:cs="Arial"/>
          <w:b/>
          <w:sz w:val="24"/>
          <w:szCs w:val="24"/>
          <w:lang w:eastAsia="en-US"/>
        </w:rPr>
      </w:pPr>
      <w:r w:rsidRPr="00347C64">
        <w:rPr>
          <w:rFonts w:ascii="Arial" w:eastAsia="Calibri" w:hAnsi="Arial" w:cs="Arial"/>
          <w:b/>
          <w:sz w:val="24"/>
          <w:szCs w:val="24"/>
          <w:lang w:eastAsia="en-US"/>
        </w:rPr>
        <w:t>7. Da habilitação</w:t>
      </w:r>
    </w:p>
    <w:p w:rsidR="00347C64" w:rsidRPr="00347C64" w:rsidRDefault="00347C64" w:rsidP="0077182B">
      <w:pPr>
        <w:spacing w:after="160" w:line="360" w:lineRule="auto"/>
        <w:jc w:val="both"/>
        <w:rPr>
          <w:rFonts w:ascii="Arial" w:eastAsia="Calibri" w:hAnsi="Arial" w:cs="Arial"/>
          <w:b/>
          <w:sz w:val="24"/>
          <w:szCs w:val="24"/>
          <w:lang w:eastAsia="en-US"/>
        </w:rPr>
      </w:pPr>
      <w:r w:rsidRPr="00347C64">
        <w:rPr>
          <w:rFonts w:ascii="Arial" w:eastAsia="Calibri" w:hAnsi="Arial" w:cs="Arial"/>
          <w:b/>
          <w:sz w:val="24"/>
          <w:szCs w:val="24"/>
          <w:lang w:eastAsia="en-US"/>
        </w:rPr>
        <w:t>7.1. Habilitação jurídica:</w:t>
      </w:r>
    </w:p>
    <w:p w:rsidR="00347C64" w:rsidRPr="00347C64" w:rsidRDefault="00347C64" w:rsidP="0077182B">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t>7.1.1. Empresário individual: inscrição no Registro Público de Empresas Mercantis, a cargo da Junta Comercial respectiva;</w:t>
      </w:r>
    </w:p>
    <w:p w:rsidR="00347C64" w:rsidRPr="00347C64" w:rsidRDefault="00347C64" w:rsidP="0077182B">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t>7.1.2. Microempreendedor Individual – MEI: Certificado da Condição de Microempreendedor Individual – CCMEI;</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7.1.3. </w:t>
      </w:r>
      <w:r w:rsidRPr="00347C64">
        <w:rPr>
          <w:rFonts w:ascii="Arial" w:eastAsia="Times New Roman" w:hAnsi="Arial" w:cs="Arial"/>
          <w:bCs/>
          <w:sz w:val="24"/>
          <w:szCs w:val="24"/>
        </w:rPr>
        <w:t>Sociedade empresária, sociedade limitada unipessoal – SLU – ou sociedade identificada como empresa individual de responsabilidade limitada – EIRELI:</w:t>
      </w:r>
      <w:r w:rsidRPr="00347C64">
        <w:rPr>
          <w:rFonts w:ascii="Arial" w:eastAsia="Times New Roman"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7.1.4. Sociedade empresária estrangeira com atuação permanente no país: Decreto de autorização para funcionamento no Brasil;</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7.1.5. Sociedade simples: inscrição do ato constitutivo no Registro Civil de Pessoas Jurídicas do local de sua sede, acompanhada de documento comprobatório de seus administradores;</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7.1.6. Sociedade cooperativa: ata de fundação e estatuto social, com a ata da assembleia que o aprovou, devidamente arquivado na Junta Comercial ou inscrito no Registro Civil de </w:t>
      </w:r>
      <w:r w:rsidRPr="00347C64">
        <w:rPr>
          <w:rFonts w:ascii="Arial" w:eastAsia="Times New Roman" w:hAnsi="Arial" w:cs="Arial"/>
          <w:sz w:val="24"/>
          <w:szCs w:val="24"/>
        </w:rPr>
        <w:lastRenderedPageBreak/>
        <w:t>Pessoas Jurídicas da respectiva sede, além do registro de que trata o art. 107 da Lei nº. 5.7564/1971.</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7.1.7. Os documentos apresentados deverão estar acompanhados de todas as alterações ou da consolidação respectiva.</w:t>
      </w:r>
    </w:p>
    <w:p w:rsidR="00347C64" w:rsidRPr="00347C64" w:rsidRDefault="00347C64" w:rsidP="0077182B">
      <w:pPr>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7.2. Habilitação fiscal, social e trabalhista:</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7.2.1. Cadastro Nacional de Pessoa Jurídica – CNPJ;</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7.2.2. Inscrição no cadastro de contribuintes estadual, relativo ao domicílio ou sede do(a) licitante, pertinente ao seu ramo de atividade e compatível com o objeto contratual;</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7.2.3. Prova de regularidade perante a Fazenda Federal;</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7.2.4. Prova de regularidade perante a Fazenda Estadual;</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7.2.4.1. Caso a licitante seja considerada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7.2.5. Prova de regularidade perante a Fazenda Municipal;</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7.2.6. Prova de regularidade relativo à Seguridade Social e ao Fundo de Garantia de Tempo de Serviço – FGTS –, que demonstre cumprimento dos encargos sociais instituídos por lei;</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7.2.7. Prova de regularidade perante a Justiça do Trabalho;</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7.2.8. Cumprimento do disposto no inciso XXXIII do art. 7º da Constituição da República de 1988 – CR88, conforme </w:t>
      </w:r>
      <w:proofErr w:type="gramStart"/>
      <w:r w:rsidRPr="00347C64">
        <w:rPr>
          <w:rFonts w:ascii="Arial" w:eastAsia="Times New Roman" w:hAnsi="Arial" w:cs="Arial"/>
          <w:b/>
          <w:sz w:val="24"/>
          <w:szCs w:val="24"/>
        </w:rPr>
        <w:t xml:space="preserve">Anexo </w:t>
      </w:r>
      <w:r w:rsidRPr="00347C64">
        <w:rPr>
          <w:rFonts w:ascii="Arial" w:eastAsia="Times New Roman" w:hAnsi="Arial" w:cs="Arial"/>
          <w:sz w:val="24"/>
          <w:szCs w:val="24"/>
        </w:rPr>
        <w:t>.</w:t>
      </w:r>
      <w:proofErr w:type="gramEnd"/>
      <w:r w:rsidRPr="00347C64">
        <w:rPr>
          <w:rFonts w:ascii="Arial" w:eastAsia="Times New Roman" w:hAnsi="Arial" w:cs="Arial"/>
          <w:sz w:val="24"/>
          <w:szCs w:val="24"/>
        </w:rPr>
        <w:t xml:space="preserve"> </w:t>
      </w:r>
    </w:p>
    <w:p w:rsidR="00347C64" w:rsidRPr="00347C64" w:rsidRDefault="00347C64" w:rsidP="0077182B">
      <w:pPr>
        <w:spacing w:after="160" w:line="360" w:lineRule="auto"/>
        <w:jc w:val="both"/>
        <w:rPr>
          <w:rFonts w:ascii="Arial" w:eastAsia="Calibri" w:hAnsi="Arial" w:cs="Arial"/>
          <w:b/>
          <w:sz w:val="24"/>
          <w:szCs w:val="24"/>
          <w:lang w:eastAsia="en-US"/>
        </w:rPr>
      </w:pPr>
      <w:r w:rsidRPr="00347C64">
        <w:rPr>
          <w:rFonts w:ascii="Arial" w:eastAsia="Calibri" w:hAnsi="Arial" w:cs="Arial"/>
          <w:b/>
          <w:sz w:val="24"/>
          <w:szCs w:val="24"/>
          <w:lang w:eastAsia="en-US"/>
        </w:rPr>
        <w:t>7.3. Habilitação técnico-profissional e técnico-operacional:</w:t>
      </w:r>
    </w:p>
    <w:p w:rsidR="00347C64" w:rsidRPr="00347C64" w:rsidRDefault="00347C64" w:rsidP="0077182B">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t xml:space="preserve">7.3.1. Certidão ou atestado que demonstrem capacidade operacional na execução de serviços similares de complexidade tecnológica e operacional equivalente ou superior, bem como documentos comprobatórios emitidos na forma do § 3º do art. 88 da Lei nº. </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7.3.3. Atestado de capacidade técnica de execução do objeto.</w:t>
      </w:r>
    </w:p>
    <w:p w:rsidR="00347C64" w:rsidRPr="00347C64" w:rsidRDefault="00347C64" w:rsidP="0077182B">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lastRenderedPageBreak/>
        <w:t>7.3.4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7.3.5.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7.3.6 Após a entrega dos documentos para habilitação, não será permitida a substituição ou apresentação de novos documentos, salvo em sede de diligência, para:</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7.3.7 complementação de informações acerca dos documentos já apresentados </w:t>
      </w:r>
      <w:proofErr w:type="gramStart"/>
      <w:r w:rsidRPr="00347C64">
        <w:rPr>
          <w:rFonts w:ascii="Arial" w:eastAsia="Times New Roman" w:hAnsi="Arial" w:cs="Arial"/>
          <w:sz w:val="24"/>
          <w:szCs w:val="24"/>
        </w:rPr>
        <w:t>pelo(</w:t>
      </w:r>
      <w:proofErr w:type="gramEnd"/>
      <w:r w:rsidRPr="00347C64">
        <w:rPr>
          <w:rFonts w:ascii="Arial" w:eastAsia="Times New Roman" w:hAnsi="Arial" w:cs="Arial"/>
          <w:sz w:val="24"/>
          <w:szCs w:val="24"/>
        </w:rPr>
        <w:t>a)(s) licitante(s) e desde que necessária para apurar fatos existentes à época da abertura do certame;</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7.3.8 atualização de documentos cuja validade tenha expirado após a data de recebimento das propostas.</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7.3.9.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7.3.10 Os documentos de habilitação poderá ser:</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7.3.11. apresentada em original, por cópia ou por qualquer outro meio expressamente admitido pela Administração;</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7.3.12. substituída por registro cadastral emitido pela Administração, desde que o registro tenha sido feito em obediência ao disposta na Lei nº. 14.133/2021.</w:t>
      </w:r>
    </w:p>
    <w:p w:rsidR="00347C64" w:rsidRPr="00347C64" w:rsidRDefault="00347C64" w:rsidP="0077182B">
      <w:pPr>
        <w:spacing w:after="160" w:line="360" w:lineRule="auto"/>
        <w:jc w:val="both"/>
        <w:rPr>
          <w:rFonts w:ascii="Arial" w:eastAsia="Calibri" w:hAnsi="Arial" w:cs="Arial"/>
          <w:b/>
          <w:sz w:val="24"/>
          <w:szCs w:val="24"/>
          <w:lang w:eastAsia="en-US"/>
        </w:rPr>
      </w:pPr>
      <w:r w:rsidRPr="00347C64">
        <w:rPr>
          <w:rFonts w:ascii="Arial" w:eastAsia="Calibri" w:hAnsi="Arial" w:cs="Arial"/>
          <w:b/>
          <w:sz w:val="24"/>
          <w:szCs w:val="24"/>
          <w:lang w:eastAsia="en-US"/>
        </w:rPr>
        <w:t>7.4. Habilitação econômico-financeira</w:t>
      </w:r>
    </w:p>
    <w:p w:rsidR="00347C64" w:rsidRPr="00347C64" w:rsidRDefault="00347C64" w:rsidP="0077182B">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lastRenderedPageBreak/>
        <w:t xml:space="preserve">7.4.1. Balanço patrimonial, demonstração de resultado de exercício e demais demonstrações contábeis dos </w:t>
      </w:r>
      <w:proofErr w:type="gramStart"/>
      <w:r w:rsidRPr="00347C64">
        <w:rPr>
          <w:rFonts w:ascii="Arial" w:eastAsia="Calibri" w:hAnsi="Arial" w:cs="Arial"/>
          <w:sz w:val="24"/>
          <w:szCs w:val="24"/>
          <w:lang w:eastAsia="en-US"/>
        </w:rPr>
        <w:t>2</w:t>
      </w:r>
      <w:proofErr w:type="gramEnd"/>
      <w:r w:rsidRPr="00347C64">
        <w:rPr>
          <w:rFonts w:ascii="Arial" w:eastAsia="Calibri" w:hAnsi="Arial" w:cs="Arial"/>
          <w:sz w:val="24"/>
          <w:szCs w:val="24"/>
          <w:lang w:eastAsia="en-US"/>
        </w:rPr>
        <w:t xml:space="preserve"> (dois) últimos exercícios sociais</w:t>
      </w:r>
      <w:r w:rsidR="00827985">
        <w:rPr>
          <w:rFonts w:ascii="Arial" w:eastAsia="Calibri" w:hAnsi="Arial" w:cs="Arial"/>
          <w:sz w:val="24"/>
          <w:szCs w:val="24"/>
          <w:lang w:eastAsia="en-US"/>
        </w:rPr>
        <w:t xml:space="preserve"> (2022 e 2023)</w:t>
      </w:r>
      <w:r w:rsidRPr="00347C64">
        <w:rPr>
          <w:rFonts w:ascii="Arial" w:eastAsia="Calibri" w:hAnsi="Arial" w:cs="Arial"/>
          <w:sz w:val="24"/>
          <w:szCs w:val="24"/>
          <w:lang w:eastAsia="en-US"/>
        </w:rPr>
        <w:t>,</w:t>
      </w:r>
      <w:r w:rsidR="00827985">
        <w:rPr>
          <w:rFonts w:ascii="Arial" w:eastAsia="Calibri" w:hAnsi="Arial" w:cs="Arial"/>
          <w:sz w:val="24"/>
          <w:szCs w:val="24"/>
          <w:lang w:eastAsia="en-US"/>
        </w:rPr>
        <w:t>devidamente registrado</w:t>
      </w:r>
      <w:r w:rsidRPr="00347C64">
        <w:rPr>
          <w:rFonts w:ascii="Arial" w:eastAsia="Calibri" w:hAnsi="Arial" w:cs="Arial"/>
          <w:sz w:val="24"/>
          <w:szCs w:val="24"/>
          <w:lang w:eastAsia="en-US"/>
        </w:rPr>
        <w:t xml:space="preserve"> conforme a seguir:</w:t>
      </w:r>
    </w:p>
    <w:p w:rsidR="00347C64" w:rsidRPr="00347C64" w:rsidRDefault="00347C64" w:rsidP="0077182B">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t>7.4.1.1. O balanço patrimonial limitar-se-á ao último exercício no caso de licitante ter sido constituída há menos de 2 (dois) anos.</w:t>
      </w:r>
    </w:p>
    <w:p w:rsidR="00347C64" w:rsidRPr="00347C64" w:rsidRDefault="00347C64" w:rsidP="0077182B">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t xml:space="preserve">7.4.1.2. </w:t>
      </w:r>
      <w:r w:rsidR="00827985" w:rsidRPr="00617A9D">
        <w:rPr>
          <w:rFonts w:ascii="Arial" w:eastAsia="Calibri" w:hAnsi="Arial" w:cs="Arial"/>
          <w:b/>
          <w:sz w:val="24"/>
          <w:szCs w:val="24"/>
          <w:lang w:eastAsia="en-US"/>
        </w:rPr>
        <w:t xml:space="preserve">O balanço patrimonial da empresa licitante deve comprovar que os </w:t>
      </w:r>
      <w:r w:rsidR="00827985" w:rsidRPr="00617A9D">
        <w:rPr>
          <w:rFonts w:ascii="Arial" w:hAnsi="Arial" w:cs="Arial"/>
          <w:b/>
          <w:sz w:val="24"/>
          <w:szCs w:val="24"/>
        </w:rPr>
        <w:t>Índices de Liquidez Geral (LG), Liquidez Corrente (LC), e Solvência Geral (SG) são</w:t>
      </w:r>
      <w:r w:rsidR="00892EFC">
        <w:rPr>
          <w:rFonts w:ascii="Arial" w:hAnsi="Arial" w:cs="Arial"/>
          <w:b/>
          <w:sz w:val="24"/>
          <w:szCs w:val="24"/>
        </w:rPr>
        <w:t xml:space="preserve"> todos</w:t>
      </w:r>
      <w:r w:rsidR="00827985" w:rsidRPr="00617A9D">
        <w:rPr>
          <w:rFonts w:ascii="Arial" w:hAnsi="Arial" w:cs="Arial"/>
          <w:b/>
          <w:sz w:val="24"/>
          <w:szCs w:val="24"/>
        </w:rPr>
        <w:t xml:space="preserve"> igua</w:t>
      </w:r>
      <w:r w:rsidR="00827985">
        <w:rPr>
          <w:rFonts w:ascii="Arial" w:hAnsi="Arial" w:cs="Arial"/>
          <w:b/>
          <w:sz w:val="24"/>
          <w:szCs w:val="24"/>
        </w:rPr>
        <w:t>is</w:t>
      </w:r>
      <w:r w:rsidR="00827985" w:rsidRPr="00617A9D">
        <w:rPr>
          <w:rFonts w:ascii="Arial" w:hAnsi="Arial" w:cs="Arial"/>
          <w:b/>
          <w:sz w:val="24"/>
          <w:szCs w:val="24"/>
        </w:rPr>
        <w:t xml:space="preserve"> ou superiores a 1 (um)</w:t>
      </w:r>
      <w:r w:rsidR="00827985">
        <w:rPr>
          <w:rFonts w:ascii="Arial" w:hAnsi="Arial" w:cs="Arial"/>
          <w:b/>
          <w:sz w:val="24"/>
          <w:szCs w:val="24"/>
        </w:rPr>
        <w:t>.</w:t>
      </w:r>
    </w:p>
    <w:p w:rsidR="00347C64" w:rsidRPr="00347C64" w:rsidRDefault="00347C64" w:rsidP="0077182B">
      <w:pPr>
        <w:spacing w:after="160" w:line="360" w:lineRule="auto"/>
        <w:jc w:val="both"/>
        <w:rPr>
          <w:rFonts w:ascii="Arial" w:eastAsia="Calibri" w:hAnsi="Arial" w:cs="Arial"/>
          <w:b/>
          <w:sz w:val="24"/>
          <w:szCs w:val="24"/>
          <w:lang w:eastAsia="en-US"/>
        </w:rPr>
      </w:pPr>
      <w:r w:rsidRPr="00347C64">
        <w:rPr>
          <w:rFonts w:ascii="Arial" w:eastAsia="Calibri" w:hAnsi="Arial" w:cs="Arial"/>
          <w:sz w:val="24"/>
          <w:szCs w:val="24"/>
          <w:lang w:eastAsia="en-US"/>
        </w:rPr>
        <w:t>7.4.2. Certidão negativa de feitos sobre falência expedida pelo distribuidor da sede da licitante.</w:t>
      </w:r>
    </w:p>
    <w:p w:rsidR="00347C64" w:rsidRPr="00347C64" w:rsidRDefault="00347C64" w:rsidP="0077182B">
      <w:pPr>
        <w:spacing w:after="160" w:line="360" w:lineRule="auto"/>
        <w:jc w:val="both"/>
        <w:rPr>
          <w:rFonts w:ascii="Arial" w:eastAsia="Calibri" w:hAnsi="Arial" w:cs="Arial"/>
          <w:b/>
          <w:sz w:val="24"/>
          <w:szCs w:val="24"/>
          <w:lang w:eastAsia="en-US"/>
        </w:rPr>
      </w:pPr>
      <w:r w:rsidRPr="00347C64">
        <w:rPr>
          <w:rFonts w:ascii="Arial" w:eastAsia="Calibri" w:hAnsi="Arial" w:cs="Arial"/>
          <w:b/>
          <w:sz w:val="24"/>
          <w:szCs w:val="24"/>
          <w:lang w:eastAsia="en-US"/>
        </w:rPr>
        <w:t>7.5. Habilitação por declaração</w:t>
      </w:r>
    </w:p>
    <w:p w:rsidR="00347C64" w:rsidRPr="00347C64" w:rsidRDefault="00347C64" w:rsidP="0077182B">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t xml:space="preserve">7.5.1. Declaração de que cumpre as exigências de reserva de cargos para pessoa com deficiência e para reabilitação da Previdência Social, previstas em lei e outras normas específicas </w:t>
      </w:r>
      <w:r w:rsidRPr="00347C64">
        <w:rPr>
          <w:rFonts w:ascii="Arial" w:eastAsia="Calibri" w:hAnsi="Arial" w:cs="Arial"/>
          <w:b/>
          <w:color w:val="000000"/>
          <w:sz w:val="24"/>
          <w:szCs w:val="24"/>
          <w:lang w:eastAsia="en-US"/>
        </w:rPr>
        <w:t xml:space="preserve">ou </w:t>
      </w:r>
      <w:r w:rsidRPr="00347C64">
        <w:rPr>
          <w:rFonts w:ascii="Arial" w:eastAsia="Calibri" w:hAnsi="Arial" w:cs="Arial"/>
          <w:color w:val="000000"/>
          <w:sz w:val="24"/>
          <w:szCs w:val="24"/>
          <w:lang w:eastAsia="en-US"/>
        </w:rPr>
        <w:t>é desobrigado de cumprir as exigências de reserva de cargos para pessoa com deficiência e para reabilitação da Previdência Social, conforme previsto em lei e outras normas específica</w:t>
      </w:r>
      <w:r w:rsidRPr="00347C64">
        <w:rPr>
          <w:rFonts w:ascii="Arial" w:eastAsia="Calibri" w:hAnsi="Arial" w:cs="Arial"/>
          <w:sz w:val="24"/>
          <w:szCs w:val="24"/>
          <w:lang w:eastAsia="en-US"/>
        </w:rPr>
        <w:t xml:space="preserve">, conforme </w:t>
      </w:r>
      <w:r w:rsidRPr="00347C64">
        <w:rPr>
          <w:rFonts w:ascii="Arial" w:eastAsia="Calibri" w:hAnsi="Arial" w:cs="Arial"/>
          <w:b/>
          <w:sz w:val="24"/>
          <w:szCs w:val="24"/>
          <w:lang w:eastAsia="en-US"/>
        </w:rPr>
        <w:t>Anexo.</w:t>
      </w:r>
    </w:p>
    <w:p w:rsidR="00347C64" w:rsidRPr="00347C64" w:rsidRDefault="00347C64" w:rsidP="0077182B">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t>7.6. Se a licitante for a matriz, todos os documentos deverão estar em nome da matriz, e se a licitante for a filial, todos os documentos deverão estar em nome da filial, exceto para atestados de capacidade técnica, caso exigidos, e no caso daqueles documentos que, pela própria natureza, comprovadamente, forem emitidos somente em nome da matriz.</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7.7. Após a entrega dos documentos para habilitação, não será permitida a substituição ou apresentação de novos documentos, salvo em sede de diligência, para:</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7.7.1. complementação de informações acerca dos documentos já apresentados pela(s) licitante(s) e desde que necessária para apurar fatos existentes à época da abertura do certame;</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7.7.2. atualização de documentos cuja validade tenha expirado após a data de recebimento das propostas.</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7.8. Na análise dos documentos de habilitação, a comissão de licitação, após provocação do(a) Pregoeiro(a), poderá sanar erros ou falhas que não alterem a substância dos </w:t>
      </w:r>
      <w:r w:rsidRPr="00347C64">
        <w:rPr>
          <w:rFonts w:ascii="Arial" w:eastAsia="Times New Roman" w:hAnsi="Arial" w:cs="Arial"/>
          <w:sz w:val="24"/>
          <w:szCs w:val="24"/>
        </w:rPr>
        <w:lastRenderedPageBreak/>
        <w:t xml:space="preserve">documentos e sua validade jurídica, mediante despacho fundamentado registrado e acessível a todos, atribuindo-lhes eficácia para fins de habilitação e classificação. </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7.9. Os documentos de habilitação poderá ser:</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7.10.1. apresentada em original, por cópia ou por qualquer outro meio expressamente admitido pela Administração;</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7.10.2. substituída por registro cadastral emitido pela Administração, desde que o registro tenha sido feito em obediência ao disposta na Lei nº. 14.133/2021.</w:t>
      </w:r>
    </w:p>
    <w:p w:rsidR="00347C64" w:rsidRPr="00347C64" w:rsidRDefault="00347C64" w:rsidP="0077182B">
      <w:pPr>
        <w:spacing w:after="0" w:line="360" w:lineRule="auto"/>
        <w:jc w:val="both"/>
        <w:rPr>
          <w:rFonts w:ascii="Arial" w:eastAsia="Times New Roman" w:hAnsi="Arial" w:cs="Arial"/>
          <w:b/>
          <w:sz w:val="24"/>
          <w:szCs w:val="24"/>
        </w:rPr>
      </w:pPr>
    </w:p>
    <w:p w:rsidR="00347C64" w:rsidRPr="00347C64" w:rsidRDefault="00347C64" w:rsidP="0077182B">
      <w:pPr>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8. Das impugnações, dos pedidos de esclarecimentos e dos recursos</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8.1. Qualquer pessoa é parte legítima para impugnar edital de licitação por irregularidade na aplicação da Lei nº. 14.133/2021 ou para solicitar esclarecimento sobre os seus termos, devendo protocolar o pedido até 03 (três) dias úteis antes da data de abertura do certame.</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8.1.1. A resposta à impugnação ou ao pedido de esclarecimento será divulgada no sítio oficial da prefeitura </w:t>
      </w:r>
      <w:hyperlink r:id="rId8" w:history="1">
        <w:r w:rsidRPr="00347C64">
          <w:rPr>
            <w:rFonts w:ascii="Arial" w:eastAsia="Times New Roman" w:hAnsi="Arial" w:cs="Arial"/>
            <w:color w:val="000080"/>
            <w:sz w:val="24"/>
            <w:szCs w:val="24"/>
            <w:u w:val="single"/>
          </w:rPr>
          <w:t>https://www.santoantoniodograma.mg.gov.br/licitacoes/editais-licitacoes</w:t>
        </w:r>
      </w:hyperlink>
      <w:r w:rsidRPr="00347C64">
        <w:rPr>
          <w:rFonts w:ascii="Arial" w:eastAsia="Times New Roman" w:hAnsi="Arial" w:cs="Arial"/>
          <w:sz w:val="24"/>
          <w:szCs w:val="24"/>
        </w:rPr>
        <w:t xml:space="preserve">  no prazo de  até 03 (três) dias úteis, limitando ao último dia anterior à data de abertura do certame.</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8.2. Dos atos da Administração decorrentes deste Pregão cabem:</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8.2.1. recurso, no prazo de 03 (três) dias úteis, contado da data de intimação ou de lavratura da ata, em face de:</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8.2.1.1. julgamento de propostas;</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8.2.1.2. ato de habilitação ou inabilitação de licitante;</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8.2.1.3. anulação ou revogação do Pregão;</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8.2.1.4. extinção do contrato administrativo, quando determinada por ato unilateral e escrito da Administração;</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8.2.2. pedido de reconsideração, no prazo de 03 (três) dias úteis, contado da data de intimação, relativa a ato do qual não caiba recurso hierárquico.</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8.3. Quando ao recurso apresentado em virtude do disposto nos subitens 8.2.1.1 e 8.2.1.2 serão observadas as seguintes disposições:</w:t>
      </w:r>
    </w:p>
    <w:p w:rsidR="00347C64" w:rsidRPr="00347C64" w:rsidRDefault="00347C64" w:rsidP="0077182B">
      <w:pPr>
        <w:spacing w:after="160" w:line="360" w:lineRule="auto"/>
        <w:jc w:val="both"/>
        <w:rPr>
          <w:rFonts w:ascii="Arial" w:eastAsia="Times New Roman" w:hAnsi="Arial" w:cs="Arial"/>
          <w:color w:val="FF0000"/>
          <w:sz w:val="24"/>
          <w:szCs w:val="24"/>
        </w:rPr>
      </w:pPr>
      <w:r w:rsidRPr="00347C64">
        <w:rPr>
          <w:rFonts w:ascii="Arial" w:eastAsia="Times New Roman" w:hAnsi="Arial" w:cs="Arial"/>
          <w:sz w:val="24"/>
          <w:szCs w:val="24"/>
        </w:rPr>
        <w:lastRenderedPageBreak/>
        <w:t>8.3.1. a intenção de recorrer deverá ser manifestada imediatamente, sob pena de preclusão, e o prazo para apresentação das razões recursais será iniciado na data de intimação ou lavratura da ata de habilitação ou inabilitação ou, na hipótese de inversão de fases previstas no §1º do art. 17 da Lei nº. 14.133/2021, da ata de julgamento</w:t>
      </w:r>
      <w:r w:rsidRPr="00347C64">
        <w:rPr>
          <w:rFonts w:ascii="Arial" w:eastAsia="Times New Roman" w:hAnsi="Arial" w:cs="Arial"/>
          <w:color w:val="FF0000"/>
          <w:sz w:val="24"/>
          <w:szCs w:val="24"/>
        </w:rPr>
        <w:t>.</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8.3.2. a apreciação dar-se-á em fase única.</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8.4. O recurso e o pedido de reconsideração terão efeito suspensivo do ato ou da decisão recorrida até que sobrevenha decisão final da autoridade competente.</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8.5. O prazo para apresentação de contrarrazões será de 03 (três) dias úteis e terá início na data de intimação pessoal ou de divulgação da interposição do recurso.</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8.5.1. A intimação pessoal poderá ser feita por meio eletrônico, tal como: e-mail.</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8.6. Será assegurado a licitante vista dos elementos indispensáveis à defesa de seus interesses.</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8.7. O recurso de que trata o subitem 8.2 será dirigido à autoridade que tiver editado o ato ou proferido a decisão recorrida, que, se não reconsiderar o ato ou a decisão no prazo de 03 (três) dias úteis, encaminhará o recurso com a sua motivação à autoridade superior, a qual deverá proferir sua decisão no prazo máximo de 10 (dez) dias úteis, contado do recebimento dos autos.</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8.8. Na elaboração de suas decisões, a autoridade competente será auxiliada pelo órgão de assessoramento jurídico, que deverá dirimir dúvidas e subsidiá-la com as informações necessárias.</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8.9. O acolhimento do recurso implicará invalidação apenas de ato insuscetível de aproveitamento.</w:t>
      </w:r>
    </w:p>
    <w:p w:rsidR="00347C64" w:rsidRPr="00347C64" w:rsidRDefault="00347C64" w:rsidP="0077182B">
      <w:pPr>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9. Das penalidades da licitação pública</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9.1. A licitante ou a Contratada será responsabilizada administrativamente pelas seguintes infrações:</w:t>
      </w:r>
    </w:p>
    <w:p w:rsidR="00347C64" w:rsidRPr="00347C64" w:rsidRDefault="00347C64" w:rsidP="0077182B">
      <w:pPr>
        <w:numPr>
          <w:ilvl w:val="2"/>
          <w:numId w:val="4"/>
        </w:numPr>
        <w:spacing w:after="160" w:line="360" w:lineRule="auto"/>
        <w:ind w:right="-30"/>
        <w:contextualSpacing/>
        <w:jc w:val="both"/>
        <w:rPr>
          <w:rFonts w:ascii="Arial" w:eastAsia="Times New Roman" w:hAnsi="Arial" w:cs="Arial"/>
          <w:sz w:val="24"/>
          <w:szCs w:val="24"/>
        </w:rPr>
      </w:pPr>
      <w:r w:rsidRPr="00347C64">
        <w:rPr>
          <w:rFonts w:ascii="Arial" w:eastAsia="Times New Roman" w:hAnsi="Arial" w:cs="Arial"/>
          <w:sz w:val="24"/>
          <w:szCs w:val="24"/>
        </w:rPr>
        <w:t>der causa à inexecução parcial do contrato administrativo;</w:t>
      </w:r>
    </w:p>
    <w:p w:rsidR="00347C64" w:rsidRPr="00347C64" w:rsidRDefault="00347C64" w:rsidP="0077182B">
      <w:pPr>
        <w:spacing w:after="160" w:line="360" w:lineRule="auto"/>
        <w:ind w:right="-30"/>
        <w:jc w:val="both"/>
        <w:rPr>
          <w:rFonts w:ascii="Arial" w:eastAsia="Times New Roman" w:hAnsi="Arial" w:cs="Arial"/>
          <w:sz w:val="24"/>
          <w:szCs w:val="24"/>
        </w:rPr>
      </w:pPr>
      <w:r w:rsidRPr="00347C64">
        <w:rPr>
          <w:rFonts w:ascii="Arial" w:eastAsia="Times New Roman" w:hAnsi="Arial" w:cs="Arial"/>
          <w:sz w:val="24"/>
          <w:szCs w:val="24"/>
        </w:rPr>
        <w:t>9.1.2. der causa à inexecução parcial do contrato administrativo que cause grave dano ao Contratante ou ao funcionamento dos serviços públicos ou ao interesse coletivo;</w:t>
      </w:r>
    </w:p>
    <w:p w:rsidR="00347C64" w:rsidRPr="00347C64" w:rsidRDefault="00347C64" w:rsidP="0077182B">
      <w:pPr>
        <w:spacing w:after="160" w:line="360" w:lineRule="auto"/>
        <w:ind w:right="-30"/>
        <w:jc w:val="both"/>
        <w:rPr>
          <w:rFonts w:ascii="Arial" w:eastAsia="Times New Roman" w:hAnsi="Arial" w:cs="Arial"/>
          <w:sz w:val="24"/>
          <w:szCs w:val="24"/>
        </w:rPr>
      </w:pPr>
      <w:r w:rsidRPr="00347C64">
        <w:rPr>
          <w:rFonts w:ascii="Arial" w:eastAsia="Times New Roman" w:hAnsi="Arial" w:cs="Arial"/>
          <w:sz w:val="24"/>
          <w:szCs w:val="24"/>
        </w:rPr>
        <w:lastRenderedPageBreak/>
        <w:t>9.1.3. der causa à inexecução total do contrato administrativo;</w:t>
      </w:r>
    </w:p>
    <w:p w:rsidR="00347C64" w:rsidRPr="00347C64" w:rsidRDefault="00347C64" w:rsidP="0077182B">
      <w:pPr>
        <w:spacing w:after="160" w:line="360" w:lineRule="auto"/>
        <w:ind w:right="-30"/>
        <w:jc w:val="both"/>
        <w:rPr>
          <w:rFonts w:ascii="Arial" w:eastAsia="Times New Roman" w:hAnsi="Arial" w:cs="Arial"/>
          <w:sz w:val="24"/>
          <w:szCs w:val="24"/>
        </w:rPr>
      </w:pPr>
      <w:r w:rsidRPr="00347C64">
        <w:rPr>
          <w:rFonts w:ascii="Arial" w:eastAsia="Times New Roman" w:hAnsi="Arial" w:cs="Arial"/>
          <w:sz w:val="24"/>
          <w:szCs w:val="24"/>
        </w:rPr>
        <w:t>9.1.4. deixar de entregar a documentação exigida para o certame;</w:t>
      </w:r>
    </w:p>
    <w:p w:rsidR="00347C64" w:rsidRPr="00347C64" w:rsidRDefault="00347C64" w:rsidP="0077182B">
      <w:pPr>
        <w:spacing w:after="160" w:line="360" w:lineRule="auto"/>
        <w:ind w:right="-30"/>
        <w:jc w:val="both"/>
        <w:rPr>
          <w:rFonts w:ascii="Arial" w:eastAsia="Times New Roman" w:hAnsi="Arial" w:cs="Arial"/>
          <w:sz w:val="24"/>
          <w:szCs w:val="24"/>
        </w:rPr>
      </w:pPr>
      <w:r w:rsidRPr="00347C64">
        <w:rPr>
          <w:rFonts w:ascii="Arial" w:eastAsia="Times New Roman" w:hAnsi="Arial" w:cs="Arial"/>
          <w:sz w:val="24"/>
          <w:szCs w:val="24"/>
        </w:rPr>
        <w:t>9.1.5. não mantiver a proposta, salvo em decorrência de fato superveniente devidamente justificado;</w:t>
      </w:r>
    </w:p>
    <w:p w:rsidR="00347C64" w:rsidRPr="00347C64" w:rsidRDefault="00347C64" w:rsidP="0077182B">
      <w:pPr>
        <w:spacing w:after="160" w:line="360" w:lineRule="auto"/>
        <w:ind w:right="-30"/>
        <w:jc w:val="both"/>
        <w:rPr>
          <w:rFonts w:ascii="Arial" w:eastAsia="Times New Roman" w:hAnsi="Arial" w:cs="Arial"/>
          <w:sz w:val="24"/>
          <w:szCs w:val="24"/>
        </w:rPr>
      </w:pPr>
      <w:r w:rsidRPr="00347C64">
        <w:rPr>
          <w:rFonts w:ascii="Arial" w:eastAsia="Times New Roman" w:hAnsi="Arial" w:cs="Arial"/>
          <w:sz w:val="24"/>
          <w:szCs w:val="24"/>
        </w:rPr>
        <w:t>9.1.6. não celebrar o contrato administrativo ou não entregar a documentação exigida para a contratação administrativa, quando convocado dentro do prazo de validade de sua proposta;</w:t>
      </w:r>
    </w:p>
    <w:p w:rsidR="00347C64" w:rsidRPr="00347C64" w:rsidRDefault="00347C64" w:rsidP="0077182B">
      <w:pPr>
        <w:spacing w:after="160" w:line="360" w:lineRule="auto"/>
        <w:ind w:right="-30"/>
        <w:jc w:val="both"/>
        <w:rPr>
          <w:rFonts w:ascii="Arial" w:eastAsia="Times New Roman" w:hAnsi="Arial" w:cs="Arial"/>
          <w:sz w:val="24"/>
          <w:szCs w:val="24"/>
        </w:rPr>
      </w:pPr>
      <w:r w:rsidRPr="00347C64">
        <w:rPr>
          <w:rFonts w:ascii="Arial" w:eastAsia="Times New Roman" w:hAnsi="Arial" w:cs="Arial"/>
          <w:sz w:val="24"/>
          <w:szCs w:val="24"/>
        </w:rPr>
        <w:t>9.1.7. ensejar o retardamento da execução ou da entrega do objeto da contratação administrativa sem motivo justificado;</w:t>
      </w:r>
    </w:p>
    <w:p w:rsidR="00347C64" w:rsidRPr="00347C64" w:rsidRDefault="00347C64" w:rsidP="0077182B">
      <w:pPr>
        <w:spacing w:after="160" w:line="360" w:lineRule="auto"/>
        <w:ind w:right="-30"/>
        <w:jc w:val="both"/>
        <w:rPr>
          <w:rFonts w:ascii="Arial" w:eastAsia="Times New Roman" w:hAnsi="Arial" w:cs="Arial"/>
          <w:sz w:val="24"/>
          <w:szCs w:val="24"/>
        </w:rPr>
      </w:pPr>
      <w:r w:rsidRPr="00347C64">
        <w:rPr>
          <w:rFonts w:ascii="Arial" w:eastAsia="Times New Roman" w:hAnsi="Arial" w:cs="Arial"/>
          <w:sz w:val="24"/>
          <w:szCs w:val="24"/>
        </w:rPr>
        <w:t>9.1.8. apresentar declaração ou documentação falsa exigida para o certame ou prestar declaração falsa durante a dispensa eletrônica ou execução do contrato administrativo;</w:t>
      </w:r>
    </w:p>
    <w:p w:rsidR="00347C64" w:rsidRPr="00347C64" w:rsidRDefault="00347C64" w:rsidP="0077182B">
      <w:pPr>
        <w:spacing w:after="160" w:line="360" w:lineRule="auto"/>
        <w:ind w:right="-30"/>
        <w:jc w:val="both"/>
        <w:rPr>
          <w:rFonts w:ascii="Arial" w:eastAsia="Times New Roman" w:hAnsi="Arial" w:cs="Arial"/>
          <w:sz w:val="24"/>
          <w:szCs w:val="24"/>
        </w:rPr>
      </w:pPr>
      <w:r w:rsidRPr="00347C64">
        <w:rPr>
          <w:rFonts w:ascii="Arial" w:eastAsia="Times New Roman" w:hAnsi="Arial" w:cs="Arial"/>
          <w:sz w:val="24"/>
          <w:szCs w:val="24"/>
        </w:rPr>
        <w:t>9.1.9. fraudar a licitação pública ou praticar ato fraudulento na execução do contrato administrativo;</w:t>
      </w:r>
    </w:p>
    <w:p w:rsidR="00347C64" w:rsidRPr="00347C64" w:rsidRDefault="00347C64" w:rsidP="0077182B">
      <w:pPr>
        <w:numPr>
          <w:ilvl w:val="2"/>
          <w:numId w:val="5"/>
        </w:numPr>
        <w:tabs>
          <w:tab w:val="left" w:pos="851"/>
        </w:tabs>
        <w:spacing w:after="160" w:line="360" w:lineRule="auto"/>
        <w:ind w:right="-30"/>
        <w:contextualSpacing/>
        <w:jc w:val="both"/>
        <w:rPr>
          <w:rFonts w:ascii="Arial" w:eastAsia="Times New Roman" w:hAnsi="Arial" w:cs="Arial"/>
          <w:sz w:val="24"/>
          <w:szCs w:val="24"/>
        </w:rPr>
      </w:pPr>
      <w:r w:rsidRPr="00347C64">
        <w:rPr>
          <w:rFonts w:ascii="Arial" w:eastAsia="Times New Roman" w:hAnsi="Arial" w:cs="Arial"/>
          <w:sz w:val="24"/>
          <w:szCs w:val="24"/>
        </w:rPr>
        <w:t>comportar-se de modo inidôneo ou cometer fraude de qualquer natureza;</w:t>
      </w:r>
    </w:p>
    <w:p w:rsidR="00347C64" w:rsidRPr="00347C64" w:rsidRDefault="00347C64" w:rsidP="0077182B">
      <w:pPr>
        <w:tabs>
          <w:tab w:val="left" w:pos="851"/>
        </w:tabs>
        <w:spacing w:after="160" w:line="360" w:lineRule="auto"/>
        <w:ind w:right="-30"/>
        <w:jc w:val="both"/>
        <w:rPr>
          <w:rFonts w:ascii="Arial" w:eastAsia="Times New Roman" w:hAnsi="Arial" w:cs="Arial"/>
          <w:sz w:val="24"/>
          <w:szCs w:val="24"/>
        </w:rPr>
      </w:pPr>
      <w:r w:rsidRPr="00347C64">
        <w:rPr>
          <w:rFonts w:ascii="Arial" w:eastAsia="Times New Roman" w:hAnsi="Arial" w:cs="Arial"/>
          <w:sz w:val="24"/>
          <w:szCs w:val="24"/>
        </w:rPr>
        <w:t>9.1.11. praticar atos ilícitos com vistas a frustrar os objetivos do certame;</w:t>
      </w:r>
    </w:p>
    <w:p w:rsidR="00347C64" w:rsidRPr="00347C64" w:rsidRDefault="00347C64" w:rsidP="0077182B">
      <w:pPr>
        <w:numPr>
          <w:ilvl w:val="2"/>
          <w:numId w:val="6"/>
        </w:numPr>
        <w:tabs>
          <w:tab w:val="left" w:pos="851"/>
        </w:tabs>
        <w:spacing w:after="160" w:line="360" w:lineRule="auto"/>
        <w:ind w:right="-30"/>
        <w:contextualSpacing/>
        <w:jc w:val="both"/>
        <w:rPr>
          <w:rFonts w:ascii="Arial" w:eastAsia="Times New Roman" w:hAnsi="Arial" w:cs="Arial"/>
          <w:sz w:val="24"/>
          <w:szCs w:val="24"/>
        </w:rPr>
      </w:pPr>
      <w:r w:rsidRPr="00347C64">
        <w:rPr>
          <w:rFonts w:ascii="Arial" w:eastAsia="Times New Roman" w:hAnsi="Arial" w:cs="Arial"/>
          <w:sz w:val="24"/>
          <w:szCs w:val="24"/>
        </w:rPr>
        <w:t>praticar ato lesivo previsto no art. 5º da Lei nº 12.846/2013.</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9.2. Serão aplicadas ao responsável pelas infrações administrativas acima descritas as seguintes sanções:</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bCs/>
          <w:sz w:val="24"/>
          <w:szCs w:val="24"/>
        </w:rPr>
        <w:t>16.2.1. Advertência</w:t>
      </w:r>
      <w:r w:rsidRPr="00347C64">
        <w:rPr>
          <w:rFonts w:ascii="Arial" w:eastAsia="Times New Roman" w:hAnsi="Arial" w:cs="Arial"/>
          <w:sz w:val="24"/>
          <w:szCs w:val="24"/>
        </w:rPr>
        <w:t>: quando a Contratada der causa à inexecução parcial do contrato administrativo, sempre que não se justificar a imposição de penalidade mais grave (§ 2º do art. 156 da Lei nº. 14.133/2021);</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16.2.2. </w:t>
      </w:r>
      <w:r w:rsidRPr="00347C64">
        <w:rPr>
          <w:rFonts w:ascii="Arial" w:eastAsia="Times New Roman" w:hAnsi="Arial" w:cs="Arial"/>
          <w:bCs/>
          <w:sz w:val="24"/>
          <w:szCs w:val="24"/>
        </w:rPr>
        <w:t>Impedimento de licitar e contratar administrativamente</w:t>
      </w:r>
      <w:r w:rsidRPr="00347C64">
        <w:rPr>
          <w:rFonts w:ascii="Arial" w:eastAsia="Times New Roman" w:hAnsi="Arial" w:cs="Arial"/>
          <w:sz w:val="24"/>
          <w:szCs w:val="24"/>
        </w:rPr>
        <w:t>: quando praticadas as condutas descritas nas alíneas 9.1.2, 9.1.3, 9.1.4, 9.1.5, 9.1.6 e 9.1.7 do subitem acima deste contrato administrativo, sempre que não se justificar a imposição de penalidade mais grave (§ 4º do art. 156 da Lei nº. 14.133/2021);</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bCs/>
          <w:sz w:val="24"/>
          <w:szCs w:val="24"/>
        </w:rPr>
        <w:t>16.2.3. Declaração de inidoneidade para licitar e contratar administrativamente:</w:t>
      </w:r>
      <w:r w:rsidRPr="00347C64">
        <w:rPr>
          <w:rFonts w:ascii="Arial" w:eastAsia="Times New Roman" w:hAnsi="Arial" w:cs="Arial"/>
          <w:sz w:val="24"/>
          <w:szCs w:val="24"/>
        </w:rPr>
        <w:t xml:space="preserve"> quando praticadas as condutas descritas nas alíneas 9.1.8, 9.1.9, 9.1.10, 9.1.11 e 9.1.12 do subitem acima deste Contrato, bem como nas alíneas 9.1.2, 9.1.3, 9.1.4, 9.1.5, 9.1.6 e </w:t>
      </w:r>
      <w:r w:rsidRPr="00347C64">
        <w:rPr>
          <w:rFonts w:ascii="Arial" w:eastAsia="Times New Roman" w:hAnsi="Arial" w:cs="Arial"/>
          <w:sz w:val="24"/>
          <w:szCs w:val="24"/>
        </w:rPr>
        <w:lastRenderedPageBreak/>
        <w:t>9.1.7, que justifiquem a imposição de penalidade mais grave (§ 5º do art. 156 da Lei nº. 14.133/2021)</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16.3. </w:t>
      </w:r>
      <w:r w:rsidRPr="00347C64">
        <w:rPr>
          <w:rFonts w:ascii="Arial" w:eastAsia="Times New Roman" w:hAnsi="Arial" w:cs="Arial"/>
          <w:bCs/>
          <w:sz w:val="24"/>
          <w:szCs w:val="24"/>
        </w:rPr>
        <w:t>Multa:</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16.3.1. moratória de 10% (dez por cento) por dia de atraso injustificado sobre o valor da parcela inadimplida, até o limite de 30 trinta dias;</w:t>
      </w:r>
    </w:p>
    <w:p w:rsidR="00347C64" w:rsidRPr="00347C64" w:rsidRDefault="00347C64" w:rsidP="0077182B">
      <w:pPr>
        <w:spacing w:after="160" w:line="360" w:lineRule="auto"/>
        <w:jc w:val="both"/>
        <w:rPr>
          <w:rFonts w:ascii="Arial" w:eastAsia="Times New Roman" w:hAnsi="Arial" w:cs="Arial"/>
          <w:color w:val="FF0000"/>
          <w:sz w:val="24"/>
          <w:szCs w:val="24"/>
        </w:rPr>
      </w:pPr>
      <w:r w:rsidRPr="00347C64">
        <w:rPr>
          <w:rFonts w:ascii="Arial" w:eastAsia="Times New Roman" w:hAnsi="Arial" w:cs="Arial"/>
          <w:sz w:val="24"/>
          <w:szCs w:val="24"/>
        </w:rPr>
        <w:t xml:space="preserve">16.3.1.1. O atraso superior a 30 (trinta) dias autoriza ao Contratante a promover a rescisão do contrato administrativo por descumprimento ou cumprimento irregular de suas cláusulas, conforme dispõe o inciso I do art. 137 da Lei n. 14.133/2021. </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16.4. A aplicação das sanções previstas neste contrato administrativo não exclui, em hipótese alguma, a obrigação de reparação integral do dano causado ao Contratante (§ 9º do art. 156 da Lei nº. 14.133/2021)</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16.5. Todas as sanções previstas neste contrato administrativo poderão ser aplicadas cumulativamente com a multa (art. 156, §7º da Lei nº. 14.133/2021).</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16.6. Antes da aplicação da multa será facultada a defesa da Contratante no prazo de 15 (quinze) dias úteis, contado da data de sua intimação (art. 157 da Lei nº. 14.133/2021)</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16.7. Se a multa aplicada e as indenizações cabíveis forem superiores ao valor do pagamento eventualmente devido pelo Contratante a Contratado, além da perda desse valor, a diferença será descontada da garantia prestada ou será cobrada judicialmente (§ 8º do art. 156 da Lei nº. 14.133/2021).</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16.8. Previamente ao encaminhamento à cobrança judicial, a multa poderá ser recolhida administrativamente no prazo máximo de 90 noventa</w:t>
      </w:r>
      <w:r w:rsidRPr="00347C64">
        <w:rPr>
          <w:rFonts w:ascii="Arial" w:eastAsia="Times New Roman" w:hAnsi="Arial" w:cs="Arial"/>
          <w:color w:val="FF0000"/>
          <w:sz w:val="24"/>
          <w:szCs w:val="24"/>
        </w:rPr>
        <w:t xml:space="preserve"> </w:t>
      </w:r>
      <w:r w:rsidRPr="00347C64">
        <w:rPr>
          <w:rFonts w:ascii="Arial" w:eastAsia="Times New Roman" w:hAnsi="Arial" w:cs="Arial"/>
          <w:sz w:val="24"/>
          <w:szCs w:val="24"/>
        </w:rPr>
        <w:t>dias, a contar da data do recebimento da comunicação enviada pela autoridade competente.</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16.9. A aplicação das sanções realizar-se-á em processo administrativo que assegure o contraditório e a ampla defesa a Contratada, observando-se o procedimento previsto no caput</w:t>
      </w:r>
      <w:r w:rsidRPr="00347C64">
        <w:rPr>
          <w:rFonts w:ascii="Arial" w:eastAsia="Times New Roman" w:hAnsi="Arial" w:cs="Arial"/>
          <w:bCs/>
          <w:sz w:val="24"/>
          <w:szCs w:val="24"/>
        </w:rPr>
        <w:t xml:space="preserve"> </w:t>
      </w:r>
      <w:r w:rsidRPr="00347C64">
        <w:rPr>
          <w:rFonts w:ascii="Arial" w:eastAsia="Times New Roman" w:hAnsi="Arial" w:cs="Arial"/>
          <w:sz w:val="24"/>
          <w:szCs w:val="24"/>
        </w:rPr>
        <w:t>e parágrafos do art. 158 da Lei nº 14.133/2021, para as penalidades de impedimento de licitar e contratar e de declaração de inidoneidade para licitar ou contratar.</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16.10. Na aplicação das sanções serão considerados (§ 1º do art. 156 da Lei nº. 14.133/2021):</w:t>
      </w:r>
    </w:p>
    <w:p w:rsidR="00347C64" w:rsidRPr="00347C64" w:rsidRDefault="00347C64" w:rsidP="0077182B">
      <w:pPr>
        <w:numPr>
          <w:ilvl w:val="2"/>
          <w:numId w:val="3"/>
        </w:numPr>
        <w:tabs>
          <w:tab w:val="left" w:pos="851"/>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a natureza e a gravidade da infração cometida;</w:t>
      </w:r>
    </w:p>
    <w:p w:rsidR="00347C64" w:rsidRPr="00347C64" w:rsidRDefault="00347C64" w:rsidP="0077182B">
      <w:pPr>
        <w:numPr>
          <w:ilvl w:val="2"/>
          <w:numId w:val="3"/>
        </w:numPr>
        <w:tabs>
          <w:tab w:val="left" w:pos="851"/>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as peculiaridades do caso concreto;</w:t>
      </w:r>
    </w:p>
    <w:p w:rsidR="00347C64" w:rsidRPr="00347C64" w:rsidRDefault="00347C64" w:rsidP="0077182B">
      <w:pPr>
        <w:numPr>
          <w:ilvl w:val="2"/>
          <w:numId w:val="3"/>
        </w:numPr>
        <w:tabs>
          <w:tab w:val="left" w:pos="851"/>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as circunstâncias agravantes ou atenuantes;</w:t>
      </w:r>
    </w:p>
    <w:p w:rsidR="00347C64" w:rsidRPr="00347C64" w:rsidRDefault="00347C64" w:rsidP="0077182B">
      <w:pPr>
        <w:numPr>
          <w:ilvl w:val="2"/>
          <w:numId w:val="3"/>
        </w:numPr>
        <w:tabs>
          <w:tab w:val="left" w:pos="851"/>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os danos que dela provierem para o Contratante;</w:t>
      </w:r>
    </w:p>
    <w:p w:rsidR="00347C64" w:rsidRPr="00347C64" w:rsidRDefault="00347C64" w:rsidP="0077182B">
      <w:pPr>
        <w:numPr>
          <w:ilvl w:val="2"/>
          <w:numId w:val="3"/>
        </w:numPr>
        <w:tabs>
          <w:tab w:val="left" w:pos="851"/>
        </w:tabs>
        <w:spacing w:after="160" w:line="360" w:lineRule="auto"/>
        <w:ind w:left="0" w:firstLine="0"/>
        <w:jc w:val="both"/>
        <w:rPr>
          <w:rFonts w:ascii="Arial" w:eastAsia="Times New Roman" w:hAnsi="Arial" w:cs="Arial"/>
          <w:sz w:val="24"/>
          <w:szCs w:val="24"/>
        </w:rPr>
      </w:pPr>
      <w:r w:rsidRPr="00347C64">
        <w:rPr>
          <w:rFonts w:ascii="Arial" w:eastAsia="Times New Roman" w:hAnsi="Arial" w:cs="Arial"/>
          <w:sz w:val="24"/>
          <w:szCs w:val="24"/>
        </w:rPr>
        <w:t>a implantação ou o aperfeiçoamento de programa de integridade, conforme normas e orientações dos órgãos de controle.</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16.11. 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 (art. 159 da Lei nº. 14.133/2021).</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16.12. A personalidade jurídica da Contratada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(art. 160 da Lei nº. 14.133/2021).</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16.13. O Contratante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347C64" w:rsidRPr="0049711A"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16.14. As sanções de impedimento de licitar e contratar e declaração de inidoneidade para licitar ou contratar são passíveis de reabilitação na forma do art. 163 da Lei nº 14.133/2021.</w:t>
      </w:r>
    </w:p>
    <w:p w:rsidR="00347C64" w:rsidRPr="00347C64" w:rsidRDefault="00347C64" w:rsidP="0077182B">
      <w:pPr>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10. Da gestão do contrato administrativo</w:t>
      </w:r>
    </w:p>
    <w:p w:rsidR="00347C64" w:rsidRPr="0049711A"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10.1. A gestão do contrato administrativa está prevista no TR.</w:t>
      </w:r>
    </w:p>
    <w:p w:rsidR="00347C64" w:rsidRPr="00347C64" w:rsidRDefault="00347C64" w:rsidP="0077182B">
      <w:pPr>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11. Da entrega do objeto</w:t>
      </w:r>
    </w:p>
    <w:p w:rsidR="00347C64" w:rsidRPr="00827985"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 xml:space="preserve">11. A entrega do objeto </w:t>
      </w:r>
      <w:r w:rsidR="00827985">
        <w:rPr>
          <w:rFonts w:ascii="Arial" w:eastAsia="Times New Roman" w:hAnsi="Arial" w:cs="Arial"/>
          <w:sz w:val="24"/>
          <w:szCs w:val="24"/>
        </w:rPr>
        <w:t>deve ser em até 03 dias úteis após o recebimento da ordem de fornecimento OF</w:t>
      </w:r>
      <w:r w:rsidRPr="00347C64">
        <w:rPr>
          <w:rFonts w:ascii="Arial" w:eastAsia="Times New Roman" w:hAnsi="Arial" w:cs="Arial"/>
          <w:sz w:val="24"/>
          <w:szCs w:val="24"/>
        </w:rPr>
        <w:t>.</w:t>
      </w:r>
    </w:p>
    <w:p w:rsidR="00347C64" w:rsidRPr="00347C64" w:rsidRDefault="00347C64" w:rsidP="0077182B">
      <w:pPr>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12. Das condições de pagamento</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12. As condições ou critérios de pagamento estão previstas no TR.</w:t>
      </w:r>
    </w:p>
    <w:p w:rsidR="00347C64" w:rsidRPr="00347C64" w:rsidRDefault="00347C64" w:rsidP="0077182B">
      <w:pPr>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13. Da matriz de alocação de riscos entre Contratante e Contratada</w:t>
      </w:r>
    </w:p>
    <w:p w:rsidR="00347C64" w:rsidRPr="00347C64" w:rsidRDefault="00347C64" w:rsidP="0077182B">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13.1. A matriz de risco não é obrigatória nesta contratação administrativa, conforme § 1º do art. 3º do Decreto nº. 63/2023 (Decreto Municipal que fala sobre as práticas contínuas e permanentes de gestão de riscos e de controle preventivo na aplicação da Lei nº. 14.133/2021).</w:t>
      </w:r>
    </w:p>
    <w:p w:rsidR="00347C64" w:rsidRPr="00347C64" w:rsidRDefault="00347C64" w:rsidP="0077182B">
      <w:pPr>
        <w:spacing w:after="160" w:line="360" w:lineRule="auto"/>
        <w:jc w:val="both"/>
        <w:rPr>
          <w:rFonts w:ascii="Arial" w:eastAsia="Times New Roman" w:hAnsi="Arial" w:cs="Arial"/>
          <w:b/>
          <w:color w:val="FF0000"/>
          <w:sz w:val="24"/>
          <w:szCs w:val="24"/>
        </w:rPr>
      </w:pPr>
      <w:r w:rsidRPr="00347C64">
        <w:rPr>
          <w:rFonts w:ascii="Arial" w:eastAsia="Times New Roman" w:hAnsi="Arial" w:cs="Arial"/>
          <w:b/>
          <w:sz w:val="24"/>
          <w:szCs w:val="24"/>
        </w:rPr>
        <w:t>14. Do contrato administrativo</w:t>
      </w:r>
    </w:p>
    <w:p w:rsidR="00347C64" w:rsidRPr="00347C64" w:rsidRDefault="00347C64" w:rsidP="0077182B">
      <w:pPr>
        <w:spacing w:after="160" w:line="360" w:lineRule="auto"/>
        <w:jc w:val="both"/>
        <w:rPr>
          <w:rFonts w:ascii="Arial" w:eastAsia="Times New Roman" w:hAnsi="Arial" w:cs="Arial"/>
          <w:bCs/>
          <w:sz w:val="24"/>
          <w:szCs w:val="24"/>
        </w:rPr>
      </w:pPr>
      <w:r w:rsidRPr="00347C64">
        <w:rPr>
          <w:rFonts w:ascii="Arial" w:eastAsia="Times New Roman" w:hAnsi="Arial" w:cs="Arial"/>
          <w:bCs/>
          <w:sz w:val="24"/>
          <w:szCs w:val="24"/>
        </w:rPr>
        <w:t>14.1. Após a adjudicação e homologação da contratação administrativa será firmado o contrato administrativo.</w:t>
      </w:r>
    </w:p>
    <w:p w:rsidR="00347C64" w:rsidRPr="00347C64" w:rsidRDefault="00347C64" w:rsidP="0077182B">
      <w:pPr>
        <w:spacing w:after="160" w:line="360" w:lineRule="auto"/>
        <w:jc w:val="both"/>
        <w:rPr>
          <w:rFonts w:ascii="Arial" w:eastAsia="Times New Roman" w:hAnsi="Arial" w:cs="Arial"/>
          <w:bCs/>
          <w:sz w:val="24"/>
          <w:szCs w:val="24"/>
        </w:rPr>
      </w:pPr>
      <w:r w:rsidRPr="00347C64">
        <w:rPr>
          <w:rFonts w:ascii="Arial" w:eastAsia="Times New Roman" w:hAnsi="Arial" w:cs="Arial"/>
          <w:bCs/>
          <w:sz w:val="24"/>
          <w:szCs w:val="24"/>
        </w:rPr>
        <w:t>14.2. Na hipótese de suspensão do contrato administrativo por ordem ou inadimplemento da Administração, a Contratada ficará desobrigado de renovar a garantia ou de endossar a apólice de seguro até a ordem de reinício da execução ou adimplemento pela Administração.</w:t>
      </w:r>
    </w:p>
    <w:p w:rsidR="00347C64" w:rsidRPr="00347C64" w:rsidRDefault="00347C64" w:rsidP="0077182B">
      <w:pPr>
        <w:spacing w:after="160" w:line="360" w:lineRule="auto"/>
        <w:jc w:val="both"/>
        <w:rPr>
          <w:rFonts w:ascii="Arial" w:eastAsia="Times New Roman" w:hAnsi="Arial" w:cs="Arial"/>
          <w:bCs/>
          <w:sz w:val="24"/>
          <w:szCs w:val="24"/>
        </w:rPr>
      </w:pPr>
      <w:r w:rsidRPr="00347C64">
        <w:rPr>
          <w:rFonts w:ascii="Arial" w:eastAsia="Times New Roman" w:hAnsi="Arial" w:cs="Arial"/>
          <w:bCs/>
          <w:sz w:val="24"/>
          <w:szCs w:val="24"/>
        </w:rPr>
        <w:t>14.3. A licitante vencedora terá o prazo de 15 quinze dias úteis, contados na data da convocação, para assinar o contrato administrativo, sob pena de decair o direito à contratação administrativa, sem prejuízo das sanções previstas.</w:t>
      </w:r>
    </w:p>
    <w:p w:rsidR="00347C64" w:rsidRPr="00347C64" w:rsidRDefault="00347C64" w:rsidP="0077182B">
      <w:pPr>
        <w:spacing w:after="160" w:line="360" w:lineRule="auto"/>
        <w:jc w:val="both"/>
        <w:rPr>
          <w:rFonts w:ascii="Arial" w:eastAsia="Times New Roman" w:hAnsi="Arial" w:cs="Arial"/>
          <w:bCs/>
          <w:sz w:val="24"/>
          <w:szCs w:val="24"/>
        </w:rPr>
      </w:pPr>
      <w:r w:rsidRPr="00347C64">
        <w:rPr>
          <w:rFonts w:ascii="Arial" w:eastAsia="Times New Roman" w:hAnsi="Arial" w:cs="Arial"/>
          <w:bCs/>
          <w:sz w:val="24"/>
          <w:szCs w:val="24"/>
        </w:rPr>
        <w:t>14.3.1. O prazo previsto para assinatura do contrato administrativo poderá ser prorrogado 01 (uma) vez, por igual período, por solicitação justificada da licitante vencedora e aceita pela Administração.</w:t>
      </w:r>
    </w:p>
    <w:p w:rsidR="00347C64" w:rsidRPr="00347C64" w:rsidRDefault="00347C64" w:rsidP="0077182B">
      <w:pPr>
        <w:spacing w:after="160" w:line="360" w:lineRule="auto"/>
        <w:jc w:val="both"/>
        <w:rPr>
          <w:rFonts w:ascii="Arial" w:eastAsia="Times New Roman" w:hAnsi="Arial" w:cs="Arial"/>
          <w:bCs/>
          <w:sz w:val="24"/>
          <w:szCs w:val="24"/>
        </w:rPr>
      </w:pPr>
      <w:r w:rsidRPr="00347C64">
        <w:rPr>
          <w:rFonts w:ascii="Arial" w:eastAsia="Times New Roman" w:hAnsi="Arial" w:cs="Arial"/>
          <w:bCs/>
          <w:sz w:val="24"/>
          <w:szCs w:val="24"/>
        </w:rPr>
        <w:t>14.4. Será facultada a Administração, quando a convocada não assinar o contrato administrativo, convocar as licitantes remanescentes, na ordem de classificação, para a celebração do contrato administrativo nas condições propostas pela licitante vencedora.</w:t>
      </w:r>
    </w:p>
    <w:p w:rsidR="00347C64" w:rsidRPr="00347C64" w:rsidRDefault="00347C64" w:rsidP="0077182B">
      <w:pPr>
        <w:spacing w:after="160" w:line="360" w:lineRule="auto"/>
        <w:jc w:val="both"/>
        <w:rPr>
          <w:rFonts w:ascii="Arial" w:eastAsia="Times New Roman" w:hAnsi="Arial" w:cs="Arial"/>
          <w:bCs/>
          <w:sz w:val="24"/>
          <w:szCs w:val="24"/>
        </w:rPr>
      </w:pPr>
      <w:r w:rsidRPr="00347C64">
        <w:rPr>
          <w:rFonts w:ascii="Arial" w:eastAsia="Times New Roman" w:hAnsi="Arial" w:cs="Arial"/>
          <w:bCs/>
          <w:sz w:val="24"/>
          <w:szCs w:val="24"/>
        </w:rPr>
        <w:t>14.5. Decorrido o prazo de validade da proposta indicado no edital de convocação para a contratação administrativa, ficará as licitantes liberadas dos compromissos assumidos.</w:t>
      </w:r>
    </w:p>
    <w:p w:rsidR="00347C64" w:rsidRPr="00347C64" w:rsidRDefault="00347C64" w:rsidP="0077182B">
      <w:pPr>
        <w:spacing w:after="160" w:line="360" w:lineRule="auto"/>
        <w:jc w:val="both"/>
        <w:rPr>
          <w:rFonts w:ascii="Arial" w:eastAsia="Times New Roman" w:hAnsi="Arial" w:cs="Arial"/>
          <w:bCs/>
          <w:sz w:val="24"/>
          <w:szCs w:val="24"/>
        </w:rPr>
      </w:pPr>
      <w:r w:rsidRPr="00347C64">
        <w:rPr>
          <w:rFonts w:ascii="Arial" w:eastAsia="Times New Roman" w:hAnsi="Arial" w:cs="Arial"/>
          <w:bCs/>
          <w:sz w:val="24"/>
          <w:szCs w:val="24"/>
        </w:rPr>
        <w:lastRenderedPageBreak/>
        <w:t>14.6. Na hipótese de nenhum licitante aceitar a contratação nos termos do subitem 14.3, a Administração observados o valor estimado e sua eventual atualização nos termos deste edital, poderá:</w:t>
      </w:r>
    </w:p>
    <w:p w:rsidR="00347C64" w:rsidRPr="00347C64" w:rsidRDefault="00347C64" w:rsidP="0077182B">
      <w:pPr>
        <w:spacing w:after="160" w:line="360" w:lineRule="auto"/>
        <w:jc w:val="both"/>
        <w:rPr>
          <w:rFonts w:ascii="Arial" w:eastAsia="Times New Roman" w:hAnsi="Arial" w:cs="Arial"/>
          <w:bCs/>
          <w:sz w:val="24"/>
          <w:szCs w:val="24"/>
        </w:rPr>
      </w:pPr>
      <w:r w:rsidRPr="00347C64">
        <w:rPr>
          <w:rFonts w:ascii="Arial" w:eastAsia="Times New Roman" w:hAnsi="Arial" w:cs="Arial"/>
          <w:bCs/>
          <w:sz w:val="24"/>
          <w:szCs w:val="24"/>
        </w:rPr>
        <w:t xml:space="preserve">14.7.1. </w:t>
      </w:r>
      <w:proofErr w:type="gramStart"/>
      <w:r w:rsidRPr="00347C64">
        <w:rPr>
          <w:rFonts w:ascii="Arial" w:eastAsia="Times New Roman" w:hAnsi="Arial" w:cs="Arial"/>
          <w:bCs/>
          <w:sz w:val="24"/>
          <w:szCs w:val="24"/>
        </w:rPr>
        <w:t>convocar</w:t>
      </w:r>
      <w:proofErr w:type="gramEnd"/>
      <w:r w:rsidRPr="00347C64">
        <w:rPr>
          <w:rFonts w:ascii="Arial" w:eastAsia="Times New Roman" w:hAnsi="Arial" w:cs="Arial"/>
          <w:bCs/>
          <w:sz w:val="24"/>
          <w:szCs w:val="24"/>
        </w:rPr>
        <w:t xml:space="preserve"> as licitantes remanescentes para negociação, na ordem de classificação, com vistas à obtenção de preço melhor, mesmo que acima do preço do adjudicatária;</w:t>
      </w:r>
    </w:p>
    <w:p w:rsidR="00347C64" w:rsidRPr="00347C64" w:rsidRDefault="00347C64" w:rsidP="0077182B">
      <w:pPr>
        <w:spacing w:after="160" w:line="360" w:lineRule="auto"/>
        <w:jc w:val="both"/>
        <w:rPr>
          <w:rFonts w:ascii="Arial" w:eastAsia="Times New Roman" w:hAnsi="Arial" w:cs="Arial"/>
          <w:bCs/>
          <w:sz w:val="24"/>
          <w:szCs w:val="24"/>
        </w:rPr>
      </w:pPr>
      <w:r w:rsidRPr="00347C64">
        <w:rPr>
          <w:rFonts w:ascii="Arial" w:eastAsia="Times New Roman" w:hAnsi="Arial" w:cs="Arial"/>
          <w:bCs/>
          <w:sz w:val="24"/>
          <w:szCs w:val="24"/>
        </w:rPr>
        <w:t>14.7.2.adjudicar e celebrar o contrato administrativo nas condições ofertadas pelas licitantes remanescentes, atendida a ordem classificatória, quando frustrada a negociação de melhor condição.</w:t>
      </w:r>
    </w:p>
    <w:p w:rsidR="00347C64" w:rsidRPr="00347C64" w:rsidRDefault="00347C64" w:rsidP="0077182B">
      <w:pPr>
        <w:spacing w:after="160" w:line="360" w:lineRule="auto"/>
        <w:jc w:val="both"/>
        <w:rPr>
          <w:rFonts w:ascii="Arial" w:eastAsia="Times New Roman" w:hAnsi="Arial" w:cs="Arial"/>
          <w:bCs/>
          <w:sz w:val="24"/>
          <w:szCs w:val="24"/>
        </w:rPr>
      </w:pPr>
      <w:r w:rsidRPr="00347C64">
        <w:rPr>
          <w:rFonts w:ascii="Arial" w:eastAsia="Times New Roman" w:hAnsi="Arial" w:cs="Arial"/>
          <w:bCs/>
          <w:sz w:val="24"/>
          <w:szCs w:val="24"/>
        </w:rPr>
        <w:t>14.8. A recusa injustificada da adjudicatária em assinar o contrato administrativo no prazo estabelecido pela Administração caracterizará o descumprimento total da obrigação assumida e o sujeitará às penalidades legalmente estabelecidas e à imediata perda da garantia de proposta em favor da Administração.</w:t>
      </w:r>
    </w:p>
    <w:p w:rsidR="00347C64" w:rsidRPr="00347C64" w:rsidRDefault="00347C64" w:rsidP="0077182B">
      <w:pPr>
        <w:spacing w:after="160" w:line="360" w:lineRule="auto"/>
        <w:jc w:val="both"/>
        <w:rPr>
          <w:rFonts w:ascii="Arial" w:eastAsia="Times New Roman" w:hAnsi="Arial" w:cs="Arial"/>
          <w:bCs/>
          <w:sz w:val="24"/>
          <w:szCs w:val="24"/>
        </w:rPr>
      </w:pPr>
      <w:r w:rsidRPr="00347C64">
        <w:rPr>
          <w:rFonts w:ascii="Arial" w:eastAsia="Times New Roman" w:hAnsi="Arial" w:cs="Arial"/>
          <w:bCs/>
          <w:sz w:val="24"/>
          <w:szCs w:val="24"/>
        </w:rPr>
        <w:t>14.8.1. a regra prevista no subitem 8.6 não se aplicará as licitantes remanescentes convocados na forma do subitem 14.5.1.</w:t>
      </w:r>
    </w:p>
    <w:p w:rsidR="00347C64" w:rsidRPr="00347C64" w:rsidRDefault="00347C64" w:rsidP="0077182B">
      <w:pPr>
        <w:spacing w:after="160" w:line="360" w:lineRule="auto"/>
        <w:jc w:val="both"/>
        <w:rPr>
          <w:rFonts w:ascii="Arial" w:eastAsia="Times New Roman" w:hAnsi="Arial" w:cs="Arial"/>
          <w:bCs/>
          <w:sz w:val="24"/>
          <w:szCs w:val="24"/>
        </w:rPr>
      </w:pPr>
      <w:r w:rsidRPr="00347C64">
        <w:rPr>
          <w:rFonts w:ascii="Arial" w:eastAsia="Times New Roman" w:hAnsi="Arial" w:cs="Arial"/>
          <w:bCs/>
          <w:sz w:val="24"/>
          <w:szCs w:val="24"/>
        </w:rPr>
        <w:t>14.9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05 cinco dias úteis, a contar do seu recebimento.</w:t>
      </w:r>
    </w:p>
    <w:p w:rsidR="00347C64" w:rsidRPr="00347C64" w:rsidRDefault="00347C64" w:rsidP="0077182B">
      <w:pPr>
        <w:spacing w:after="160" w:line="360" w:lineRule="auto"/>
        <w:jc w:val="both"/>
        <w:rPr>
          <w:rFonts w:ascii="Arial" w:eastAsia="Times New Roman" w:hAnsi="Arial" w:cs="Arial"/>
          <w:bCs/>
          <w:sz w:val="24"/>
          <w:szCs w:val="24"/>
        </w:rPr>
      </w:pPr>
      <w:r w:rsidRPr="00347C64">
        <w:rPr>
          <w:rFonts w:ascii="Arial" w:eastAsia="Times New Roman" w:hAnsi="Arial" w:cs="Arial"/>
          <w:bCs/>
          <w:sz w:val="24"/>
          <w:szCs w:val="24"/>
        </w:rPr>
        <w:t xml:space="preserve">14.11. Na assinatura do contrato administrativo, a licitante vencedora apresentará os documentos de habilitação que estiverem vencidos. </w:t>
      </w:r>
    </w:p>
    <w:p w:rsidR="00347C64" w:rsidRPr="00347C64" w:rsidRDefault="00347C64" w:rsidP="0077182B">
      <w:pPr>
        <w:spacing w:after="160" w:line="360" w:lineRule="auto"/>
        <w:jc w:val="both"/>
        <w:rPr>
          <w:rFonts w:ascii="Arial" w:eastAsia="Times New Roman" w:hAnsi="Arial" w:cs="Arial"/>
          <w:b/>
          <w:bCs/>
          <w:sz w:val="24"/>
          <w:szCs w:val="24"/>
        </w:rPr>
      </w:pPr>
      <w:r w:rsidRPr="00347C64">
        <w:rPr>
          <w:rFonts w:ascii="Arial" w:eastAsia="Times New Roman" w:hAnsi="Arial" w:cs="Arial"/>
          <w:b/>
          <w:bCs/>
          <w:sz w:val="24"/>
          <w:szCs w:val="24"/>
        </w:rPr>
        <w:t>15. Das disposições gerais</w:t>
      </w:r>
    </w:p>
    <w:p w:rsidR="00347C64" w:rsidRPr="00347C64" w:rsidRDefault="00347C64" w:rsidP="0077182B">
      <w:pPr>
        <w:spacing w:after="160" w:line="360" w:lineRule="auto"/>
        <w:jc w:val="both"/>
        <w:rPr>
          <w:rFonts w:ascii="Arial" w:eastAsia="Times New Roman" w:hAnsi="Arial" w:cs="Arial"/>
          <w:bCs/>
          <w:sz w:val="24"/>
          <w:szCs w:val="24"/>
        </w:rPr>
      </w:pPr>
      <w:r w:rsidRPr="00347C64">
        <w:rPr>
          <w:rFonts w:ascii="Arial" w:eastAsia="Times New Roman" w:hAnsi="Arial" w:cs="Arial"/>
          <w:bCs/>
          <w:sz w:val="24"/>
          <w:szCs w:val="24"/>
        </w:rPr>
        <w:t>15.1. Os documentos serão produzidos por escrito com data e local de sua realização e assinatura dos responsáveis.</w:t>
      </w:r>
    </w:p>
    <w:p w:rsidR="00347C64" w:rsidRPr="00347C64" w:rsidRDefault="00347C64" w:rsidP="0077182B">
      <w:pPr>
        <w:spacing w:after="160" w:line="360" w:lineRule="auto"/>
        <w:jc w:val="both"/>
        <w:rPr>
          <w:rFonts w:ascii="Arial" w:eastAsia="Times New Roman" w:hAnsi="Arial" w:cs="Arial"/>
          <w:bCs/>
          <w:sz w:val="24"/>
          <w:szCs w:val="24"/>
        </w:rPr>
      </w:pPr>
      <w:r w:rsidRPr="00347C64">
        <w:rPr>
          <w:rFonts w:ascii="Arial" w:eastAsia="Times New Roman" w:hAnsi="Arial" w:cs="Arial"/>
          <w:bCs/>
          <w:sz w:val="24"/>
          <w:szCs w:val="24"/>
        </w:rPr>
        <w:t>15.2. O desatendimento de exigências meramente formais que não comprometam a aferição de qualificação da licitante ou a compreensão do conteúdo de sua proposta não importará seu afastamento da licitação pública ou a invalidação do Processo Administrativo de Licitação Pública.</w:t>
      </w:r>
    </w:p>
    <w:p w:rsidR="00347C64" w:rsidRPr="00347C64" w:rsidRDefault="00347C64" w:rsidP="0077182B">
      <w:pPr>
        <w:spacing w:after="160" w:line="360" w:lineRule="auto"/>
        <w:jc w:val="both"/>
        <w:rPr>
          <w:rFonts w:ascii="Arial" w:eastAsia="Times New Roman" w:hAnsi="Arial" w:cs="Arial"/>
          <w:bCs/>
          <w:sz w:val="24"/>
          <w:szCs w:val="24"/>
        </w:rPr>
      </w:pPr>
      <w:r w:rsidRPr="00347C64">
        <w:rPr>
          <w:rFonts w:ascii="Arial" w:eastAsia="Times New Roman" w:hAnsi="Arial" w:cs="Arial"/>
          <w:bCs/>
          <w:sz w:val="24"/>
          <w:szCs w:val="24"/>
        </w:rPr>
        <w:lastRenderedPageBreak/>
        <w:t>15.3. A prova de autenticidade de cópia de documento público ou particular poderá ser feita perante agente da Administração, mediante apresentação de original ou de declaração de autenticidade por advogado, sob sua responsabilidade pessoal.</w:t>
      </w:r>
    </w:p>
    <w:p w:rsidR="00347C64" w:rsidRPr="00347C64" w:rsidRDefault="00347C64" w:rsidP="0077182B">
      <w:pPr>
        <w:spacing w:after="160" w:line="360" w:lineRule="auto"/>
        <w:jc w:val="both"/>
        <w:rPr>
          <w:rFonts w:ascii="Arial" w:eastAsia="Times New Roman" w:hAnsi="Arial" w:cs="Arial"/>
          <w:bCs/>
          <w:sz w:val="24"/>
          <w:szCs w:val="24"/>
        </w:rPr>
      </w:pPr>
      <w:r w:rsidRPr="00347C64">
        <w:rPr>
          <w:rFonts w:ascii="Arial" w:eastAsia="Times New Roman" w:hAnsi="Arial" w:cs="Arial"/>
          <w:bCs/>
          <w:sz w:val="24"/>
          <w:szCs w:val="24"/>
        </w:rPr>
        <w:t>15.5. O reconhecimento da firma somente será exigido quando houver dúvida de autenticidade, salvo imposição legal.</w:t>
      </w:r>
    </w:p>
    <w:p w:rsidR="00347C64" w:rsidRPr="00347C64" w:rsidRDefault="00347C64" w:rsidP="0077182B">
      <w:pPr>
        <w:spacing w:after="160" w:line="360" w:lineRule="auto"/>
        <w:jc w:val="both"/>
        <w:rPr>
          <w:rFonts w:ascii="Arial" w:eastAsia="Times New Roman" w:hAnsi="Arial" w:cs="Arial"/>
          <w:bCs/>
          <w:sz w:val="24"/>
          <w:szCs w:val="24"/>
        </w:rPr>
      </w:pPr>
      <w:r w:rsidRPr="00347C64">
        <w:rPr>
          <w:rFonts w:ascii="Arial" w:eastAsia="Times New Roman" w:hAnsi="Arial" w:cs="Arial"/>
          <w:bCs/>
          <w:sz w:val="24"/>
          <w:szCs w:val="24"/>
        </w:rPr>
        <w:t>15.6. Os atos serão preferencialmente digitais, de forma a permitir que sejam produzidos, comunicados armazenados e validados por meio eletrônico.</w:t>
      </w:r>
    </w:p>
    <w:p w:rsidR="00347C64" w:rsidRPr="00347C64" w:rsidRDefault="00347C64" w:rsidP="0077182B">
      <w:pPr>
        <w:spacing w:after="160" w:line="360" w:lineRule="auto"/>
        <w:jc w:val="both"/>
        <w:rPr>
          <w:rFonts w:ascii="Arial" w:eastAsia="Times New Roman" w:hAnsi="Arial" w:cs="Arial"/>
          <w:bCs/>
          <w:sz w:val="24"/>
          <w:szCs w:val="24"/>
        </w:rPr>
      </w:pPr>
      <w:r w:rsidRPr="00347C64">
        <w:rPr>
          <w:rFonts w:ascii="Arial" w:eastAsia="Times New Roman" w:hAnsi="Arial" w:cs="Arial"/>
          <w:bCs/>
          <w:sz w:val="24"/>
          <w:szCs w:val="24"/>
        </w:rPr>
        <w:t>15.7. Eventuais modificações no edital implicarão nova divulgação na mesma forma de sua divulgação inicial, além do cumprimento dos prazos dos atos e procedimentos originais, exceto quando a alteração não comprometer a formulação das propostas.</w:t>
      </w:r>
    </w:p>
    <w:p w:rsidR="00347C64" w:rsidRPr="00347C64" w:rsidRDefault="00347C64" w:rsidP="0077182B">
      <w:pPr>
        <w:spacing w:after="160" w:line="360" w:lineRule="auto"/>
        <w:jc w:val="both"/>
        <w:rPr>
          <w:rFonts w:ascii="Arial" w:eastAsia="Times New Roman" w:hAnsi="Arial" w:cs="Arial"/>
          <w:color w:val="000000"/>
          <w:sz w:val="24"/>
          <w:szCs w:val="24"/>
        </w:rPr>
      </w:pPr>
      <w:r w:rsidRPr="00347C64">
        <w:rPr>
          <w:rFonts w:ascii="Arial" w:eastAsia="Times New Roman" w:hAnsi="Arial" w:cs="Arial"/>
          <w:bCs/>
          <w:sz w:val="24"/>
          <w:szCs w:val="24"/>
        </w:rPr>
        <w:t xml:space="preserve">15.8. </w:t>
      </w:r>
      <w:r w:rsidRPr="00347C64">
        <w:rPr>
          <w:rFonts w:ascii="Arial" w:eastAsia="Times New Roman" w:hAnsi="Arial" w:cs="Arial"/>
          <w:color w:val="000000"/>
          <w:sz w:val="24"/>
          <w:szCs w:val="24"/>
        </w:rPr>
        <w:t>Havendo a necessidade de realização de ato de qualquer natureza pela(s) licitante(s), cujo prazo não conste deste edital, deverá ser atendido o prazo indicado pelo(a) Pregoeiro(a) na respectiva notificação.</w:t>
      </w:r>
    </w:p>
    <w:p w:rsidR="00347C64" w:rsidRPr="00347C64" w:rsidRDefault="00347C64" w:rsidP="0077182B">
      <w:pPr>
        <w:spacing w:after="160" w:line="360" w:lineRule="auto"/>
        <w:jc w:val="both"/>
        <w:rPr>
          <w:rFonts w:ascii="Arial" w:eastAsia="Times New Roman" w:hAnsi="Arial" w:cs="Arial"/>
          <w:color w:val="000000"/>
          <w:sz w:val="24"/>
          <w:szCs w:val="24"/>
        </w:rPr>
      </w:pPr>
      <w:r w:rsidRPr="00347C64">
        <w:rPr>
          <w:rFonts w:ascii="Arial" w:eastAsia="Times New Roman" w:hAnsi="Arial" w:cs="Arial"/>
          <w:color w:val="000000"/>
          <w:sz w:val="24"/>
          <w:szCs w:val="24"/>
        </w:rPr>
        <w:t>15.9.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347C64" w:rsidRPr="00347C64" w:rsidRDefault="00347C64" w:rsidP="0077182B">
      <w:pPr>
        <w:spacing w:after="160" w:line="360" w:lineRule="auto"/>
        <w:jc w:val="both"/>
        <w:rPr>
          <w:rFonts w:ascii="Arial" w:eastAsia="Times New Roman" w:hAnsi="Arial" w:cs="Arial"/>
          <w:color w:val="000000"/>
          <w:sz w:val="24"/>
          <w:szCs w:val="24"/>
        </w:rPr>
      </w:pPr>
      <w:r w:rsidRPr="00347C64">
        <w:rPr>
          <w:rFonts w:ascii="Arial" w:eastAsia="Times New Roman" w:hAnsi="Arial" w:cs="Arial"/>
          <w:color w:val="000000"/>
          <w:sz w:val="24"/>
          <w:szCs w:val="24"/>
        </w:rPr>
        <w:t xml:space="preserve">15.10. Os horários estabelecidos na divulgação deste procedimento e durante o envio de lances observarão o horário de Brasília, Distrito Federal, inclusive para contagem de tempo </w:t>
      </w:r>
      <w:r w:rsidRPr="00347C64">
        <w:rPr>
          <w:rFonts w:ascii="Arial" w:eastAsia="Times New Roman" w:hAnsi="Arial" w:cs="Arial"/>
          <w:sz w:val="24"/>
          <w:szCs w:val="24"/>
        </w:rPr>
        <w:t xml:space="preserve">e registro no Sistema </w:t>
      </w:r>
      <w:r w:rsidRPr="00347C64">
        <w:rPr>
          <w:rFonts w:ascii="Arial" w:eastAsia="Times New Roman" w:hAnsi="Arial" w:cs="Arial"/>
          <w:color w:val="000000"/>
          <w:sz w:val="24"/>
          <w:szCs w:val="24"/>
        </w:rPr>
        <w:t>e na documentação relativa ao procedimento.</w:t>
      </w:r>
    </w:p>
    <w:p w:rsidR="00347C64" w:rsidRPr="00347C64" w:rsidRDefault="00347C64" w:rsidP="0077182B">
      <w:pPr>
        <w:spacing w:after="160" w:line="360" w:lineRule="auto"/>
        <w:jc w:val="both"/>
        <w:rPr>
          <w:rFonts w:ascii="Arial" w:eastAsia="Times New Roman" w:hAnsi="Arial" w:cs="Arial"/>
          <w:color w:val="000000"/>
          <w:sz w:val="24"/>
          <w:szCs w:val="24"/>
        </w:rPr>
      </w:pPr>
      <w:r w:rsidRPr="00347C64">
        <w:rPr>
          <w:rFonts w:ascii="Arial" w:eastAsia="Times New Roman" w:hAnsi="Arial" w:cs="Arial"/>
          <w:color w:val="000000"/>
          <w:sz w:val="24"/>
          <w:szCs w:val="24"/>
        </w:rPr>
        <w:t>15.11. As normas disciplinadoras deste edital serão sempre interpretadas em favor da ampliação da disputa entre as licitantes, desde que não comprometam o interesse da Administração, o princípio da isonomia, a finalidade e a segurança da contratação administrativa.</w:t>
      </w:r>
    </w:p>
    <w:p w:rsidR="00347C64" w:rsidRPr="00347C64" w:rsidRDefault="00347C64" w:rsidP="0077182B">
      <w:pPr>
        <w:spacing w:after="160" w:line="360" w:lineRule="auto"/>
        <w:jc w:val="both"/>
        <w:rPr>
          <w:rFonts w:ascii="Arial" w:eastAsia="Times New Roman" w:hAnsi="Arial" w:cs="Arial"/>
          <w:color w:val="000000"/>
          <w:sz w:val="24"/>
          <w:szCs w:val="24"/>
        </w:rPr>
      </w:pPr>
      <w:r w:rsidRPr="00347C64">
        <w:rPr>
          <w:rFonts w:ascii="Arial" w:eastAsia="Times New Roman" w:hAnsi="Arial" w:cs="Arial"/>
          <w:color w:val="000000"/>
          <w:sz w:val="24"/>
          <w:szCs w:val="24"/>
        </w:rPr>
        <w:t>15.11. A(s) licitante(s) assumem todos os custos de preparação e apresentação de suas propostas e a Administração não será, em nenhum caso, responsável por esses custos, independentemente da condução ou do resultado do processo de contratação.</w:t>
      </w:r>
    </w:p>
    <w:p w:rsidR="00347C64" w:rsidRPr="00347C64" w:rsidRDefault="00347C64" w:rsidP="0077182B">
      <w:pPr>
        <w:spacing w:after="160" w:line="360" w:lineRule="auto"/>
        <w:jc w:val="both"/>
        <w:rPr>
          <w:rFonts w:ascii="Arial" w:eastAsia="Times New Roman" w:hAnsi="Arial" w:cs="Arial"/>
          <w:color w:val="000000"/>
          <w:sz w:val="24"/>
          <w:szCs w:val="24"/>
        </w:rPr>
      </w:pPr>
      <w:r w:rsidRPr="00347C64">
        <w:rPr>
          <w:rFonts w:ascii="Arial" w:eastAsia="Times New Roman" w:hAnsi="Arial" w:cs="Arial"/>
          <w:color w:val="000000"/>
          <w:sz w:val="24"/>
          <w:szCs w:val="24"/>
        </w:rPr>
        <w:t>15.12. Integram este Aviso, para todos os efeitos, os seguintes anexos:</w:t>
      </w:r>
    </w:p>
    <w:p w:rsidR="00347C64" w:rsidRPr="00347C64" w:rsidRDefault="00347C64" w:rsidP="0077182B">
      <w:pPr>
        <w:spacing w:after="160" w:line="360" w:lineRule="auto"/>
        <w:jc w:val="both"/>
        <w:rPr>
          <w:rFonts w:ascii="Arial" w:eastAsia="Times New Roman" w:hAnsi="Arial" w:cs="Arial"/>
          <w:color w:val="000000"/>
          <w:sz w:val="24"/>
          <w:szCs w:val="24"/>
        </w:rPr>
      </w:pPr>
      <w:r w:rsidRPr="00347C64">
        <w:rPr>
          <w:rFonts w:ascii="Arial" w:eastAsia="Times New Roman" w:hAnsi="Arial" w:cs="Arial"/>
          <w:color w:val="000000"/>
          <w:sz w:val="24"/>
          <w:szCs w:val="24"/>
        </w:rPr>
        <w:t>15.11.1. Anexo I –</w:t>
      </w:r>
      <w:r w:rsidR="005B2A43">
        <w:rPr>
          <w:rFonts w:ascii="Arial" w:eastAsia="Times New Roman" w:hAnsi="Arial" w:cs="Arial"/>
          <w:color w:val="000000"/>
          <w:sz w:val="24"/>
          <w:szCs w:val="24"/>
        </w:rPr>
        <w:t xml:space="preserve"> TR</w:t>
      </w:r>
      <w:r w:rsidRPr="00347C64">
        <w:rPr>
          <w:rFonts w:ascii="Arial" w:eastAsia="Times New Roman" w:hAnsi="Arial" w:cs="Arial"/>
          <w:color w:val="000000"/>
          <w:sz w:val="24"/>
          <w:szCs w:val="24"/>
        </w:rPr>
        <w:t>;</w:t>
      </w:r>
    </w:p>
    <w:p w:rsidR="00347C64" w:rsidRPr="00347C64" w:rsidRDefault="00347C64" w:rsidP="0077182B">
      <w:pPr>
        <w:spacing w:after="160" w:line="360" w:lineRule="auto"/>
        <w:jc w:val="both"/>
        <w:rPr>
          <w:rFonts w:ascii="Arial" w:eastAsia="Times New Roman" w:hAnsi="Arial" w:cs="Arial"/>
          <w:color w:val="000000"/>
          <w:sz w:val="24"/>
          <w:szCs w:val="24"/>
        </w:rPr>
      </w:pPr>
      <w:r w:rsidRPr="00347C64">
        <w:rPr>
          <w:rFonts w:ascii="Arial" w:eastAsia="Times New Roman" w:hAnsi="Arial" w:cs="Arial"/>
          <w:color w:val="000000"/>
          <w:sz w:val="24"/>
          <w:szCs w:val="24"/>
        </w:rPr>
        <w:lastRenderedPageBreak/>
        <w:t xml:space="preserve">15.11.2. Anexo II – </w:t>
      </w:r>
      <w:r w:rsidR="005B2A43" w:rsidRPr="00347C64">
        <w:rPr>
          <w:rFonts w:ascii="Arial" w:eastAsia="Times New Roman" w:hAnsi="Arial" w:cs="Arial"/>
          <w:sz w:val="24"/>
          <w:szCs w:val="24"/>
        </w:rPr>
        <w:t>Declaração de que sua proposta econômica compreendem a integralidade dos custos para atendimento dos direitos trabalhistas assegurados na CR/88;</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15.11.3. Anexo III – </w:t>
      </w:r>
      <w:r w:rsidR="005B2A43" w:rsidRPr="00347C64">
        <w:rPr>
          <w:rFonts w:ascii="Arial" w:eastAsia="Times New Roman" w:hAnsi="Arial" w:cs="Arial"/>
          <w:sz w:val="24"/>
          <w:szCs w:val="24"/>
        </w:rPr>
        <w:t>Declaração de cumprimento do disposto no inciso XXXIII do art. 7º da CR/88;</w:t>
      </w:r>
    </w:p>
    <w:p w:rsidR="00347C64" w:rsidRPr="00347C64" w:rsidRDefault="00347C64" w:rsidP="0077182B">
      <w:pPr>
        <w:spacing w:after="160" w:line="360" w:lineRule="auto"/>
        <w:jc w:val="both"/>
        <w:rPr>
          <w:rFonts w:ascii="Arial" w:eastAsia="Times New Roman" w:hAnsi="Arial" w:cs="Arial"/>
          <w:color w:val="FF0000"/>
          <w:sz w:val="24"/>
          <w:szCs w:val="24"/>
        </w:rPr>
      </w:pPr>
      <w:r w:rsidRPr="00347C64">
        <w:rPr>
          <w:rFonts w:ascii="Arial" w:eastAsia="Times New Roman" w:hAnsi="Arial" w:cs="Arial"/>
          <w:sz w:val="24"/>
          <w:szCs w:val="24"/>
        </w:rPr>
        <w:t xml:space="preserve">15.11.4. Anexo IV – </w:t>
      </w:r>
      <w:r w:rsidR="005B2A43" w:rsidRPr="00347C64">
        <w:rPr>
          <w:rFonts w:ascii="Arial" w:eastAsia="Calibri" w:hAnsi="Arial" w:cs="Arial"/>
          <w:sz w:val="24"/>
          <w:szCs w:val="24"/>
          <w:lang w:eastAsia="en-US"/>
        </w:rPr>
        <w:t>Declaração de que cumpre as exigências de reserva de cargos para pessoa com deficiência e para reabilitação da Previdência Social, previstas em lei e outras normas específicas.</w:t>
      </w:r>
    </w:p>
    <w:p w:rsidR="00347C64" w:rsidRPr="00347C64" w:rsidRDefault="00347C64" w:rsidP="0077182B">
      <w:pPr>
        <w:spacing w:after="160" w:line="360" w:lineRule="auto"/>
        <w:jc w:val="both"/>
        <w:rPr>
          <w:rFonts w:ascii="Arial" w:eastAsia="Calibri" w:hAnsi="Arial" w:cs="Arial"/>
          <w:sz w:val="24"/>
          <w:szCs w:val="24"/>
          <w:lang w:eastAsia="en-US"/>
        </w:rPr>
      </w:pPr>
      <w:r w:rsidRPr="00347C64">
        <w:rPr>
          <w:rFonts w:ascii="Arial" w:eastAsia="Calibri" w:hAnsi="Arial" w:cs="Arial"/>
          <w:color w:val="000000"/>
          <w:sz w:val="24"/>
          <w:szCs w:val="24"/>
          <w:lang w:eastAsia="en-US"/>
        </w:rPr>
        <w:t xml:space="preserve">15.11.5. Anexo V – </w:t>
      </w:r>
      <w:r w:rsidR="005B2A43" w:rsidRPr="00347C64">
        <w:rPr>
          <w:rFonts w:ascii="Arial" w:eastAsia="Times New Roman" w:hAnsi="Arial" w:cs="Arial"/>
          <w:sz w:val="24"/>
          <w:szCs w:val="24"/>
        </w:rPr>
        <w:t>Termo de Credenciamento;</w:t>
      </w:r>
    </w:p>
    <w:p w:rsid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15.11.6. Anexo VI – </w:t>
      </w:r>
      <w:r w:rsidR="005B2A43">
        <w:rPr>
          <w:rFonts w:ascii="Arial" w:eastAsia="Times New Roman" w:hAnsi="Arial" w:cs="Arial"/>
          <w:sz w:val="24"/>
          <w:szCs w:val="24"/>
        </w:rPr>
        <w:t>D</w:t>
      </w:r>
      <w:r w:rsidR="005B2A43" w:rsidRPr="005C2AD8">
        <w:rPr>
          <w:rFonts w:ascii="Arial" w:eastAsia="Times New Roman" w:hAnsi="Arial" w:cs="Arial"/>
          <w:sz w:val="24"/>
          <w:szCs w:val="24"/>
        </w:rPr>
        <w:t xml:space="preserve">eclaração de que no ano-calendário de realização da licitação pública ainda não tenha celebrado contratos administrativos com a administração pública cujos valores somados extrapolem a receita bruta máxima admitida para fins de enquadramento como </w:t>
      </w:r>
      <w:r w:rsidR="005B2A43">
        <w:rPr>
          <w:rFonts w:ascii="Arial" w:eastAsia="Times New Roman" w:hAnsi="Arial" w:cs="Arial"/>
          <w:sz w:val="24"/>
          <w:szCs w:val="24"/>
        </w:rPr>
        <w:t>EPP.</w:t>
      </w:r>
    </w:p>
    <w:p w:rsidR="003B1E22" w:rsidRDefault="003B1E22" w:rsidP="0077182B">
      <w:pPr>
        <w:spacing w:after="160" w:line="360" w:lineRule="auto"/>
        <w:jc w:val="both"/>
        <w:rPr>
          <w:rFonts w:ascii="Arial" w:eastAsia="Times New Roman" w:hAnsi="Arial" w:cs="Arial"/>
          <w:sz w:val="24"/>
          <w:szCs w:val="24"/>
        </w:rPr>
      </w:pPr>
      <w:r>
        <w:rPr>
          <w:rFonts w:ascii="Arial" w:eastAsia="Times New Roman" w:hAnsi="Arial" w:cs="Arial"/>
          <w:sz w:val="24"/>
          <w:szCs w:val="24"/>
        </w:rPr>
        <w:t xml:space="preserve">Santo Antônio do </w:t>
      </w:r>
      <w:proofErr w:type="gramStart"/>
      <w:r>
        <w:rPr>
          <w:rFonts w:ascii="Arial" w:eastAsia="Times New Roman" w:hAnsi="Arial" w:cs="Arial"/>
          <w:sz w:val="24"/>
          <w:szCs w:val="24"/>
        </w:rPr>
        <w:t>Grama,</w:t>
      </w:r>
      <w:proofErr w:type="gramEnd"/>
      <w:r w:rsidR="009F6DB8">
        <w:rPr>
          <w:rFonts w:ascii="Arial" w:eastAsia="Times New Roman" w:hAnsi="Arial" w:cs="Arial"/>
          <w:sz w:val="24"/>
          <w:szCs w:val="24"/>
        </w:rPr>
        <w:t>27</w:t>
      </w:r>
      <w:r>
        <w:rPr>
          <w:rFonts w:ascii="Arial" w:eastAsia="Times New Roman" w:hAnsi="Arial" w:cs="Arial"/>
          <w:sz w:val="24"/>
          <w:szCs w:val="24"/>
        </w:rPr>
        <w:t xml:space="preserve"> de </w:t>
      </w:r>
      <w:r w:rsidR="009F6DB8">
        <w:rPr>
          <w:rFonts w:ascii="Arial" w:eastAsia="Times New Roman" w:hAnsi="Arial" w:cs="Arial"/>
          <w:sz w:val="24"/>
          <w:szCs w:val="24"/>
        </w:rPr>
        <w:t>maio</w:t>
      </w:r>
      <w:r>
        <w:rPr>
          <w:rFonts w:ascii="Arial" w:eastAsia="Times New Roman" w:hAnsi="Arial" w:cs="Arial"/>
          <w:sz w:val="24"/>
          <w:szCs w:val="24"/>
        </w:rPr>
        <w:t xml:space="preserve"> de 2024.</w:t>
      </w:r>
    </w:p>
    <w:p w:rsidR="005C2AD8" w:rsidRPr="00347C64" w:rsidRDefault="005C2AD8" w:rsidP="0077182B">
      <w:pPr>
        <w:tabs>
          <w:tab w:val="left" w:pos="0"/>
        </w:tabs>
        <w:spacing w:after="0" w:line="360" w:lineRule="auto"/>
        <w:rPr>
          <w:rFonts w:ascii="Arial" w:eastAsia="Times New Roman" w:hAnsi="Arial" w:cs="Arial"/>
          <w:b/>
          <w:sz w:val="24"/>
          <w:szCs w:val="24"/>
        </w:rPr>
      </w:pPr>
    </w:p>
    <w:p w:rsidR="00A600CA" w:rsidRPr="00347C64" w:rsidRDefault="00A600CA" w:rsidP="00A600CA">
      <w:pPr>
        <w:tabs>
          <w:tab w:val="left" w:pos="2268"/>
        </w:tabs>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LUCIANA APARECIDA TOLENTINO BITARAES</w:t>
      </w:r>
    </w:p>
    <w:p w:rsidR="00A600CA" w:rsidRPr="00347C64" w:rsidRDefault="00A600CA" w:rsidP="00A600CA">
      <w:pPr>
        <w:tabs>
          <w:tab w:val="left" w:pos="2268"/>
        </w:tabs>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 xml:space="preserve">Secretária de saúde </w:t>
      </w:r>
    </w:p>
    <w:p w:rsidR="00A600CA" w:rsidRPr="00347C64" w:rsidRDefault="00A600CA" w:rsidP="00A600CA">
      <w:pPr>
        <w:tabs>
          <w:tab w:val="left" w:pos="2268"/>
        </w:tabs>
        <w:spacing w:after="0" w:line="360" w:lineRule="auto"/>
        <w:jc w:val="both"/>
        <w:rPr>
          <w:rFonts w:ascii="Arial" w:eastAsia="Times New Roman" w:hAnsi="Arial" w:cs="Arial"/>
          <w:b/>
          <w:sz w:val="24"/>
          <w:szCs w:val="24"/>
        </w:rPr>
      </w:pPr>
    </w:p>
    <w:p w:rsidR="00A600CA" w:rsidRPr="00347C64" w:rsidRDefault="00A600CA" w:rsidP="00A600CA">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ALCIONE JANUARIA TEIXEIRA DA SILVEIRA</w:t>
      </w:r>
    </w:p>
    <w:p w:rsidR="00A600CA" w:rsidRPr="00347C64" w:rsidRDefault="00A600CA" w:rsidP="00A600CA">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Secretária de Administração</w:t>
      </w:r>
    </w:p>
    <w:p w:rsidR="00A600CA" w:rsidRPr="00347C64" w:rsidRDefault="00A600CA" w:rsidP="00A600CA">
      <w:pPr>
        <w:tabs>
          <w:tab w:val="left" w:pos="2268"/>
        </w:tabs>
        <w:spacing w:after="0" w:line="360" w:lineRule="auto"/>
        <w:jc w:val="both"/>
        <w:rPr>
          <w:rFonts w:ascii="Arial" w:eastAsia="Times New Roman" w:hAnsi="Arial" w:cs="Arial"/>
          <w:b/>
          <w:sz w:val="24"/>
          <w:szCs w:val="24"/>
        </w:rPr>
      </w:pPr>
    </w:p>
    <w:p w:rsidR="00A600CA" w:rsidRPr="00347C64" w:rsidRDefault="00A600CA" w:rsidP="00A600CA">
      <w:pPr>
        <w:tabs>
          <w:tab w:val="left" w:pos="2268"/>
        </w:tabs>
        <w:spacing w:after="0" w:line="360" w:lineRule="auto"/>
        <w:jc w:val="both"/>
        <w:rPr>
          <w:rFonts w:ascii="Arial" w:eastAsia="Times New Roman" w:hAnsi="Arial" w:cs="Arial"/>
          <w:b/>
          <w:sz w:val="24"/>
          <w:szCs w:val="24"/>
        </w:rPr>
      </w:pPr>
    </w:p>
    <w:p w:rsidR="00A600CA" w:rsidRPr="00347C64" w:rsidRDefault="00A600CA" w:rsidP="00A600CA">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MARIA DAS GRAÇAS ZINATO</w:t>
      </w:r>
    </w:p>
    <w:p w:rsidR="00A600CA" w:rsidRPr="00347C64" w:rsidRDefault="00A600CA" w:rsidP="00A600CA">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Secretária de Educação</w:t>
      </w:r>
    </w:p>
    <w:p w:rsidR="00A600CA" w:rsidRPr="00347C64" w:rsidRDefault="00A600CA" w:rsidP="00A600CA">
      <w:pPr>
        <w:tabs>
          <w:tab w:val="left" w:pos="2268"/>
        </w:tabs>
        <w:spacing w:after="0" w:line="360" w:lineRule="auto"/>
        <w:jc w:val="both"/>
        <w:rPr>
          <w:rFonts w:ascii="Arial" w:eastAsia="Times New Roman" w:hAnsi="Arial" w:cs="Arial"/>
          <w:b/>
          <w:sz w:val="24"/>
          <w:szCs w:val="24"/>
        </w:rPr>
      </w:pPr>
    </w:p>
    <w:p w:rsidR="00A600CA" w:rsidRPr="00347C64" w:rsidRDefault="00A600CA" w:rsidP="00A600CA">
      <w:pPr>
        <w:tabs>
          <w:tab w:val="left" w:pos="2268"/>
        </w:tabs>
        <w:spacing w:after="0" w:line="360" w:lineRule="auto"/>
        <w:jc w:val="both"/>
        <w:rPr>
          <w:rFonts w:ascii="Arial" w:eastAsia="Times New Roman" w:hAnsi="Arial" w:cs="Arial"/>
          <w:b/>
          <w:sz w:val="24"/>
          <w:szCs w:val="24"/>
        </w:rPr>
      </w:pPr>
    </w:p>
    <w:p w:rsidR="00A600CA" w:rsidRPr="00347C64" w:rsidRDefault="00A600CA" w:rsidP="00A600CA">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EDSON SILVEIRA PEREIRA</w:t>
      </w:r>
    </w:p>
    <w:p w:rsidR="00A600CA" w:rsidRPr="00347C64" w:rsidRDefault="00A600CA" w:rsidP="00A600CA">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Secretário de Agricultura</w:t>
      </w:r>
    </w:p>
    <w:p w:rsidR="00A600CA" w:rsidRPr="00347C64" w:rsidRDefault="00A600CA" w:rsidP="00A600CA">
      <w:pPr>
        <w:tabs>
          <w:tab w:val="left" w:pos="2268"/>
        </w:tabs>
        <w:spacing w:after="0" w:line="360" w:lineRule="auto"/>
        <w:jc w:val="both"/>
        <w:rPr>
          <w:rFonts w:ascii="Arial" w:eastAsia="Times New Roman" w:hAnsi="Arial" w:cs="Arial"/>
          <w:b/>
          <w:sz w:val="24"/>
          <w:szCs w:val="24"/>
        </w:rPr>
      </w:pPr>
    </w:p>
    <w:p w:rsidR="00A600CA" w:rsidRPr="00347C64" w:rsidRDefault="00A600CA" w:rsidP="00A600CA">
      <w:pPr>
        <w:tabs>
          <w:tab w:val="left" w:pos="2268"/>
        </w:tabs>
        <w:spacing w:after="0" w:line="360" w:lineRule="auto"/>
        <w:jc w:val="both"/>
        <w:rPr>
          <w:rFonts w:ascii="Arial" w:eastAsia="Times New Roman" w:hAnsi="Arial" w:cs="Arial"/>
          <w:b/>
          <w:sz w:val="24"/>
          <w:szCs w:val="24"/>
        </w:rPr>
      </w:pPr>
    </w:p>
    <w:p w:rsidR="00A600CA" w:rsidRPr="00347C64" w:rsidRDefault="00A600CA" w:rsidP="00A600CA">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REGINA CLAUDIA SILVA AZEVEDO</w:t>
      </w:r>
    </w:p>
    <w:p w:rsidR="00A600CA" w:rsidRPr="00347C64" w:rsidRDefault="00A600CA" w:rsidP="00A600CA">
      <w:pPr>
        <w:spacing w:after="0" w:line="360" w:lineRule="auto"/>
        <w:jc w:val="both"/>
        <w:rPr>
          <w:rFonts w:ascii="Arial" w:eastAsia="Times New Roman" w:hAnsi="Arial" w:cs="Arial"/>
          <w:b/>
          <w:sz w:val="24"/>
          <w:szCs w:val="24"/>
          <w:highlight w:val="yellow"/>
        </w:rPr>
      </w:pPr>
      <w:r w:rsidRPr="00347C64">
        <w:rPr>
          <w:rFonts w:ascii="Arial" w:eastAsia="Times New Roman" w:hAnsi="Arial" w:cs="Arial"/>
          <w:b/>
          <w:sz w:val="24"/>
          <w:szCs w:val="24"/>
        </w:rPr>
        <w:lastRenderedPageBreak/>
        <w:t>Secretária de Assistência Social</w:t>
      </w:r>
    </w:p>
    <w:p w:rsidR="005C2AD8" w:rsidRPr="00347C64" w:rsidRDefault="005C2AD8" w:rsidP="0077182B">
      <w:pPr>
        <w:spacing w:after="160" w:line="360" w:lineRule="auto"/>
        <w:jc w:val="both"/>
        <w:rPr>
          <w:rFonts w:ascii="Arial" w:eastAsia="Times New Roman" w:hAnsi="Arial" w:cs="Arial"/>
          <w:sz w:val="24"/>
          <w:szCs w:val="24"/>
        </w:rPr>
      </w:pPr>
    </w:p>
    <w:p w:rsidR="00347C64" w:rsidRPr="00347C64" w:rsidRDefault="00347C64" w:rsidP="0077182B">
      <w:pPr>
        <w:spacing w:after="0" w:line="360" w:lineRule="auto"/>
        <w:jc w:val="both"/>
        <w:rPr>
          <w:rFonts w:ascii="Arial" w:eastAsia="Times New Roman" w:hAnsi="Arial" w:cs="Arial"/>
          <w:bCs/>
          <w:sz w:val="24"/>
          <w:szCs w:val="24"/>
        </w:rPr>
      </w:pPr>
    </w:p>
    <w:bookmarkEnd w:id="0"/>
    <w:p w:rsidR="00864606" w:rsidRDefault="00864606" w:rsidP="0077182B">
      <w:pPr>
        <w:tabs>
          <w:tab w:val="left" w:pos="0"/>
        </w:tabs>
        <w:spacing w:after="0" w:line="360" w:lineRule="auto"/>
        <w:jc w:val="both"/>
        <w:rPr>
          <w:rFonts w:ascii="Arial" w:eastAsia="Times New Roman" w:hAnsi="Arial" w:cs="Arial"/>
          <w:b/>
          <w:sz w:val="24"/>
          <w:szCs w:val="24"/>
        </w:rPr>
      </w:pPr>
    </w:p>
    <w:p w:rsidR="00347C64" w:rsidRDefault="00347C64" w:rsidP="0077182B">
      <w:pPr>
        <w:tabs>
          <w:tab w:val="left" w:pos="0"/>
        </w:tabs>
        <w:spacing w:after="0" w:line="360" w:lineRule="auto"/>
        <w:jc w:val="both"/>
        <w:rPr>
          <w:rFonts w:ascii="Arial" w:eastAsia="Times New Roman" w:hAnsi="Arial" w:cs="Arial"/>
          <w:b/>
          <w:sz w:val="24"/>
          <w:szCs w:val="24"/>
        </w:rPr>
      </w:pPr>
    </w:p>
    <w:p w:rsidR="0049711A" w:rsidRPr="00347C64" w:rsidRDefault="0049711A" w:rsidP="0077182B">
      <w:pPr>
        <w:tabs>
          <w:tab w:val="left" w:pos="0"/>
        </w:tabs>
        <w:spacing w:after="0" w:line="360" w:lineRule="auto"/>
        <w:jc w:val="both"/>
        <w:rPr>
          <w:rFonts w:ascii="Arial" w:eastAsia="Times New Roman" w:hAnsi="Arial" w:cs="Arial"/>
          <w:b/>
          <w:sz w:val="24"/>
          <w:szCs w:val="24"/>
        </w:rPr>
      </w:pPr>
    </w:p>
    <w:p w:rsidR="00347C64" w:rsidRPr="00347C64" w:rsidRDefault="00347C64" w:rsidP="0077182B">
      <w:pPr>
        <w:tabs>
          <w:tab w:val="left" w:pos="0"/>
        </w:tabs>
        <w:spacing w:after="0" w:line="360" w:lineRule="auto"/>
        <w:jc w:val="center"/>
        <w:rPr>
          <w:rFonts w:ascii="Arial" w:eastAsia="Times New Roman" w:hAnsi="Arial" w:cs="Arial"/>
          <w:b/>
          <w:sz w:val="24"/>
          <w:szCs w:val="24"/>
        </w:rPr>
      </w:pPr>
    </w:p>
    <w:p w:rsidR="00892EFC" w:rsidRDefault="00892EFC" w:rsidP="0077182B">
      <w:pPr>
        <w:tabs>
          <w:tab w:val="left" w:pos="0"/>
        </w:tabs>
        <w:spacing w:after="0" w:line="360" w:lineRule="auto"/>
        <w:jc w:val="center"/>
        <w:rPr>
          <w:rFonts w:ascii="Arial" w:eastAsia="Times New Roman" w:hAnsi="Arial" w:cs="Arial"/>
          <w:b/>
          <w:sz w:val="24"/>
          <w:szCs w:val="24"/>
        </w:rPr>
      </w:pPr>
    </w:p>
    <w:p w:rsidR="00892EFC" w:rsidRDefault="00892EFC" w:rsidP="0077182B">
      <w:pPr>
        <w:tabs>
          <w:tab w:val="left" w:pos="0"/>
        </w:tabs>
        <w:spacing w:after="0" w:line="360" w:lineRule="auto"/>
        <w:jc w:val="center"/>
        <w:rPr>
          <w:rFonts w:ascii="Arial" w:eastAsia="Times New Roman" w:hAnsi="Arial" w:cs="Arial"/>
          <w:b/>
          <w:sz w:val="24"/>
          <w:szCs w:val="24"/>
        </w:rPr>
      </w:pPr>
    </w:p>
    <w:p w:rsidR="00892EFC" w:rsidRDefault="00892EFC" w:rsidP="0077182B">
      <w:pPr>
        <w:tabs>
          <w:tab w:val="left" w:pos="0"/>
        </w:tabs>
        <w:spacing w:after="0" w:line="360" w:lineRule="auto"/>
        <w:jc w:val="center"/>
        <w:rPr>
          <w:rFonts w:ascii="Arial" w:eastAsia="Times New Roman" w:hAnsi="Arial" w:cs="Arial"/>
          <w:b/>
          <w:sz w:val="24"/>
          <w:szCs w:val="24"/>
        </w:rPr>
      </w:pPr>
    </w:p>
    <w:p w:rsidR="00892EFC" w:rsidRDefault="00892EFC" w:rsidP="0077182B">
      <w:pPr>
        <w:tabs>
          <w:tab w:val="left" w:pos="0"/>
        </w:tabs>
        <w:spacing w:after="0" w:line="360" w:lineRule="auto"/>
        <w:jc w:val="center"/>
        <w:rPr>
          <w:rFonts w:ascii="Arial" w:eastAsia="Times New Roman" w:hAnsi="Arial" w:cs="Arial"/>
          <w:b/>
          <w:sz w:val="24"/>
          <w:szCs w:val="24"/>
        </w:rPr>
      </w:pPr>
    </w:p>
    <w:p w:rsidR="00892EFC" w:rsidRDefault="00892EFC" w:rsidP="0077182B">
      <w:pPr>
        <w:tabs>
          <w:tab w:val="left" w:pos="0"/>
        </w:tabs>
        <w:spacing w:after="0" w:line="360" w:lineRule="auto"/>
        <w:jc w:val="center"/>
        <w:rPr>
          <w:rFonts w:ascii="Arial" w:eastAsia="Times New Roman" w:hAnsi="Arial" w:cs="Arial"/>
          <w:b/>
          <w:sz w:val="24"/>
          <w:szCs w:val="24"/>
        </w:rPr>
      </w:pPr>
    </w:p>
    <w:p w:rsidR="00892EFC" w:rsidRDefault="00892EFC" w:rsidP="0077182B">
      <w:pPr>
        <w:tabs>
          <w:tab w:val="left" w:pos="0"/>
        </w:tabs>
        <w:spacing w:after="0" w:line="360" w:lineRule="auto"/>
        <w:jc w:val="center"/>
        <w:rPr>
          <w:rFonts w:ascii="Arial" w:eastAsia="Times New Roman" w:hAnsi="Arial" w:cs="Arial"/>
          <w:b/>
          <w:sz w:val="24"/>
          <w:szCs w:val="24"/>
        </w:rPr>
      </w:pPr>
    </w:p>
    <w:p w:rsidR="00892EFC" w:rsidRDefault="00892EFC" w:rsidP="0077182B">
      <w:pPr>
        <w:tabs>
          <w:tab w:val="left" w:pos="0"/>
        </w:tabs>
        <w:spacing w:after="0" w:line="360" w:lineRule="auto"/>
        <w:jc w:val="center"/>
        <w:rPr>
          <w:rFonts w:ascii="Arial" w:eastAsia="Times New Roman" w:hAnsi="Arial" w:cs="Arial"/>
          <w:b/>
          <w:sz w:val="24"/>
          <w:szCs w:val="24"/>
        </w:rPr>
      </w:pPr>
    </w:p>
    <w:p w:rsidR="00892EFC" w:rsidRDefault="00892EFC" w:rsidP="0077182B">
      <w:pPr>
        <w:tabs>
          <w:tab w:val="left" w:pos="0"/>
        </w:tabs>
        <w:spacing w:after="0" w:line="360" w:lineRule="auto"/>
        <w:jc w:val="center"/>
        <w:rPr>
          <w:rFonts w:ascii="Arial" w:eastAsia="Times New Roman" w:hAnsi="Arial" w:cs="Arial"/>
          <w:b/>
          <w:sz w:val="24"/>
          <w:szCs w:val="24"/>
        </w:rPr>
      </w:pPr>
    </w:p>
    <w:p w:rsidR="00892EFC" w:rsidRDefault="00892EFC" w:rsidP="0077182B">
      <w:pPr>
        <w:tabs>
          <w:tab w:val="left" w:pos="0"/>
        </w:tabs>
        <w:spacing w:after="0" w:line="360" w:lineRule="auto"/>
        <w:jc w:val="center"/>
        <w:rPr>
          <w:rFonts w:ascii="Arial" w:eastAsia="Times New Roman" w:hAnsi="Arial" w:cs="Arial"/>
          <w:b/>
          <w:sz w:val="24"/>
          <w:szCs w:val="24"/>
        </w:rPr>
      </w:pPr>
    </w:p>
    <w:p w:rsidR="00892EFC" w:rsidRDefault="00892EFC" w:rsidP="0077182B">
      <w:pPr>
        <w:tabs>
          <w:tab w:val="left" w:pos="0"/>
        </w:tabs>
        <w:spacing w:after="0" w:line="360" w:lineRule="auto"/>
        <w:jc w:val="center"/>
        <w:rPr>
          <w:rFonts w:ascii="Arial" w:eastAsia="Times New Roman" w:hAnsi="Arial" w:cs="Arial"/>
          <w:b/>
          <w:sz w:val="24"/>
          <w:szCs w:val="24"/>
        </w:rPr>
      </w:pPr>
    </w:p>
    <w:p w:rsidR="00892EFC" w:rsidRDefault="00892EFC" w:rsidP="0077182B">
      <w:pPr>
        <w:tabs>
          <w:tab w:val="left" w:pos="0"/>
        </w:tabs>
        <w:spacing w:after="0" w:line="360" w:lineRule="auto"/>
        <w:jc w:val="center"/>
        <w:rPr>
          <w:rFonts w:ascii="Arial" w:eastAsia="Times New Roman" w:hAnsi="Arial" w:cs="Arial"/>
          <w:b/>
          <w:sz w:val="24"/>
          <w:szCs w:val="24"/>
        </w:rPr>
      </w:pPr>
    </w:p>
    <w:p w:rsidR="00892EFC" w:rsidRDefault="00892EFC" w:rsidP="0077182B">
      <w:pPr>
        <w:tabs>
          <w:tab w:val="left" w:pos="0"/>
        </w:tabs>
        <w:spacing w:after="0" w:line="360" w:lineRule="auto"/>
        <w:jc w:val="center"/>
        <w:rPr>
          <w:rFonts w:ascii="Arial" w:eastAsia="Times New Roman" w:hAnsi="Arial" w:cs="Arial"/>
          <w:b/>
          <w:sz w:val="24"/>
          <w:szCs w:val="24"/>
        </w:rPr>
      </w:pPr>
    </w:p>
    <w:p w:rsidR="00347C64" w:rsidRPr="00347C64" w:rsidRDefault="00347C64" w:rsidP="0077182B">
      <w:pPr>
        <w:tabs>
          <w:tab w:val="left" w:pos="0"/>
        </w:tabs>
        <w:spacing w:after="0" w:line="360" w:lineRule="auto"/>
        <w:jc w:val="center"/>
        <w:rPr>
          <w:rFonts w:ascii="Arial" w:eastAsia="Times New Roman" w:hAnsi="Arial" w:cs="Arial"/>
          <w:b/>
          <w:sz w:val="24"/>
          <w:szCs w:val="24"/>
        </w:rPr>
      </w:pPr>
      <w:r w:rsidRPr="00347C64">
        <w:rPr>
          <w:rFonts w:ascii="Arial" w:eastAsia="Times New Roman" w:hAnsi="Arial" w:cs="Arial"/>
          <w:b/>
          <w:sz w:val="24"/>
          <w:szCs w:val="24"/>
        </w:rPr>
        <w:t>ANEXO I</w:t>
      </w:r>
    </w:p>
    <w:p w:rsidR="00347C64" w:rsidRPr="00347C64" w:rsidRDefault="00347C64" w:rsidP="0077182B">
      <w:pPr>
        <w:tabs>
          <w:tab w:val="left" w:pos="0"/>
        </w:tabs>
        <w:spacing w:after="0" w:line="360" w:lineRule="auto"/>
        <w:jc w:val="center"/>
        <w:rPr>
          <w:rFonts w:ascii="Arial" w:eastAsia="Times New Roman" w:hAnsi="Arial" w:cs="Arial"/>
          <w:b/>
          <w:sz w:val="24"/>
          <w:szCs w:val="24"/>
        </w:rPr>
      </w:pPr>
    </w:p>
    <w:p w:rsidR="00347C64" w:rsidRPr="00347C64" w:rsidRDefault="00347C64" w:rsidP="0077182B">
      <w:pPr>
        <w:tabs>
          <w:tab w:val="left" w:pos="0"/>
        </w:tabs>
        <w:spacing w:after="0" w:line="360" w:lineRule="auto"/>
        <w:jc w:val="center"/>
        <w:rPr>
          <w:rFonts w:ascii="Arial" w:eastAsia="Times New Roman" w:hAnsi="Arial" w:cs="Arial"/>
          <w:b/>
          <w:sz w:val="24"/>
          <w:szCs w:val="24"/>
        </w:rPr>
      </w:pPr>
      <w:r w:rsidRPr="00347C64">
        <w:rPr>
          <w:rFonts w:ascii="Arial" w:eastAsia="Times New Roman" w:hAnsi="Arial" w:cs="Arial"/>
          <w:b/>
          <w:sz w:val="24"/>
          <w:szCs w:val="24"/>
        </w:rPr>
        <w:t xml:space="preserve">TERMO DE REFERÊNCIA </w:t>
      </w:r>
      <w:r w:rsidRPr="00347C64">
        <w:rPr>
          <w:rFonts w:ascii="Arial" w:eastAsia="Times New Roman" w:hAnsi="Arial" w:cs="Arial"/>
          <w:b/>
          <w:sz w:val="24"/>
          <w:szCs w:val="24"/>
          <w:highlight w:val="magenta"/>
        </w:rPr>
        <w:t>PREENCHIDO</w:t>
      </w:r>
    </w:p>
    <w:p w:rsidR="00347C64" w:rsidRPr="00347C64" w:rsidRDefault="00347C64" w:rsidP="0077182B">
      <w:pPr>
        <w:tabs>
          <w:tab w:val="left" w:pos="2268"/>
        </w:tabs>
        <w:spacing w:after="0" w:line="360" w:lineRule="auto"/>
        <w:jc w:val="center"/>
        <w:rPr>
          <w:rFonts w:ascii="Arial" w:eastAsia="Times New Roman" w:hAnsi="Arial" w:cs="Arial"/>
          <w:sz w:val="24"/>
          <w:szCs w:val="24"/>
        </w:rPr>
      </w:pPr>
    </w:p>
    <w:p w:rsidR="00347C64" w:rsidRPr="00347C64" w:rsidRDefault="00347C64" w:rsidP="0077182B">
      <w:pPr>
        <w:tabs>
          <w:tab w:val="left" w:pos="2268"/>
        </w:tabs>
        <w:spacing w:after="0" w:line="360" w:lineRule="auto"/>
        <w:jc w:val="center"/>
        <w:rPr>
          <w:rFonts w:ascii="Arial" w:eastAsia="Times New Roman" w:hAnsi="Arial" w:cs="Arial"/>
          <w:b/>
          <w:color w:val="FF0000"/>
          <w:sz w:val="24"/>
          <w:szCs w:val="24"/>
        </w:rPr>
      </w:pPr>
    </w:p>
    <w:p w:rsidR="00347C64" w:rsidRPr="00347C64" w:rsidRDefault="00347C64" w:rsidP="0077182B">
      <w:pPr>
        <w:tabs>
          <w:tab w:val="left" w:pos="2268"/>
        </w:tabs>
        <w:spacing w:after="0" w:line="360" w:lineRule="auto"/>
        <w:jc w:val="center"/>
        <w:rPr>
          <w:rFonts w:ascii="Arial" w:eastAsia="Times New Roman" w:hAnsi="Arial" w:cs="Arial"/>
          <w:b/>
          <w:color w:val="FF0000"/>
          <w:sz w:val="24"/>
          <w:szCs w:val="24"/>
        </w:rPr>
      </w:pPr>
    </w:p>
    <w:p w:rsidR="00347C64" w:rsidRPr="00347C64" w:rsidRDefault="00347C64" w:rsidP="0077182B">
      <w:pPr>
        <w:tabs>
          <w:tab w:val="left" w:pos="2268"/>
        </w:tabs>
        <w:spacing w:after="0" w:line="360" w:lineRule="auto"/>
        <w:jc w:val="center"/>
        <w:rPr>
          <w:rFonts w:ascii="Arial" w:eastAsia="Times New Roman" w:hAnsi="Arial" w:cs="Arial"/>
          <w:b/>
          <w:color w:val="FF0000"/>
          <w:sz w:val="24"/>
          <w:szCs w:val="24"/>
        </w:rPr>
      </w:pPr>
    </w:p>
    <w:p w:rsidR="00347C64" w:rsidRDefault="00347C64" w:rsidP="0077182B">
      <w:pPr>
        <w:tabs>
          <w:tab w:val="left" w:pos="2268"/>
        </w:tabs>
        <w:spacing w:after="0" w:line="360" w:lineRule="auto"/>
        <w:jc w:val="both"/>
        <w:rPr>
          <w:rFonts w:ascii="Arial" w:eastAsia="Times New Roman" w:hAnsi="Arial" w:cs="Arial"/>
          <w:b/>
          <w:color w:val="FF0000"/>
          <w:sz w:val="24"/>
          <w:szCs w:val="24"/>
        </w:rPr>
      </w:pPr>
    </w:p>
    <w:p w:rsidR="009F6DB8" w:rsidRDefault="009F6DB8" w:rsidP="0077182B">
      <w:pPr>
        <w:tabs>
          <w:tab w:val="left" w:pos="2268"/>
        </w:tabs>
        <w:spacing w:after="0" w:line="360" w:lineRule="auto"/>
        <w:jc w:val="both"/>
        <w:rPr>
          <w:rFonts w:ascii="Arial" w:eastAsia="Times New Roman" w:hAnsi="Arial" w:cs="Arial"/>
          <w:b/>
          <w:color w:val="FF0000"/>
          <w:sz w:val="24"/>
          <w:szCs w:val="24"/>
        </w:rPr>
      </w:pPr>
    </w:p>
    <w:p w:rsidR="009F6DB8" w:rsidRDefault="009F6DB8" w:rsidP="0077182B">
      <w:pPr>
        <w:tabs>
          <w:tab w:val="left" w:pos="2268"/>
        </w:tabs>
        <w:spacing w:after="0" w:line="360" w:lineRule="auto"/>
        <w:jc w:val="both"/>
        <w:rPr>
          <w:rFonts w:ascii="Arial" w:eastAsia="Times New Roman" w:hAnsi="Arial" w:cs="Arial"/>
          <w:b/>
          <w:color w:val="FF0000"/>
          <w:sz w:val="24"/>
          <w:szCs w:val="24"/>
        </w:rPr>
      </w:pPr>
    </w:p>
    <w:p w:rsidR="009F6DB8" w:rsidRDefault="009F6DB8" w:rsidP="0077182B">
      <w:pPr>
        <w:tabs>
          <w:tab w:val="left" w:pos="2268"/>
        </w:tabs>
        <w:spacing w:after="0" w:line="360" w:lineRule="auto"/>
        <w:jc w:val="both"/>
        <w:rPr>
          <w:rFonts w:ascii="Arial" w:eastAsia="Times New Roman" w:hAnsi="Arial" w:cs="Arial"/>
          <w:b/>
          <w:color w:val="FF0000"/>
          <w:sz w:val="24"/>
          <w:szCs w:val="24"/>
        </w:rPr>
      </w:pPr>
    </w:p>
    <w:p w:rsidR="009F6DB8" w:rsidRDefault="009F6DB8" w:rsidP="0077182B">
      <w:pPr>
        <w:tabs>
          <w:tab w:val="left" w:pos="2268"/>
        </w:tabs>
        <w:spacing w:after="0" w:line="360" w:lineRule="auto"/>
        <w:jc w:val="both"/>
        <w:rPr>
          <w:rFonts w:ascii="Arial" w:eastAsia="Times New Roman" w:hAnsi="Arial" w:cs="Arial"/>
          <w:b/>
          <w:color w:val="FF0000"/>
          <w:sz w:val="24"/>
          <w:szCs w:val="24"/>
        </w:rPr>
      </w:pPr>
    </w:p>
    <w:p w:rsidR="009F6DB8" w:rsidRDefault="009F6DB8" w:rsidP="0077182B">
      <w:pPr>
        <w:tabs>
          <w:tab w:val="left" w:pos="2268"/>
        </w:tabs>
        <w:spacing w:after="0" w:line="360" w:lineRule="auto"/>
        <w:jc w:val="both"/>
        <w:rPr>
          <w:rFonts w:ascii="Arial" w:eastAsia="Times New Roman" w:hAnsi="Arial" w:cs="Arial"/>
          <w:b/>
          <w:color w:val="FF0000"/>
          <w:sz w:val="24"/>
          <w:szCs w:val="24"/>
        </w:rPr>
      </w:pPr>
    </w:p>
    <w:p w:rsidR="009F6DB8" w:rsidRDefault="009F6DB8" w:rsidP="0077182B">
      <w:pPr>
        <w:tabs>
          <w:tab w:val="left" w:pos="2268"/>
        </w:tabs>
        <w:spacing w:after="0" w:line="360" w:lineRule="auto"/>
        <w:jc w:val="both"/>
        <w:rPr>
          <w:rFonts w:ascii="Arial" w:eastAsia="Times New Roman" w:hAnsi="Arial" w:cs="Arial"/>
          <w:b/>
          <w:color w:val="FF0000"/>
          <w:sz w:val="24"/>
          <w:szCs w:val="24"/>
        </w:rPr>
      </w:pPr>
    </w:p>
    <w:p w:rsidR="009F6DB8" w:rsidRDefault="009F6DB8" w:rsidP="0077182B">
      <w:pPr>
        <w:tabs>
          <w:tab w:val="left" w:pos="2268"/>
        </w:tabs>
        <w:spacing w:after="0" w:line="360" w:lineRule="auto"/>
        <w:jc w:val="both"/>
        <w:rPr>
          <w:rFonts w:ascii="Arial" w:eastAsia="Times New Roman" w:hAnsi="Arial" w:cs="Arial"/>
          <w:b/>
          <w:color w:val="FF0000"/>
          <w:sz w:val="24"/>
          <w:szCs w:val="24"/>
        </w:rPr>
      </w:pPr>
    </w:p>
    <w:p w:rsidR="009F6DB8" w:rsidRDefault="009F6DB8" w:rsidP="0077182B">
      <w:pPr>
        <w:tabs>
          <w:tab w:val="left" w:pos="2268"/>
        </w:tabs>
        <w:spacing w:after="0" w:line="360" w:lineRule="auto"/>
        <w:jc w:val="both"/>
        <w:rPr>
          <w:rFonts w:ascii="Arial" w:eastAsia="Times New Roman" w:hAnsi="Arial" w:cs="Arial"/>
          <w:b/>
          <w:color w:val="FF0000"/>
          <w:sz w:val="24"/>
          <w:szCs w:val="24"/>
        </w:rPr>
      </w:pPr>
    </w:p>
    <w:p w:rsidR="009F6DB8" w:rsidRDefault="009F6DB8" w:rsidP="0077182B">
      <w:pPr>
        <w:tabs>
          <w:tab w:val="left" w:pos="2268"/>
        </w:tabs>
        <w:spacing w:after="0" w:line="360" w:lineRule="auto"/>
        <w:jc w:val="both"/>
        <w:rPr>
          <w:rFonts w:ascii="Arial" w:eastAsia="Times New Roman" w:hAnsi="Arial" w:cs="Arial"/>
          <w:b/>
          <w:color w:val="FF0000"/>
          <w:sz w:val="24"/>
          <w:szCs w:val="24"/>
        </w:rPr>
      </w:pPr>
    </w:p>
    <w:p w:rsidR="009F6DB8" w:rsidRDefault="009F6DB8" w:rsidP="0077182B">
      <w:pPr>
        <w:tabs>
          <w:tab w:val="left" w:pos="2268"/>
        </w:tabs>
        <w:spacing w:after="0" w:line="360" w:lineRule="auto"/>
        <w:jc w:val="both"/>
        <w:rPr>
          <w:rFonts w:ascii="Arial" w:eastAsia="Times New Roman" w:hAnsi="Arial" w:cs="Arial"/>
          <w:b/>
          <w:color w:val="FF0000"/>
          <w:sz w:val="24"/>
          <w:szCs w:val="24"/>
        </w:rPr>
      </w:pPr>
    </w:p>
    <w:p w:rsidR="009F6DB8" w:rsidRDefault="009F6DB8" w:rsidP="0077182B">
      <w:pPr>
        <w:tabs>
          <w:tab w:val="left" w:pos="2268"/>
        </w:tabs>
        <w:spacing w:after="0" w:line="360" w:lineRule="auto"/>
        <w:jc w:val="both"/>
        <w:rPr>
          <w:rFonts w:ascii="Arial" w:eastAsia="Times New Roman" w:hAnsi="Arial" w:cs="Arial"/>
          <w:b/>
          <w:color w:val="FF0000"/>
          <w:sz w:val="24"/>
          <w:szCs w:val="24"/>
        </w:rPr>
      </w:pPr>
    </w:p>
    <w:p w:rsidR="009F6DB8" w:rsidRDefault="009F6DB8" w:rsidP="0077182B">
      <w:pPr>
        <w:tabs>
          <w:tab w:val="left" w:pos="2268"/>
        </w:tabs>
        <w:spacing w:after="0" w:line="360" w:lineRule="auto"/>
        <w:jc w:val="both"/>
        <w:rPr>
          <w:rFonts w:ascii="Arial" w:eastAsia="Times New Roman" w:hAnsi="Arial" w:cs="Arial"/>
          <w:b/>
          <w:color w:val="FF0000"/>
          <w:sz w:val="24"/>
          <w:szCs w:val="24"/>
        </w:rPr>
      </w:pPr>
    </w:p>
    <w:p w:rsidR="009F6DB8" w:rsidRDefault="009F6DB8" w:rsidP="0077182B">
      <w:pPr>
        <w:tabs>
          <w:tab w:val="left" w:pos="2268"/>
        </w:tabs>
        <w:spacing w:after="0" w:line="360" w:lineRule="auto"/>
        <w:jc w:val="both"/>
        <w:rPr>
          <w:rFonts w:ascii="Arial" w:eastAsia="Times New Roman" w:hAnsi="Arial" w:cs="Arial"/>
          <w:b/>
          <w:color w:val="FF0000"/>
          <w:sz w:val="24"/>
          <w:szCs w:val="24"/>
        </w:rPr>
      </w:pPr>
    </w:p>
    <w:p w:rsidR="009F6DB8" w:rsidRDefault="009F6DB8" w:rsidP="0077182B">
      <w:pPr>
        <w:tabs>
          <w:tab w:val="left" w:pos="2268"/>
        </w:tabs>
        <w:spacing w:after="0" w:line="360" w:lineRule="auto"/>
        <w:jc w:val="both"/>
        <w:rPr>
          <w:rFonts w:ascii="Arial" w:eastAsia="Times New Roman" w:hAnsi="Arial" w:cs="Arial"/>
          <w:b/>
          <w:color w:val="FF0000"/>
          <w:sz w:val="24"/>
          <w:szCs w:val="24"/>
        </w:rPr>
      </w:pPr>
    </w:p>
    <w:p w:rsidR="009F6DB8" w:rsidRDefault="009F6DB8" w:rsidP="0077182B">
      <w:pPr>
        <w:tabs>
          <w:tab w:val="left" w:pos="2268"/>
        </w:tabs>
        <w:spacing w:after="0" w:line="360" w:lineRule="auto"/>
        <w:jc w:val="both"/>
        <w:rPr>
          <w:rFonts w:ascii="Arial" w:eastAsia="Times New Roman" w:hAnsi="Arial" w:cs="Arial"/>
          <w:b/>
          <w:color w:val="FF0000"/>
          <w:sz w:val="24"/>
          <w:szCs w:val="24"/>
        </w:rPr>
      </w:pPr>
    </w:p>
    <w:p w:rsidR="009F6DB8" w:rsidRDefault="009F6DB8" w:rsidP="0077182B">
      <w:pPr>
        <w:tabs>
          <w:tab w:val="left" w:pos="2268"/>
        </w:tabs>
        <w:spacing w:after="0" w:line="360" w:lineRule="auto"/>
        <w:jc w:val="both"/>
        <w:rPr>
          <w:rFonts w:ascii="Arial" w:eastAsia="Times New Roman" w:hAnsi="Arial" w:cs="Arial"/>
          <w:b/>
          <w:color w:val="FF0000"/>
          <w:sz w:val="24"/>
          <w:szCs w:val="24"/>
        </w:rPr>
      </w:pPr>
    </w:p>
    <w:p w:rsidR="00347C64" w:rsidRPr="00347C64" w:rsidRDefault="00347C64" w:rsidP="0077182B">
      <w:pPr>
        <w:tabs>
          <w:tab w:val="left" w:pos="2268"/>
        </w:tabs>
        <w:spacing w:after="0" w:line="360" w:lineRule="auto"/>
        <w:jc w:val="both"/>
        <w:rPr>
          <w:rFonts w:ascii="Arial" w:eastAsia="Times New Roman" w:hAnsi="Arial" w:cs="Arial"/>
          <w:b/>
          <w:color w:val="FF0000"/>
          <w:sz w:val="24"/>
          <w:szCs w:val="24"/>
        </w:rPr>
      </w:pPr>
    </w:p>
    <w:p w:rsidR="00347C64" w:rsidRPr="00347C64" w:rsidRDefault="00347C64" w:rsidP="0077182B">
      <w:pPr>
        <w:tabs>
          <w:tab w:val="left" w:pos="0"/>
        </w:tabs>
        <w:spacing w:after="0" w:line="360" w:lineRule="auto"/>
        <w:jc w:val="center"/>
        <w:rPr>
          <w:rFonts w:ascii="Arial" w:eastAsia="Times New Roman" w:hAnsi="Arial" w:cs="Arial"/>
          <w:b/>
          <w:sz w:val="24"/>
          <w:szCs w:val="24"/>
        </w:rPr>
      </w:pPr>
      <w:r w:rsidRPr="00347C64">
        <w:rPr>
          <w:rFonts w:ascii="Arial" w:eastAsia="Times New Roman" w:hAnsi="Arial" w:cs="Arial"/>
          <w:b/>
          <w:sz w:val="24"/>
          <w:szCs w:val="24"/>
        </w:rPr>
        <w:t>ANEXO I</w:t>
      </w:r>
      <w:r w:rsidR="009F6DB8">
        <w:rPr>
          <w:rFonts w:ascii="Arial" w:eastAsia="Times New Roman" w:hAnsi="Arial" w:cs="Arial"/>
          <w:b/>
          <w:sz w:val="24"/>
          <w:szCs w:val="24"/>
        </w:rPr>
        <w:t>I</w:t>
      </w:r>
    </w:p>
    <w:p w:rsidR="00347C64" w:rsidRPr="00347C64" w:rsidRDefault="00347C64" w:rsidP="0077182B">
      <w:pPr>
        <w:tabs>
          <w:tab w:val="left" w:pos="0"/>
        </w:tabs>
        <w:spacing w:after="0" w:line="360" w:lineRule="auto"/>
        <w:jc w:val="both"/>
        <w:rPr>
          <w:rFonts w:ascii="Arial" w:eastAsia="Times New Roman" w:hAnsi="Arial" w:cs="Arial"/>
          <w:b/>
          <w:sz w:val="24"/>
          <w:szCs w:val="24"/>
        </w:rPr>
      </w:pPr>
    </w:p>
    <w:p w:rsidR="00347C64" w:rsidRPr="00347C64" w:rsidRDefault="00347C64" w:rsidP="0077182B">
      <w:pPr>
        <w:tabs>
          <w:tab w:val="left" w:pos="0"/>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DECLARAÇÃO DE QUE SUA PROPOSTA ECONÔMICA COMPREENDE A INTEGRALIDADE DOS CUSTOS PARA ATENDIMENTO DOS DIREITOS TRABALHISTAS ASSEGURADOS NA CR/88</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Processo Administrativo de Licitação Pública nº</w:t>
      </w:r>
      <w:r w:rsidR="00892EFC">
        <w:rPr>
          <w:rFonts w:ascii="Arial" w:eastAsia="Times New Roman" w:hAnsi="Arial" w:cs="Arial"/>
          <w:sz w:val="24"/>
          <w:szCs w:val="24"/>
        </w:rPr>
        <w:t>52</w:t>
      </w:r>
      <w:r w:rsidRPr="00347C64">
        <w:rPr>
          <w:rFonts w:ascii="Arial" w:eastAsia="Times New Roman" w:hAnsi="Arial" w:cs="Arial"/>
          <w:sz w:val="24"/>
          <w:szCs w:val="24"/>
        </w:rPr>
        <w:t>/2024</w:t>
      </w:r>
    </w:p>
    <w:p w:rsidR="00347C64" w:rsidRPr="00347C64" w:rsidRDefault="00347C64" w:rsidP="0077182B">
      <w:pPr>
        <w:tabs>
          <w:tab w:val="left" w:pos="2268"/>
        </w:tabs>
        <w:spacing w:after="0" w:line="360" w:lineRule="auto"/>
        <w:jc w:val="both"/>
        <w:rPr>
          <w:rFonts w:ascii="Arial" w:eastAsia="Times New Roman" w:hAnsi="Arial" w:cs="Arial"/>
          <w:b/>
          <w:color w:val="FF0000"/>
          <w:sz w:val="24"/>
          <w:szCs w:val="24"/>
        </w:rPr>
      </w:pPr>
      <w:r w:rsidRPr="00347C64">
        <w:rPr>
          <w:rFonts w:ascii="Arial" w:eastAsia="Times New Roman" w:hAnsi="Arial" w:cs="Arial"/>
          <w:sz w:val="24"/>
          <w:szCs w:val="24"/>
        </w:rPr>
        <w:t>Pregão nº</w:t>
      </w:r>
      <w:r w:rsidR="00892EFC">
        <w:rPr>
          <w:rFonts w:ascii="Arial" w:eastAsia="Times New Roman" w:hAnsi="Arial" w:cs="Arial"/>
          <w:sz w:val="24"/>
          <w:szCs w:val="24"/>
        </w:rPr>
        <w:t>16</w:t>
      </w:r>
      <w:r w:rsidRPr="00347C64">
        <w:rPr>
          <w:rFonts w:ascii="Arial" w:eastAsia="Times New Roman" w:hAnsi="Arial" w:cs="Arial"/>
          <w:sz w:val="24"/>
          <w:szCs w:val="24"/>
        </w:rPr>
        <w:t>/2024</w:t>
      </w:r>
    </w:p>
    <w:p w:rsidR="00347C64" w:rsidRPr="00347C64" w:rsidRDefault="00347C64" w:rsidP="0077182B">
      <w:pPr>
        <w:spacing w:after="0" w:line="360" w:lineRule="auto"/>
        <w:jc w:val="both"/>
        <w:rPr>
          <w:rFonts w:ascii="Arial" w:eastAsia="Times New Roman" w:hAnsi="Arial" w:cs="Arial"/>
          <w:sz w:val="24"/>
          <w:szCs w:val="24"/>
        </w:rPr>
      </w:pP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A empresa __________________________________________________________________________________, pessoa jurídica de direito privado, inscrita no CNPJ nº. ______________________________________, com sede na Praça/Rua/Av. _________________________________________________________________, nº. ________, bairro _____________________________, cidade de __________________________________, estado de _____________________________________, por intermédio de seu(</w:t>
      </w:r>
      <w:proofErr w:type="spellStart"/>
      <w:r w:rsidRPr="00347C64">
        <w:rPr>
          <w:rFonts w:ascii="Arial" w:eastAsia="Times New Roman" w:hAnsi="Arial" w:cs="Arial"/>
          <w:sz w:val="24"/>
          <w:szCs w:val="24"/>
        </w:rPr>
        <w:t>ua</w:t>
      </w:r>
      <w:proofErr w:type="spellEnd"/>
      <w:r w:rsidRPr="00347C64">
        <w:rPr>
          <w:rFonts w:ascii="Arial" w:eastAsia="Times New Roman" w:hAnsi="Arial" w:cs="Arial"/>
          <w:sz w:val="24"/>
          <w:szCs w:val="24"/>
        </w:rPr>
        <w:t xml:space="preserve">) sócio(a)-administrador(a), senhor(a) _________________________________________________________________, inscrito no CPF nº. _______________________________, </w:t>
      </w:r>
      <w:r w:rsidRPr="00347C64">
        <w:rPr>
          <w:rFonts w:ascii="Arial" w:eastAsia="Times New Roman" w:hAnsi="Arial" w:cs="Arial"/>
          <w:b/>
          <w:sz w:val="24"/>
          <w:szCs w:val="24"/>
        </w:rPr>
        <w:t xml:space="preserve">declara, </w:t>
      </w:r>
      <w:r w:rsidRPr="00347C64">
        <w:rPr>
          <w:rFonts w:ascii="Arial" w:eastAsia="Times New Roman" w:hAnsi="Arial" w:cs="Arial"/>
          <w:sz w:val="24"/>
          <w:szCs w:val="24"/>
        </w:rPr>
        <w:t>para os devidos fins, que sua proposta econômica compreende a integralidade dos custos para atendimento dos direitos trabalhistas assegurados na CR/88.</w:t>
      </w:r>
    </w:p>
    <w:p w:rsidR="00347C64" w:rsidRPr="00347C64" w:rsidRDefault="00347C64" w:rsidP="0077182B">
      <w:pPr>
        <w:spacing w:after="0" w:line="360" w:lineRule="auto"/>
        <w:jc w:val="both"/>
        <w:rPr>
          <w:rFonts w:ascii="Arial" w:eastAsia="Times New Roman" w:hAnsi="Arial" w:cs="Arial"/>
          <w:sz w:val="24"/>
          <w:szCs w:val="24"/>
        </w:rPr>
      </w:pPr>
    </w:p>
    <w:p w:rsidR="00347C64" w:rsidRPr="00347C64" w:rsidRDefault="00347C64" w:rsidP="0077182B">
      <w:pPr>
        <w:spacing w:after="0" w:line="360" w:lineRule="auto"/>
        <w:jc w:val="center"/>
        <w:rPr>
          <w:rFonts w:ascii="Arial" w:eastAsia="Times New Roman" w:hAnsi="Arial" w:cs="Arial"/>
          <w:sz w:val="24"/>
          <w:szCs w:val="24"/>
        </w:rPr>
      </w:pPr>
      <w:r w:rsidRPr="00347C64">
        <w:rPr>
          <w:rFonts w:ascii="Arial" w:eastAsia="Times New Roman" w:hAnsi="Arial" w:cs="Arial"/>
          <w:sz w:val="24"/>
          <w:szCs w:val="24"/>
        </w:rPr>
        <w:t>Local e data.</w:t>
      </w:r>
    </w:p>
    <w:p w:rsidR="00347C64" w:rsidRPr="00347C64" w:rsidRDefault="00347C64" w:rsidP="0077182B">
      <w:pPr>
        <w:spacing w:after="0" w:line="360" w:lineRule="auto"/>
        <w:jc w:val="center"/>
        <w:rPr>
          <w:rFonts w:ascii="Arial" w:eastAsia="Times New Roman" w:hAnsi="Arial" w:cs="Arial"/>
          <w:sz w:val="24"/>
          <w:szCs w:val="24"/>
        </w:rPr>
      </w:pPr>
    </w:p>
    <w:p w:rsidR="00347C64" w:rsidRPr="00347C64" w:rsidRDefault="00347C64" w:rsidP="0077182B">
      <w:pPr>
        <w:spacing w:after="160" w:line="360" w:lineRule="auto"/>
        <w:jc w:val="center"/>
        <w:rPr>
          <w:rFonts w:ascii="Arial" w:eastAsia="Times New Roman" w:hAnsi="Arial" w:cs="Arial"/>
          <w:sz w:val="24"/>
          <w:szCs w:val="24"/>
        </w:rPr>
      </w:pPr>
      <w:r w:rsidRPr="00347C64">
        <w:rPr>
          <w:rFonts w:ascii="Arial" w:eastAsia="Times New Roman" w:hAnsi="Arial" w:cs="Arial"/>
          <w:sz w:val="24"/>
          <w:szCs w:val="24"/>
        </w:rPr>
        <w:t>_____________________________________</w:t>
      </w:r>
    </w:p>
    <w:p w:rsidR="00347C64" w:rsidRPr="00347C64" w:rsidRDefault="00347C64" w:rsidP="0077182B">
      <w:pPr>
        <w:spacing w:after="160" w:line="360" w:lineRule="auto"/>
        <w:jc w:val="center"/>
        <w:rPr>
          <w:rFonts w:ascii="Arial" w:eastAsia="Times New Roman" w:hAnsi="Arial" w:cs="Arial"/>
          <w:sz w:val="24"/>
          <w:szCs w:val="24"/>
        </w:rPr>
      </w:pPr>
      <w:r w:rsidRPr="00347C64">
        <w:rPr>
          <w:rFonts w:ascii="Arial" w:eastAsia="Times New Roman" w:hAnsi="Arial" w:cs="Arial"/>
          <w:sz w:val="24"/>
          <w:szCs w:val="24"/>
        </w:rPr>
        <w:t>Assinatura</w:t>
      </w:r>
    </w:p>
    <w:p w:rsidR="00347C64" w:rsidRPr="00347C64" w:rsidRDefault="00347C64" w:rsidP="0077182B">
      <w:pPr>
        <w:spacing w:after="160" w:line="360" w:lineRule="auto"/>
        <w:jc w:val="both"/>
        <w:rPr>
          <w:rFonts w:ascii="Arial" w:eastAsia="Times New Roman" w:hAnsi="Arial" w:cs="Arial"/>
          <w:sz w:val="24"/>
          <w:szCs w:val="24"/>
        </w:rPr>
      </w:pPr>
    </w:p>
    <w:p w:rsidR="00347C64" w:rsidRDefault="00347C64" w:rsidP="0077182B">
      <w:pPr>
        <w:spacing w:after="160" w:line="360" w:lineRule="auto"/>
        <w:jc w:val="both"/>
        <w:rPr>
          <w:rFonts w:ascii="Arial" w:eastAsia="Times New Roman" w:hAnsi="Arial" w:cs="Arial"/>
          <w:sz w:val="24"/>
          <w:szCs w:val="24"/>
        </w:rPr>
      </w:pPr>
    </w:p>
    <w:p w:rsidR="009F6DB8" w:rsidRPr="00347C64" w:rsidRDefault="009F6DB8" w:rsidP="0077182B">
      <w:pPr>
        <w:spacing w:after="160" w:line="360" w:lineRule="auto"/>
        <w:jc w:val="both"/>
        <w:rPr>
          <w:rFonts w:ascii="Arial" w:eastAsia="Times New Roman" w:hAnsi="Arial" w:cs="Arial"/>
          <w:sz w:val="24"/>
          <w:szCs w:val="24"/>
        </w:rPr>
      </w:pPr>
    </w:p>
    <w:p w:rsidR="00347C64" w:rsidRPr="00347C64" w:rsidRDefault="00347C64" w:rsidP="0077182B">
      <w:pPr>
        <w:spacing w:after="160" w:line="360" w:lineRule="auto"/>
        <w:jc w:val="both"/>
        <w:rPr>
          <w:rFonts w:ascii="Arial" w:eastAsia="Times New Roman" w:hAnsi="Arial" w:cs="Arial"/>
          <w:sz w:val="24"/>
          <w:szCs w:val="24"/>
        </w:rPr>
      </w:pPr>
    </w:p>
    <w:p w:rsidR="00347C64" w:rsidRPr="00347C64" w:rsidRDefault="00347C64" w:rsidP="0077182B">
      <w:pPr>
        <w:tabs>
          <w:tab w:val="left" w:pos="0"/>
        </w:tabs>
        <w:spacing w:after="0" w:line="360" w:lineRule="auto"/>
        <w:jc w:val="center"/>
        <w:rPr>
          <w:rFonts w:ascii="Arial" w:eastAsia="Times New Roman" w:hAnsi="Arial" w:cs="Arial"/>
          <w:b/>
          <w:sz w:val="24"/>
          <w:szCs w:val="24"/>
        </w:rPr>
      </w:pPr>
      <w:r w:rsidRPr="00347C64">
        <w:rPr>
          <w:rFonts w:ascii="Arial" w:eastAsia="Times New Roman" w:hAnsi="Arial" w:cs="Arial"/>
          <w:b/>
          <w:sz w:val="24"/>
          <w:szCs w:val="24"/>
        </w:rPr>
        <w:t>ANEXO I</w:t>
      </w:r>
      <w:r w:rsidR="00F27346">
        <w:rPr>
          <w:rFonts w:ascii="Arial" w:eastAsia="Times New Roman" w:hAnsi="Arial" w:cs="Arial"/>
          <w:b/>
          <w:sz w:val="24"/>
          <w:szCs w:val="24"/>
        </w:rPr>
        <w:t>II</w:t>
      </w:r>
    </w:p>
    <w:p w:rsidR="00347C64" w:rsidRPr="00347C64" w:rsidRDefault="00347C64" w:rsidP="0077182B">
      <w:pPr>
        <w:tabs>
          <w:tab w:val="left" w:pos="0"/>
        </w:tabs>
        <w:spacing w:after="0" w:line="360" w:lineRule="auto"/>
        <w:jc w:val="both"/>
        <w:rPr>
          <w:rFonts w:ascii="Arial" w:eastAsia="Times New Roman" w:hAnsi="Arial" w:cs="Arial"/>
          <w:b/>
          <w:sz w:val="24"/>
          <w:szCs w:val="24"/>
        </w:rPr>
      </w:pPr>
    </w:p>
    <w:p w:rsidR="00347C64" w:rsidRPr="00347C64" w:rsidRDefault="00347C64" w:rsidP="0077182B">
      <w:pPr>
        <w:tabs>
          <w:tab w:val="left" w:pos="0"/>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DECLARAÇÃO DE CUMPRIMENTO DO DISPOSTO NO INCISO XXXIII DO ART. 7º DA CR/88</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Processo Administrativo de Licitação Pública nº</w:t>
      </w:r>
      <w:r w:rsidR="00892EFC">
        <w:rPr>
          <w:rFonts w:ascii="Arial" w:eastAsia="Times New Roman" w:hAnsi="Arial" w:cs="Arial"/>
          <w:sz w:val="24"/>
          <w:szCs w:val="24"/>
        </w:rPr>
        <w:t>52</w:t>
      </w:r>
      <w:r w:rsidRPr="00347C64">
        <w:rPr>
          <w:rFonts w:ascii="Arial" w:eastAsia="Times New Roman" w:hAnsi="Arial" w:cs="Arial"/>
          <w:sz w:val="24"/>
          <w:szCs w:val="24"/>
        </w:rPr>
        <w:t>/2024</w:t>
      </w:r>
    </w:p>
    <w:p w:rsidR="00347C64" w:rsidRPr="00347C64" w:rsidRDefault="00347C64" w:rsidP="0077182B">
      <w:pPr>
        <w:tabs>
          <w:tab w:val="left" w:pos="2268"/>
        </w:tabs>
        <w:spacing w:after="0" w:line="360" w:lineRule="auto"/>
        <w:jc w:val="both"/>
        <w:rPr>
          <w:rFonts w:ascii="Arial" w:eastAsia="Times New Roman" w:hAnsi="Arial" w:cs="Arial"/>
          <w:b/>
          <w:color w:val="FF0000"/>
          <w:sz w:val="24"/>
          <w:szCs w:val="24"/>
        </w:rPr>
      </w:pPr>
      <w:r w:rsidRPr="00347C64">
        <w:rPr>
          <w:rFonts w:ascii="Arial" w:eastAsia="Times New Roman" w:hAnsi="Arial" w:cs="Arial"/>
          <w:sz w:val="24"/>
          <w:szCs w:val="24"/>
        </w:rPr>
        <w:t>Pregão nº</w:t>
      </w:r>
      <w:r w:rsidR="00892EFC">
        <w:rPr>
          <w:rFonts w:ascii="Arial" w:eastAsia="Times New Roman" w:hAnsi="Arial" w:cs="Arial"/>
          <w:sz w:val="24"/>
          <w:szCs w:val="24"/>
        </w:rPr>
        <w:t>16</w:t>
      </w:r>
      <w:r w:rsidRPr="00347C64">
        <w:rPr>
          <w:rFonts w:ascii="Arial" w:eastAsia="Times New Roman" w:hAnsi="Arial" w:cs="Arial"/>
          <w:sz w:val="24"/>
          <w:szCs w:val="24"/>
        </w:rPr>
        <w:t>/2024</w:t>
      </w:r>
    </w:p>
    <w:p w:rsidR="00347C64" w:rsidRPr="00347C64" w:rsidRDefault="00347C64" w:rsidP="0077182B">
      <w:pPr>
        <w:spacing w:after="0" w:line="360" w:lineRule="auto"/>
        <w:jc w:val="both"/>
        <w:rPr>
          <w:rFonts w:ascii="Arial" w:eastAsia="Times New Roman" w:hAnsi="Arial" w:cs="Arial"/>
          <w:sz w:val="24"/>
          <w:szCs w:val="24"/>
        </w:rPr>
      </w:pP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A empresa __________________________________________________________________________________, pessoa jurídica de direito privado, inscrita no CNPJ nº. ______________________________________, com sede na Praça/Rua/Av. _________________________________________________________________, nº. ________, bairro _____________________________, cidade de __________________________________, estado de _____________________________________, por intermédio de seu(</w:t>
      </w:r>
      <w:proofErr w:type="spellStart"/>
      <w:r w:rsidRPr="00347C64">
        <w:rPr>
          <w:rFonts w:ascii="Arial" w:eastAsia="Times New Roman" w:hAnsi="Arial" w:cs="Arial"/>
          <w:sz w:val="24"/>
          <w:szCs w:val="24"/>
        </w:rPr>
        <w:t>ua</w:t>
      </w:r>
      <w:proofErr w:type="spellEnd"/>
      <w:r w:rsidRPr="00347C64">
        <w:rPr>
          <w:rFonts w:ascii="Arial" w:eastAsia="Times New Roman" w:hAnsi="Arial" w:cs="Arial"/>
          <w:sz w:val="24"/>
          <w:szCs w:val="24"/>
        </w:rPr>
        <w:t xml:space="preserve">) sócio(a)-administrador(a), senhor(a) _________________________________________________________________, inscrito no CPF nº. _______________________________, </w:t>
      </w:r>
      <w:r w:rsidRPr="00347C64">
        <w:rPr>
          <w:rFonts w:ascii="Arial" w:eastAsia="Times New Roman" w:hAnsi="Arial" w:cs="Arial"/>
          <w:b/>
          <w:sz w:val="24"/>
          <w:szCs w:val="24"/>
        </w:rPr>
        <w:t xml:space="preserve">declara, </w:t>
      </w:r>
      <w:r w:rsidRPr="00347C64">
        <w:rPr>
          <w:rFonts w:ascii="Arial" w:eastAsia="Times New Roman" w:hAnsi="Arial" w:cs="Arial"/>
          <w:sz w:val="24"/>
          <w:szCs w:val="24"/>
        </w:rPr>
        <w:t>para os devidos fins, que cumpre o disposto no inciso XXXIII do art. 7º da CR/88.</w:t>
      </w:r>
    </w:p>
    <w:p w:rsidR="00347C64" w:rsidRPr="00347C64" w:rsidRDefault="00347C64" w:rsidP="0077182B">
      <w:pPr>
        <w:spacing w:after="0" w:line="360" w:lineRule="auto"/>
        <w:jc w:val="both"/>
        <w:rPr>
          <w:rFonts w:ascii="Arial" w:eastAsia="Times New Roman" w:hAnsi="Arial" w:cs="Arial"/>
          <w:sz w:val="24"/>
          <w:szCs w:val="24"/>
        </w:rPr>
      </w:pPr>
    </w:p>
    <w:p w:rsidR="00347C64" w:rsidRPr="00347C64" w:rsidRDefault="00347C64" w:rsidP="0077182B">
      <w:pPr>
        <w:spacing w:after="0" w:line="360" w:lineRule="auto"/>
        <w:jc w:val="center"/>
        <w:rPr>
          <w:rFonts w:ascii="Arial" w:eastAsia="Times New Roman" w:hAnsi="Arial" w:cs="Arial"/>
          <w:sz w:val="24"/>
          <w:szCs w:val="24"/>
        </w:rPr>
      </w:pPr>
      <w:r w:rsidRPr="00347C64">
        <w:rPr>
          <w:rFonts w:ascii="Arial" w:eastAsia="Times New Roman" w:hAnsi="Arial" w:cs="Arial"/>
          <w:sz w:val="24"/>
          <w:szCs w:val="24"/>
        </w:rPr>
        <w:lastRenderedPageBreak/>
        <w:t>Local e data.</w:t>
      </w:r>
    </w:p>
    <w:p w:rsidR="00347C64" w:rsidRPr="00347C64" w:rsidRDefault="00347C64" w:rsidP="0077182B">
      <w:pPr>
        <w:spacing w:after="0" w:line="360" w:lineRule="auto"/>
        <w:jc w:val="center"/>
        <w:rPr>
          <w:rFonts w:ascii="Arial" w:eastAsia="Times New Roman" w:hAnsi="Arial" w:cs="Arial"/>
          <w:sz w:val="24"/>
          <w:szCs w:val="24"/>
        </w:rPr>
      </w:pPr>
    </w:p>
    <w:p w:rsidR="00347C64" w:rsidRPr="00347C64" w:rsidRDefault="00347C64" w:rsidP="0077182B">
      <w:pPr>
        <w:spacing w:after="160" w:line="360" w:lineRule="auto"/>
        <w:jc w:val="center"/>
        <w:rPr>
          <w:rFonts w:ascii="Arial" w:eastAsia="Times New Roman" w:hAnsi="Arial" w:cs="Arial"/>
          <w:sz w:val="24"/>
          <w:szCs w:val="24"/>
        </w:rPr>
      </w:pPr>
      <w:r w:rsidRPr="00347C64">
        <w:rPr>
          <w:rFonts w:ascii="Arial" w:eastAsia="Times New Roman" w:hAnsi="Arial" w:cs="Arial"/>
          <w:sz w:val="24"/>
          <w:szCs w:val="24"/>
        </w:rPr>
        <w:t>_____________________________________</w:t>
      </w:r>
    </w:p>
    <w:p w:rsidR="00347C64" w:rsidRPr="00347C64" w:rsidRDefault="00347C64" w:rsidP="0077182B">
      <w:pPr>
        <w:spacing w:after="160" w:line="360" w:lineRule="auto"/>
        <w:jc w:val="center"/>
        <w:rPr>
          <w:rFonts w:ascii="Arial" w:eastAsia="Times New Roman" w:hAnsi="Arial" w:cs="Arial"/>
          <w:sz w:val="24"/>
          <w:szCs w:val="24"/>
        </w:rPr>
      </w:pPr>
      <w:r w:rsidRPr="00347C64">
        <w:rPr>
          <w:rFonts w:ascii="Arial" w:eastAsia="Times New Roman" w:hAnsi="Arial" w:cs="Arial"/>
          <w:sz w:val="24"/>
          <w:szCs w:val="24"/>
        </w:rPr>
        <w:t>Assinatura</w:t>
      </w:r>
    </w:p>
    <w:p w:rsidR="00347C64" w:rsidRPr="00347C64" w:rsidRDefault="00347C64" w:rsidP="0077182B">
      <w:pPr>
        <w:spacing w:after="160" w:line="360" w:lineRule="auto"/>
        <w:jc w:val="center"/>
        <w:rPr>
          <w:rFonts w:ascii="Arial" w:eastAsia="Times New Roman" w:hAnsi="Arial" w:cs="Arial"/>
          <w:sz w:val="24"/>
          <w:szCs w:val="24"/>
        </w:rPr>
      </w:pPr>
    </w:p>
    <w:p w:rsidR="00347C64" w:rsidRPr="00347C64" w:rsidRDefault="00347C64" w:rsidP="0077182B">
      <w:pPr>
        <w:spacing w:after="160" w:line="360" w:lineRule="auto"/>
        <w:jc w:val="both"/>
        <w:rPr>
          <w:rFonts w:ascii="Arial" w:eastAsia="Times New Roman" w:hAnsi="Arial" w:cs="Arial"/>
          <w:sz w:val="24"/>
          <w:szCs w:val="24"/>
        </w:rPr>
      </w:pPr>
    </w:p>
    <w:p w:rsidR="00347C64" w:rsidRPr="00347C64" w:rsidRDefault="00347C64" w:rsidP="0077182B">
      <w:pPr>
        <w:spacing w:after="160" w:line="360" w:lineRule="auto"/>
        <w:jc w:val="both"/>
        <w:rPr>
          <w:rFonts w:ascii="Arial" w:eastAsia="Times New Roman" w:hAnsi="Arial" w:cs="Arial"/>
          <w:sz w:val="24"/>
          <w:szCs w:val="24"/>
        </w:rPr>
      </w:pPr>
    </w:p>
    <w:p w:rsidR="00347C64" w:rsidRPr="00347C64" w:rsidRDefault="00347C64" w:rsidP="0077182B">
      <w:pPr>
        <w:spacing w:after="160" w:line="360" w:lineRule="auto"/>
        <w:jc w:val="both"/>
        <w:rPr>
          <w:rFonts w:ascii="Arial" w:eastAsia="Times New Roman" w:hAnsi="Arial" w:cs="Arial"/>
          <w:sz w:val="24"/>
          <w:szCs w:val="24"/>
        </w:rPr>
      </w:pPr>
    </w:p>
    <w:p w:rsidR="00347C64" w:rsidRPr="00347C64" w:rsidRDefault="00347C64" w:rsidP="0077182B">
      <w:pPr>
        <w:spacing w:after="160" w:line="360" w:lineRule="auto"/>
        <w:jc w:val="both"/>
        <w:rPr>
          <w:rFonts w:ascii="Arial" w:eastAsia="Times New Roman" w:hAnsi="Arial" w:cs="Arial"/>
          <w:sz w:val="24"/>
          <w:szCs w:val="24"/>
        </w:rPr>
      </w:pPr>
    </w:p>
    <w:p w:rsidR="00347C64" w:rsidRPr="00347C64" w:rsidRDefault="00347C64" w:rsidP="0077182B">
      <w:pPr>
        <w:tabs>
          <w:tab w:val="left" w:pos="0"/>
        </w:tabs>
        <w:spacing w:after="0" w:line="360" w:lineRule="auto"/>
        <w:jc w:val="center"/>
        <w:rPr>
          <w:rFonts w:ascii="Arial" w:eastAsia="Times New Roman" w:hAnsi="Arial" w:cs="Arial"/>
          <w:b/>
          <w:sz w:val="24"/>
          <w:szCs w:val="24"/>
        </w:rPr>
      </w:pPr>
      <w:r w:rsidRPr="00347C64">
        <w:rPr>
          <w:rFonts w:ascii="Arial" w:eastAsia="Times New Roman" w:hAnsi="Arial" w:cs="Arial"/>
          <w:b/>
          <w:sz w:val="24"/>
          <w:szCs w:val="24"/>
        </w:rPr>
        <w:t xml:space="preserve">ANEXO </w:t>
      </w:r>
      <w:r w:rsidR="00F27346">
        <w:rPr>
          <w:rFonts w:ascii="Arial" w:eastAsia="Times New Roman" w:hAnsi="Arial" w:cs="Arial"/>
          <w:b/>
          <w:sz w:val="24"/>
          <w:szCs w:val="24"/>
        </w:rPr>
        <w:t>I</w:t>
      </w:r>
      <w:r w:rsidRPr="00347C64">
        <w:rPr>
          <w:rFonts w:ascii="Arial" w:eastAsia="Times New Roman" w:hAnsi="Arial" w:cs="Arial"/>
          <w:b/>
          <w:sz w:val="24"/>
          <w:szCs w:val="24"/>
        </w:rPr>
        <w:t>V</w:t>
      </w:r>
    </w:p>
    <w:p w:rsidR="00347C64" w:rsidRPr="00347C64" w:rsidRDefault="00347C64" w:rsidP="0077182B">
      <w:pPr>
        <w:tabs>
          <w:tab w:val="left" w:pos="0"/>
        </w:tabs>
        <w:spacing w:after="0" w:line="360" w:lineRule="auto"/>
        <w:jc w:val="center"/>
        <w:rPr>
          <w:rFonts w:ascii="Arial" w:eastAsia="Times New Roman" w:hAnsi="Arial" w:cs="Arial"/>
          <w:b/>
          <w:sz w:val="24"/>
          <w:szCs w:val="24"/>
        </w:rPr>
      </w:pPr>
    </w:p>
    <w:p w:rsidR="00347C64" w:rsidRPr="00347C64" w:rsidRDefault="00347C64" w:rsidP="0077182B">
      <w:pPr>
        <w:tabs>
          <w:tab w:val="left" w:pos="0"/>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DECLARAÇÃO DE CUMPRIMENTO DE RESERVA DE CARGOS PARA PESSOA COM DEFICIÊNCIA E PARA REABILITAÇÃO</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Processo Administrativo de Licitação Pública nº</w:t>
      </w:r>
      <w:r w:rsidR="00892EFC">
        <w:rPr>
          <w:rFonts w:ascii="Arial" w:eastAsia="Times New Roman" w:hAnsi="Arial" w:cs="Arial"/>
          <w:sz w:val="24"/>
          <w:szCs w:val="24"/>
        </w:rPr>
        <w:t>52</w:t>
      </w:r>
      <w:r w:rsidRPr="00347C64">
        <w:rPr>
          <w:rFonts w:ascii="Arial" w:eastAsia="Times New Roman" w:hAnsi="Arial" w:cs="Arial"/>
          <w:sz w:val="24"/>
          <w:szCs w:val="24"/>
        </w:rPr>
        <w:t>/2024</w:t>
      </w:r>
    </w:p>
    <w:p w:rsidR="00347C64" w:rsidRPr="00347C64" w:rsidRDefault="00347C64" w:rsidP="0077182B">
      <w:pPr>
        <w:tabs>
          <w:tab w:val="left" w:pos="2268"/>
        </w:tabs>
        <w:spacing w:after="0" w:line="360" w:lineRule="auto"/>
        <w:jc w:val="both"/>
        <w:rPr>
          <w:rFonts w:ascii="Arial" w:eastAsia="Times New Roman" w:hAnsi="Arial" w:cs="Arial"/>
          <w:b/>
          <w:color w:val="FF0000"/>
          <w:sz w:val="24"/>
          <w:szCs w:val="24"/>
        </w:rPr>
      </w:pPr>
      <w:r w:rsidRPr="00347C64">
        <w:rPr>
          <w:rFonts w:ascii="Arial" w:eastAsia="Times New Roman" w:hAnsi="Arial" w:cs="Arial"/>
          <w:sz w:val="24"/>
          <w:szCs w:val="24"/>
        </w:rPr>
        <w:t>Pregão nº0</w:t>
      </w:r>
      <w:r w:rsidR="00892EFC">
        <w:rPr>
          <w:rFonts w:ascii="Arial" w:eastAsia="Times New Roman" w:hAnsi="Arial" w:cs="Arial"/>
          <w:sz w:val="24"/>
          <w:szCs w:val="24"/>
        </w:rPr>
        <w:t>16</w:t>
      </w:r>
      <w:r w:rsidRPr="00347C64">
        <w:rPr>
          <w:rFonts w:ascii="Arial" w:eastAsia="Times New Roman" w:hAnsi="Arial" w:cs="Arial"/>
          <w:sz w:val="24"/>
          <w:szCs w:val="24"/>
        </w:rPr>
        <w:t>/2024</w:t>
      </w:r>
    </w:p>
    <w:p w:rsidR="00347C64" w:rsidRPr="00347C64" w:rsidRDefault="00347C64" w:rsidP="0077182B">
      <w:pPr>
        <w:spacing w:after="0" w:line="360" w:lineRule="auto"/>
        <w:jc w:val="both"/>
        <w:rPr>
          <w:rFonts w:ascii="Arial" w:eastAsia="Times New Roman" w:hAnsi="Arial" w:cs="Arial"/>
          <w:sz w:val="24"/>
          <w:szCs w:val="24"/>
        </w:rPr>
      </w:pP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A empresa __________________________________________________________________________________, pessoa jurídica de direito privado, inscrita no CNPJ nº. ______________________________________, com sede na Praça/Rua/Av. _________________________________________________________________, nº. ________, bairro _____________________________, cidade de __________________________________, estado de _____________________________________, por intermédio de seu(</w:t>
      </w:r>
      <w:proofErr w:type="spellStart"/>
      <w:r w:rsidRPr="00347C64">
        <w:rPr>
          <w:rFonts w:ascii="Arial" w:eastAsia="Times New Roman" w:hAnsi="Arial" w:cs="Arial"/>
          <w:sz w:val="24"/>
          <w:szCs w:val="24"/>
        </w:rPr>
        <w:t>ua</w:t>
      </w:r>
      <w:proofErr w:type="spellEnd"/>
      <w:r w:rsidRPr="00347C64">
        <w:rPr>
          <w:rFonts w:ascii="Arial" w:eastAsia="Times New Roman" w:hAnsi="Arial" w:cs="Arial"/>
          <w:sz w:val="24"/>
          <w:szCs w:val="24"/>
        </w:rPr>
        <w:t xml:space="preserve">) sócio(a)-administrador(a), senhor(a) _________________________________________________________________, inscrito no CPF nº. _______________________________, </w:t>
      </w:r>
      <w:r w:rsidRPr="00347C64">
        <w:rPr>
          <w:rFonts w:ascii="Arial" w:eastAsia="Times New Roman" w:hAnsi="Arial" w:cs="Arial"/>
          <w:b/>
          <w:sz w:val="24"/>
          <w:szCs w:val="24"/>
        </w:rPr>
        <w:t xml:space="preserve">declara, </w:t>
      </w:r>
      <w:r w:rsidRPr="00347C64">
        <w:rPr>
          <w:rFonts w:ascii="Arial" w:eastAsia="Times New Roman" w:hAnsi="Arial" w:cs="Arial"/>
          <w:sz w:val="24"/>
          <w:szCs w:val="24"/>
        </w:rPr>
        <w:t xml:space="preserve">para os devidos fins, que cumpre as exigências de reserva de cargos para pessoa com deficiência e para reabilitação da Previdência Social, prevista em lei e outras normas específica </w:t>
      </w:r>
      <w:r w:rsidRPr="00347C64">
        <w:rPr>
          <w:rFonts w:ascii="Arial" w:eastAsia="Times New Roman" w:hAnsi="Arial" w:cs="Arial"/>
          <w:b/>
          <w:sz w:val="24"/>
          <w:szCs w:val="24"/>
        </w:rPr>
        <w:t xml:space="preserve">ou </w:t>
      </w:r>
      <w:r w:rsidRPr="00347C64">
        <w:rPr>
          <w:rFonts w:ascii="Arial" w:eastAsia="Times New Roman" w:hAnsi="Arial" w:cs="Arial"/>
          <w:sz w:val="24"/>
          <w:szCs w:val="24"/>
        </w:rPr>
        <w:t xml:space="preserve">é </w:t>
      </w:r>
      <w:r w:rsidRPr="00347C64">
        <w:rPr>
          <w:rFonts w:ascii="Arial" w:eastAsia="Times New Roman" w:hAnsi="Arial" w:cs="Arial"/>
          <w:sz w:val="24"/>
          <w:szCs w:val="24"/>
        </w:rPr>
        <w:lastRenderedPageBreak/>
        <w:t>desobrigado de cumprir as exigências de reserva de cargos para pessoa com deficiência e para reabilitação da Previdência Social, conforme previsto em lei e outras normas específica.</w:t>
      </w:r>
    </w:p>
    <w:p w:rsidR="00347C64" w:rsidRPr="00347C64" w:rsidRDefault="00347C64" w:rsidP="0077182B">
      <w:pPr>
        <w:spacing w:after="0" w:line="360" w:lineRule="auto"/>
        <w:jc w:val="both"/>
        <w:rPr>
          <w:rFonts w:ascii="Arial" w:eastAsia="Times New Roman" w:hAnsi="Arial" w:cs="Arial"/>
          <w:sz w:val="24"/>
          <w:szCs w:val="24"/>
        </w:rPr>
      </w:pPr>
    </w:p>
    <w:p w:rsidR="00347C64" w:rsidRPr="00347C64" w:rsidRDefault="00347C64" w:rsidP="0077182B">
      <w:pPr>
        <w:spacing w:after="0" w:line="360" w:lineRule="auto"/>
        <w:jc w:val="center"/>
        <w:rPr>
          <w:rFonts w:ascii="Arial" w:eastAsia="Times New Roman" w:hAnsi="Arial" w:cs="Arial"/>
          <w:sz w:val="24"/>
          <w:szCs w:val="24"/>
        </w:rPr>
      </w:pPr>
      <w:r w:rsidRPr="00347C64">
        <w:rPr>
          <w:rFonts w:ascii="Arial" w:eastAsia="Times New Roman" w:hAnsi="Arial" w:cs="Arial"/>
          <w:sz w:val="24"/>
          <w:szCs w:val="24"/>
        </w:rPr>
        <w:t>Local e data.</w:t>
      </w:r>
    </w:p>
    <w:p w:rsidR="00347C64" w:rsidRPr="00347C64" w:rsidRDefault="00347C64" w:rsidP="0077182B">
      <w:pPr>
        <w:spacing w:after="0" w:line="360" w:lineRule="auto"/>
        <w:jc w:val="center"/>
        <w:rPr>
          <w:rFonts w:ascii="Arial" w:eastAsia="Times New Roman" w:hAnsi="Arial" w:cs="Arial"/>
          <w:sz w:val="24"/>
          <w:szCs w:val="24"/>
        </w:rPr>
      </w:pPr>
    </w:p>
    <w:p w:rsidR="00347C64" w:rsidRPr="00347C64" w:rsidRDefault="00347C64" w:rsidP="0077182B">
      <w:pPr>
        <w:spacing w:after="160" w:line="360" w:lineRule="auto"/>
        <w:jc w:val="center"/>
        <w:rPr>
          <w:rFonts w:ascii="Arial" w:eastAsia="Times New Roman" w:hAnsi="Arial" w:cs="Arial"/>
          <w:sz w:val="24"/>
          <w:szCs w:val="24"/>
        </w:rPr>
      </w:pPr>
      <w:r w:rsidRPr="00347C64">
        <w:rPr>
          <w:rFonts w:ascii="Arial" w:eastAsia="Times New Roman" w:hAnsi="Arial" w:cs="Arial"/>
          <w:sz w:val="24"/>
          <w:szCs w:val="24"/>
        </w:rPr>
        <w:t>_____________________________________</w:t>
      </w:r>
    </w:p>
    <w:p w:rsidR="00347C64" w:rsidRPr="00347C64" w:rsidRDefault="00347C64" w:rsidP="0077182B">
      <w:pPr>
        <w:spacing w:after="160" w:line="360" w:lineRule="auto"/>
        <w:jc w:val="center"/>
        <w:rPr>
          <w:rFonts w:ascii="Arial" w:eastAsia="Times New Roman" w:hAnsi="Arial" w:cs="Arial"/>
          <w:sz w:val="24"/>
          <w:szCs w:val="24"/>
        </w:rPr>
      </w:pPr>
      <w:r w:rsidRPr="00347C64">
        <w:rPr>
          <w:rFonts w:ascii="Arial" w:eastAsia="Times New Roman" w:hAnsi="Arial" w:cs="Arial"/>
          <w:sz w:val="24"/>
          <w:szCs w:val="24"/>
        </w:rPr>
        <w:t>Assinatura</w:t>
      </w:r>
    </w:p>
    <w:p w:rsidR="00347C64" w:rsidRPr="00347C64" w:rsidRDefault="00347C64" w:rsidP="0077182B">
      <w:pPr>
        <w:spacing w:after="160" w:line="360" w:lineRule="auto"/>
        <w:jc w:val="center"/>
        <w:rPr>
          <w:rFonts w:ascii="Arial" w:eastAsia="Times New Roman" w:hAnsi="Arial" w:cs="Arial"/>
          <w:sz w:val="24"/>
          <w:szCs w:val="24"/>
        </w:rPr>
      </w:pPr>
    </w:p>
    <w:p w:rsidR="00347C64" w:rsidRDefault="00347C64" w:rsidP="0077182B">
      <w:pPr>
        <w:spacing w:after="160" w:line="360" w:lineRule="auto"/>
        <w:jc w:val="both"/>
        <w:rPr>
          <w:rFonts w:ascii="Arial" w:eastAsia="Times New Roman" w:hAnsi="Arial" w:cs="Arial"/>
          <w:sz w:val="24"/>
          <w:szCs w:val="24"/>
        </w:rPr>
      </w:pPr>
    </w:p>
    <w:p w:rsidR="009F6DB8" w:rsidRPr="00347C64" w:rsidRDefault="009F6DB8" w:rsidP="0077182B">
      <w:pPr>
        <w:spacing w:after="160" w:line="360" w:lineRule="auto"/>
        <w:jc w:val="both"/>
        <w:rPr>
          <w:rFonts w:ascii="Arial" w:eastAsia="Times New Roman" w:hAnsi="Arial" w:cs="Arial"/>
          <w:sz w:val="24"/>
          <w:szCs w:val="24"/>
        </w:rPr>
      </w:pPr>
    </w:p>
    <w:p w:rsidR="00347C64" w:rsidRPr="00347C64" w:rsidRDefault="00347C64" w:rsidP="0077182B">
      <w:pPr>
        <w:tabs>
          <w:tab w:val="left" w:pos="0"/>
        </w:tabs>
        <w:spacing w:after="0" w:line="360" w:lineRule="auto"/>
        <w:jc w:val="center"/>
        <w:rPr>
          <w:rFonts w:ascii="Arial" w:eastAsia="Times New Roman" w:hAnsi="Arial" w:cs="Arial"/>
          <w:b/>
          <w:sz w:val="24"/>
          <w:szCs w:val="24"/>
        </w:rPr>
      </w:pPr>
      <w:r w:rsidRPr="00347C64">
        <w:rPr>
          <w:rFonts w:ascii="Arial" w:eastAsia="Times New Roman" w:hAnsi="Arial" w:cs="Arial"/>
          <w:b/>
          <w:sz w:val="24"/>
          <w:szCs w:val="24"/>
        </w:rPr>
        <w:t>ANEXO V</w:t>
      </w:r>
    </w:p>
    <w:p w:rsidR="00347C64" w:rsidRPr="00347C64" w:rsidRDefault="00347C64" w:rsidP="0077182B">
      <w:pPr>
        <w:tabs>
          <w:tab w:val="left" w:pos="0"/>
        </w:tabs>
        <w:spacing w:after="0" w:line="360" w:lineRule="auto"/>
        <w:jc w:val="center"/>
        <w:rPr>
          <w:rFonts w:ascii="Arial" w:eastAsia="Times New Roman" w:hAnsi="Arial" w:cs="Arial"/>
          <w:b/>
          <w:sz w:val="24"/>
          <w:szCs w:val="24"/>
        </w:rPr>
      </w:pPr>
    </w:p>
    <w:p w:rsidR="00347C64" w:rsidRPr="00347C64" w:rsidRDefault="00347C64" w:rsidP="0077182B">
      <w:pPr>
        <w:tabs>
          <w:tab w:val="left" w:pos="0"/>
        </w:tabs>
        <w:spacing w:after="0" w:line="360" w:lineRule="auto"/>
        <w:jc w:val="center"/>
        <w:rPr>
          <w:rFonts w:ascii="Arial" w:eastAsia="Times New Roman" w:hAnsi="Arial" w:cs="Arial"/>
          <w:b/>
          <w:sz w:val="24"/>
          <w:szCs w:val="24"/>
        </w:rPr>
      </w:pPr>
      <w:r w:rsidRPr="00347C64">
        <w:rPr>
          <w:rFonts w:ascii="Arial" w:eastAsia="Times New Roman" w:hAnsi="Arial" w:cs="Arial"/>
          <w:b/>
          <w:sz w:val="24"/>
          <w:szCs w:val="24"/>
        </w:rPr>
        <w:t>TERMO DE CREDENCIAMENTO</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Processo Administrativo de Licitação Pública nº</w:t>
      </w:r>
      <w:r w:rsidR="00892EFC">
        <w:rPr>
          <w:rFonts w:ascii="Arial" w:eastAsia="Times New Roman" w:hAnsi="Arial" w:cs="Arial"/>
          <w:sz w:val="24"/>
          <w:szCs w:val="24"/>
        </w:rPr>
        <w:t>52</w:t>
      </w:r>
      <w:r w:rsidRPr="00347C64">
        <w:rPr>
          <w:rFonts w:ascii="Arial" w:eastAsia="Times New Roman" w:hAnsi="Arial" w:cs="Arial"/>
          <w:sz w:val="24"/>
          <w:szCs w:val="24"/>
        </w:rPr>
        <w:t>/2024</w:t>
      </w:r>
    </w:p>
    <w:p w:rsidR="00347C64" w:rsidRPr="00347C64" w:rsidRDefault="00347C64" w:rsidP="0077182B">
      <w:pPr>
        <w:tabs>
          <w:tab w:val="left" w:pos="2268"/>
        </w:tabs>
        <w:spacing w:after="0" w:line="360" w:lineRule="auto"/>
        <w:jc w:val="both"/>
        <w:rPr>
          <w:rFonts w:ascii="Arial" w:eastAsia="Times New Roman" w:hAnsi="Arial" w:cs="Arial"/>
          <w:b/>
          <w:color w:val="FF0000"/>
          <w:sz w:val="24"/>
          <w:szCs w:val="24"/>
        </w:rPr>
      </w:pPr>
      <w:r w:rsidRPr="00347C64">
        <w:rPr>
          <w:rFonts w:ascii="Arial" w:eastAsia="Times New Roman" w:hAnsi="Arial" w:cs="Arial"/>
          <w:sz w:val="24"/>
          <w:szCs w:val="24"/>
        </w:rPr>
        <w:t>Pregão nº</w:t>
      </w:r>
      <w:r w:rsidR="00892EFC">
        <w:rPr>
          <w:rFonts w:ascii="Arial" w:eastAsia="Times New Roman" w:hAnsi="Arial" w:cs="Arial"/>
          <w:sz w:val="24"/>
          <w:szCs w:val="24"/>
        </w:rPr>
        <w:t>16</w:t>
      </w:r>
      <w:r w:rsidRPr="00347C64">
        <w:rPr>
          <w:rFonts w:ascii="Arial" w:eastAsia="Times New Roman" w:hAnsi="Arial" w:cs="Arial"/>
          <w:sz w:val="24"/>
          <w:szCs w:val="24"/>
        </w:rPr>
        <w:t>/2024</w:t>
      </w:r>
    </w:p>
    <w:p w:rsidR="00347C64" w:rsidRPr="00347C64" w:rsidRDefault="00347C64" w:rsidP="0077182B">
      <w:pPr>
        <w:tabs>
          <w:tab w:val="left" w:pos="2268"/>
        </w:tabs>
        <w:spacing w:after="0" w:line="360" w:lineRule="auto"/>
        <w:jc w:val="both"/>
        <w:rPr>
          <w:rFonts w:ascii="Arial" w:eastAsia="Times New Roman" w:hAnsi="Arial" w:cs="Arial"/>
          <w:b/>
          <w:color w:val="FF0000"/>
          <w:sz w:val="24"/>
          <w:szCs w:val="24"/>
        </w:rPr>
      </w:pP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A empresa __________________________________________________________________________________, pessoa jurídica de direito privado, inscrita no CNPJ nº. ______________________________________, com sede na Praça/Rua/Av. _________________________________________________________________, nº. ________, bairro _____________________________, cidade de __________________________________, estado de _____________________________________, por intermédio de seu(</w:t>
      </w:r>
      <w:proofErr w:type="spellStart"/>
      <w:r w:rsidRPr="00347C64">
        <w:rPr>
          <w:rFonts w:ascii="Arial" w:eastAsia="Times New Roman" w:hAnsi="Arial" w:cs="Arial"/>
          <w:sz w:val="24"/>
          <w:szCs w:val="24"/>
        </w:rPr>
        <w:t>ua</w:t>
      </w:r>
      <w:proofErr w:type="spellEnd"/>
      <w:r w:rsidRPr="00347C64">
        <w:rPr>
          <w:rFonts w:ascii="Arial" w:eastAsia="Times New Roman" w:hAnsi="Arial" w:cs="Arial"/>
          <w:sz w:val="24"/>
          <w:szCs w:val="24"/>
        </w:rPr>
        <w:t xml:space="preserve">) sócio(a)-administrador(a), senhor(a) _________________________________________________________________, inscrito no CPF nº. _______________________________, </w:t>
      </w:r>
      <w:r w:rsidRPr="00347C64">
        <w:rPr>
          <w:rFonts w:ascii="Arial" w:eastAsia="Times New Roman" w:hAnsi="Arial" w:cs="Arial"/>
          <w:b/>
          <w:sz w:val="24"/>
          <w:szCs w:val="24"/>
        </w:rPr>
        <w:t xml:space="preserve">credencia, </w:t>
      </w:r>
      <w:r w:rsidRPr="00347C64">
        <w:rPr>
          <w:rFonts w:ascii="Arial" w:eastAsia="Times New Roman" w:hAnsi="Arial" w:cs="Arial"/>
          <w:sz w:val="24"/>
          <w:szCs w:val="24"/>
        </w:rPr>
        <w:t xml:space="preserve">para atuação neste Pregão, o senhor </w:t>
      </w:r>
      <w:r w:rsidRPr="00347C64">
        <w:rPr>
          <w:rFonts w:ascii="Arial" w:eastAsia="Times New Roman" w:hAnsi="Arial" w:cs="Arial"/>
          <w:sz w:val="24"/>
          <w:szCs w:val="24"/>
        </w:rPr>
        <w:lastRenderedPageBreak/>
        <w:t>______________________________________________________________________________________,</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Inscrito no CPF nº. _______________________________, podendo, para tanto, apresentar lances, manifestar intenção de interpor Recurso Administrativo, renunciar direitos, e tudo mais que for necessário.</w:t>
      </w:r>
    </w:p>
    <w:p w:rsidR="00347C64" w:rsidRPr="00347C64" w:rsidRDefault="00347C64" w:rsidP="0077182B">
      <w:pPr>
        <w:spacing w:after="0" w:line="360" w:lineRule="auto"/>
        <w:jc w:val="both"/>
        <w:rPr>
          <w:rFonts w:ascii="Arial" w:eastAsia="Times New Roman" w:hAnsi="Arial" w:cs="Arial"/>
          <w:sz w:val="24"/>
          <w:szCs w:val="24"/>
        </w:rPr>
      </w:pPr>
    </w:p>
    <w:p w:rsidR="00347C64" w:rsidRPr="00347C64" w:rsidRDefault="00347C64" w:rsidP="0077182B">
      <w:pPr>
        <w:spacing w:after="0" w:line="360" w:lineRule="auto"/>
        <w:jc w:val="center"/>
        <w:rPr>
          <w:rFonts w:ascii="Arial" w:eastAsia="Times New Roman" w:hAnsi="Arial" w:cs="Arial"/>
          <w:sz w:val="24"/>
          <w:szCs w:val="24"/>
        </w:rPr>
      </w:pPr>
      <w:r w:rsidRPr="00347C64">
        <w:rPr>
          <w:rFonts w:ascii="Arial" w:eastAsia="Times New Roman" w:hAnsi="Arial" w:cs="Arial"/>
          <w:sz w:val="24"/>
          <w:szCs w:val="24"/>
        </w:rPr>
        <w:t>Local e data.</w:t>
      </w:r>
    </w:p>
    <w:p w:rsidR="00347C64" w:rsidRPr="00347C64" w:rsidRDefault="00347C64" w:rsidP="0077182B">
      <w:pPr>
        <w:spacing w:after="0" w:line="360" w:lineRule="auto"/>
        <w:jc w:val="center"/>
        <w:rPr>
          <w:rFonts w:ascii="Arial" w:eastAsia="Times New Roman" w:hAnsi="Arial" w:cs="Arial"/>
          <w:sz w:val="24"/>
          <w:szCs w:val="24"/>
        </w:rPr>
      </w:pPr>
    </w:p>
    <w:p w:rsidR="00347C64" w:rsidRPr="00347C64" w:rsidRDefault="00347C64" w:rsidP="0077182B">
      <w:pPr>
        <w:spacing w:after="160" w:line="360" w:lineRule="auto"/>
        <w:jc w:val="center"/>
        <w:rPr>
          <w:rFonts w:ascii="Arial" w:eastAsia="Times New Roman" w:hAnsi="Arial" w:cs="Arial"/>
          <w:sz w:val="24"/>
          <w:szCs w:val="24"/>
        </w:rPr>
      </w:pPr>
      <w:r w:rsidRPr="00347C64">
        <w:rPr>
          <w:rFonts w:ascii="Arial" w:eastAsia="Times New Roman" w:hAnsi="Arial" w:cs="Arial"/>
          <w:sz w:val="24"/>
          <w:szCs w:val="24"/>
        </w:rPr>
        <w:t>_____________________________________</w:t>
      </w:r>
    </w:p>
    <w:p w:rsidR="00347C64" w:rsidRDefault="00347C64" w:rsidP="0077182B">
      <w:pPr>
        <w:spacing w:after="160" w:line="360" w:lineRule="auto"/>
        <w:jc w:val="center"/>
        <w:rPr>
          <w:rFonts w:ascii="Arial" w:eastAsia="Times New Roman" w:hAnsi="Arial" w:cs="Arial"/>
          <w:sz w:val="24"/>
          <w:szCs w:val="24"/>
        </w:rPr>
      </w:pPr>
      <w:r w:rsidRPr="00347C64">
        <w:rPr>
          <w:rFonts w:ascii="Arial" w:eastAsia="Times New Roman" w:hAnsi="Arial" w:cs="Arial"/>
          <w:sz w:val="24"/>
          <w:szCs w:val="24"/>
        </w:rPr>
        <w:t>Assinatura</w:t>
      </w:r>
    </w:p>
    <w:p w:rsidR="00347C64" w:rsidRDefault="00347C64" w:rsidP="0077182B">
      <w:pPr>
        <w:spacing w:after="160" w:line="360" w:lineRule="auto"/>
        <w:jc w:val="center"/>
        <w:rPr>
          <w:rFonts w:ascii="Arial" w:eastAsia="Times New Roman" w:hAnsi="Arial" w:cs="Arial"/>
          <w:sz w:val="24"/>
          <w:szCs w:val="24"/>
        </w:rPr>
      </w:pPr>
    </w:p>
    <w:p w:rsidR="009F6DB8" w:rsidRPr="00347C64" w:rsidRDefault="009F6DB8" w:rsidP="0077182B">
      <w:pPr>
        <w:spacing w:after="160" w:line="360" w:lineRule="auto"/>
        <w:jc w:val="center"/>
        <w:rPr>
          <w:rFonts w:ascii="Arial" w:eastAsia="Times New Roman" w:hAnsi="Arial" w:cs="Arial"/>
          <w:sz w:val="24"/>
          <w:szCs w:val="24"/>
        </w:rPr>
      </w:pPr>
    </w:p>
    <w:p w:rsidR="00347C64" w:rsidRPr="00347C64" w:rsidRDefault="00347C64" w:rsidP="0077182B">
      <w:pPr>
        <w:tabs>
          <w:tab w:val="left" w:pos="0"/>
        </w:tabs>
        <w:spacing w:after="0" w:line="360" w:lineRule="auto"/>
        <w:jc w:val="center"/>
        <w:rPr>
          <w:rFonts w:ascii="Arial" w:eastAsia="Times New Roman" w:hAnsi="Arial" w:cs="Arial"/>
          <w:b/>
          <w:sz w:val="24"/>
          <w:szCs w:val="24"/>
        </w:rPr>
      </w:pPr>
      <w:r w:rsidRPr="00347C64">
        <w:rPr>
          <w:rFonts w:ascii="Arial" w:eastAsia="Times New Roman" w:hAnsi="Arial" w:cs="Arial"/>
          <w:b/>
          <w:sz w:val="24"/>
          <w:szCs w:val="24"/>
        </w:rPr>
        <w:t>ANEXO VI</w:t>
      </w:r>
    </w:p>
    <w:p w:rsidR="00347C64" w:rsidRPr="00347C64" w:rsidRDefault="00347C64" w:rsidP="0077182B">
      <w:pPr>
        <w:tabs>
          <w:tab w:val="left" w:pos="0"/>
        </w:tabs>
        <w:spacing w:after="0" w:line="360" w:lineRule="auto"/>
        <w:jc w:val="center"/>
        <w:rPr>
          <w:rFonts w:ascii="Arial" w:eastAsia="Times New Roman" w:hAnsi="Arial" w:cs="Arial"/>
          <w:b/>
          <w:sz w:val="24"/>
          <w:szCs w:val="24"/>
        </w:rPr>
      </w:pPr>
    </w:p>
    <w:p w:rsidR="00347C64" w:rsidRPr="00347C64" w:rsidRDefault="00347C64" w:rsidP="0077182B">
      <w:pPr>
        <w:tabs>
          <w:tab w:val="left" w:pos="0"/>
        </w:tabs>
        <w:spacing w:after="0" w:line="360" w:lineRule="auto"/>
        <w:jc w:val="center"/>
        <w:rPr>
          <w:rFonts w:ascii="Arial" w:eastAsia="Times New Roman" w:hAnsi="Arial" w:cs="Arial"/>
          <w:b/>
          <w:sz w:val="24"/>
          <w:szCs w:val="24"/>
        </w:rPr>
      </w:pPr>
      <w:r w:rsidRPr="00347C64">
        <w:rPr>
          <w:rFonts w:ascii="Arial" w:eastAsia="Times New Roman" w:hAnsi="Arial" w:cs="Arial"/>
          <w:b/>
          <w:sz w:val="24"/>
          <w:szCs w:val="24"/>
        </w:rPr>
        <w:t>DECLARAÇÃO DE QUE NO ANO-CALENDÁRIO DE REALIZAÇÃO DA LICITAÇÃO PÚBLICA AINDA NÃO TENHA CELEBRADO CONTRATOS ADMINISTRATIVOS COM A ADMINISTRAÇÃO PÚBLICA CUJOS VALORES SOMADOS EXTRAPOLEM A RECEITA BRUTA MÁXIMA ADMITIDA PARA FINS DE ENQUADRAMENTO COMO EPP</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Processo Administrativo de Licitação Pública nº</w:t>
      </w:r>
      <w:r w:rsidR="00892EFC">
        <w:rPr>
          <w:rFonts w:ascii="Arial" w:eastAsia="Times New Roman" w:hAnsi="Arial" w:cs="Arial"/>
          <w:sz w:val="24"/>
          <w:szCs w:val="24"/>
        </w:rPr>
        <w:t>52</w:t>
      </w:r>
      <w:r w:rsidRPr="00347C64">
        <w:rPr>
          <w:rFonts w:ascii="Arial" w:eastAsia="Times New Roman" w:hAnsi="Arial" w:cs="Arial"/>
          <w:sz w:val="24"/>
          <w:szCs w:val="24"/>
        </w:rPr>
        <w:t>/2024</w:t>
      </w:r>
    </w:p>
    <w:p w:rsidR="00347C64" w:rsidRPr="00347C64" w:rsidRDefault="00347C64" w:rsidP="0077182B">
      <w:pPr>
        <w:tabs>
          <w:tab w:val="left" w:pos="2268"/>
        </w:tabs>
        <w:spacing w:after="0" w:line="360" w:lineRule="auto"/>
        <w:jc w:val="both"/>
        <w:rPr>
          <w:rFonts w:ascii="Arial" w:eastAsia="Times New Roman" w:hAnsi="Arial" w:cs="Arial"/>
          <w:b/>
          <w:color w:val="FF0000"/>
          <w:sz w:val="24"/>
          <w:szCs w:val="24"/>
        </w:rPr>
      </w:pPr>
      <w:r w:rsidRPr="00347C64">
        <w:rPr>
          <w:rFonts w:ascii="Arial" w:eastAsia="Times New Roman" w:hAnsi="Arial" w:cs="Arial"/>
          <w:sz w:val="24"/>
          <w:szCs w:val="24"/>
        </w:rPr>
        <w:t>Pregão nº</w:t>
      </w:r>
      <w:r w:rsidR="00892EFC">
        <w:rPr>
          <w:rFonts w:ascii="Arial" w:eastAsia="Times New Roman" w:hAnsi="Arial" w:cs="Arial"/>
          <w:sz w:val="24"/>
          <w:szCs w:val="24"/>
        </w:rPr>
        <w:t>16</w:t>
      </w:r>
      <w:r w:rsidRPr="00347C64">
        <w:rPr>
          <w:rFonts w:ascii="Arial" w:eastAsia="Times New Roman" w:hAnsi="Arial" w:cs="Arial"/>
          <w:sz w:val="24"/>
          <w:szCs w:val="24"/>
        </w:rPr>
        <w:t>/2024</w:t>
      </w:r>
    </w:p>
    <w:p w:rsidR="00347C64" w:rsidRPr="00347C64" w:rsidRDefault="00347C64" w:rsidP="0077182B">
      <w:pPr>
        <w:tabs>
          <w:tab w:val="left" w:pos="2268"/>
        </w:tabs>
        <w:spacing w:after="0" w:line="360" w:lineRule="auto"/>
        <w:jc w:val="both"/>
        <w:rPr>
          <w:rFonts w:ascii="Arial" w:eastAsia="Times New Roman" w:hAnsi="Arial" w:cs="Arial"/>
          <w:b/>
          <w:color w:val="FF0000"/>
          <w:sz w:val="24"/>
          <w:szCs w:val="24"/>
        </w:rPr>
      </w:pP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A empresa __________________________________________________________________________________, pessoa jurídica de direito privado, inscrita no CNPJ nº. ______________________________________, com sede na Praça/Rua/Av. _________________________________________________________________, nº. ________, bairro _____________________________, cidade de __________________________________, estado de _____________________________________, por intermédio de seu(</w:t>
      </w:r>
      <w:proofErr w:type="spellStart"/>
      <w:r w:rsidRPr="00347C64">
        <w:rPr>
          <w:rFonts w:ascii="Arial" w:eastAsia="Times New Roman" w:hAnsi="Arial" w:cs="Arial"/>
          <w:sz w:val="24"/>
          <w:szCs w:val="24"/>
        </w:rPr>
        <w:t>ua</w:t>
      </w:r>
      <w:proofErr w:type="spellEnd"/>
      <w:r w:rsidRPr="00347C64">
        <w:rPr>
          <w:rFonts w:ascii="Arial" w:eastAsia="Times New Roman" w:hAnsi="Arial" w:cs="Arial"/>
          <w:sz w:val="24"/>
          <w:szCs w:val="24"/>
        </w:rPr>
        <w:t xml:space="preserve">) sócio(a)-administrador(a), senhor(a) </w:t>
      </w:r>
      <w:r w:rsidRPr="00347C64">
        <w:rPr>
          <w:rFonts w:ascii="Arial" w:eastAsia="Times New Roman" w:hAnsi="Arial" w:cs="Arial"/>
          <w:sz w:val="24"/>
          <w:szCs w:val="24"/>
        </w:rPr>
        <w:lastRenderedPageBreak/>
        <w:t xml:space="preserve">_________________________________________________________________, inscrito no CPF nº. _______________________________, </w:t>
      </w:r>
      <w:r w:rsidRPr="00347C64">
        <w:rPr>
          <w:rFonts w:ascii="Arial" w:eastAsia="Times New Roman" w:hAnsi="Arial" w:cs="Arial"/>
          <w:b/>
          <w:sz w:val="24"/>
          <w:szCs w:val="24"/>
        </w:rPr>
        <w:t xml:space="preserve">declara, </w:t>
      </w:r>
      <w:r w:rsidRPr="00347C64">
        <w:rPr>
          <w:rFonts w:ascii="Arial" w:eastAsia="Times New Roman" w:hAnsi="Arial" w:cs="Arial"/>
          <w:sz w:val="24"/>
          <w:szCs w:val="24"/>
        </w:rPr>
        <w:t>para os devidos fins, que no ano-calendário de realização desta licitação pública ainda não tem celebrado contratos administrativos com a Administração Pública cujos valore extrapolem a receita bruta máximo admitida para fins de enquadramento como EPP.</w:t>
      </w:r>
    </w:p>
    <w:p w:rsidR="00347C64" w:rsidRPr="00347C64" w:rsidRDefault="00347C64" w:rsidP="0077182B">
      <w:pPr>
        <w:spacing w:after="0" w:line="360" w:lineRule="auto"/>
        <w:jc w:val="center"/>
        <w:rPr>
          <w:rFonts w:ascii="Arial" w:eastAsia="Times New Roman" w:hAnsi="Arial" w:cs="Arial"/>
          <w:sz w:val="24"/>
          <w:szCs w:val="24"/>
        </w:rPr>
      </w:pPr>
    </w:p>
    <w:p w:rsidR="00347C64" w:rsidRPr="00347C64" w:rsidRDefault="00347C64" w:rsidP="0077182B">
      <w:pPr>
        <w:spacing w:after="0" w:line="360" w:lineRule="auto"/>
        <w:jc w:val="center"/>
        <w:rPr>
          <w:rFonts w:ascii="Arial" w:eastAsia="Times New Roman" w:hAnsi="Arial" w:cs="Arial"/>
          <w:sz w:val="24"/>
          <w:szCs w:val="24"/>
        </w:rPr>
      </w:pPr>
      <w:r w:rsidRPr="00347C64">
        <w:rPr>
          <w:rFonts w:ascii="Arial" w:eastAsia="Times New Roman" w:hAnsi="Arial" w:cs="Arial"/>
          <w:sz w:val="24"/>
          <w:szCs w:val="24"/>
        </w:rPr>
        <w:t>Local e data.</w:t>
      </w:r>
    </w:p>
    <w:p w:rsidR="00347C64" w:rsidRPr="00347C64" w:rsidRDefault="00347C64" w:rsidP="0077182B">
      <w:pPr>
        <w:spacing w:after="0" w:line="360" w:lineRule="auto"/>
        <w:jc w:val="center"/>
        <w:rPr>
          <w:rFonts w:ascii="Arial" w:eastAsia="Times New Roman" w:hAnsi="Arial" w:cs="Arial"/>
          <w:sz w:val="24"/>
          <w:szCs w:val="24"/>
        </w:rPr>
      </w:pPr>
    </w:p>
    <w:p w:rsidR="00347C64" w:rsidRPr="00347C64" w:rsidRDefault="00347C64" w:rsidP="0077182B">
      <w:pPr>
        <w:spacing w:after="160" w:line="360" w:lineRule="auto"/>
        <w:jc w:val="center"/>
        <w:rPr>
          <w:rFonts w:ascii="Arial" w:eastAsia="Times New Roman" w:hAnsi="Arial" w:cs="Arial"/>
          <w:sz w:val="24"/>
          <w:szCs w:val="24"/>
        </w:rPr>
      </w:pPr>
      <w:r w:rsidRPr="00347C64">
        <w:rPr>
          <w:rFonts w:ascii="Arial" w:eastAsia="Times New Roman" w:hAnsi="Arial" w:cs="Arial"/>
          <w:sz w:val="24"/>
          <w:szCs w:val="24"/>
        </w:rPr>
        <w:t>_____________________________________</w:t>
      </w:r>
    </w:p>
    <w:p w:rsidR="00347C64" w:rsidRPr="00892EFC" w:rsidRDefault="00347C64" w:rsidP="0077182B">
      <w:pPr>
        <w:spacing w:after="160" w:line="360" w:lineRule="auto"/>
        <w:jc w:val="center"/>
        <w:rPr>
          <w:rFonts w:ascii="Arial" w:eastAsia="Times New Roman" w:hAnsi="Arial" w:cs="Arial"/>
          <w:sz w:val="24"/>
          <w:szCs w:val="24"/>
        </w:rPr>
      </w:pPr>
      <w:r w:rsidRPr="00347C64">
        <w:rPr>
          <w:rFonts w:ascii="Arial" w:eastAsia="Times New Roman" w:hAnsi="Arial" w:cs="Arial"/>
          <w:sz w:val="24"/>
          <w:szCs w:val="24"/>
        </w:rPr>
        <w:t>Assinatura</w:t>
      </w:r>
    </w:p>
    <w:p w:rsidR="00347C64" w:rsidRPr="00347C64" w:rsidRDefault="00347C64" w:rsidP="0077182B">
      <w:pPr>
        <w:tabs>
          <w:tab w:val="left" w:pos="2268"/>
        </w:tabs>
        <w:spacing w:after="0" w:line="360" w:lineRule="auto"/>
        <w:jc w:val="both"/>
        <w:rPr>
          <w:rFonts w:ascii="Arial" w:eastAsia="Times New Roman" w:hAnsi="Arial" w:cs="Arial"/>
          <w:b/>
          <w:color w:val="FF0000"/>
          <w:sz w:val="24"/>
          <w:szCs w:val="24"/>
        </w:rPr>
      </w:pPr>
    </w:p>
    <w:p w:rsidR="00347C64" w:rsidRPr="00347C64" w:rsidRDefault="00347C64" w:rsidP="0077182B">
      <w:pPr>
        <w:tabs>
          <w:tab w:val="left" w:pos="2268"/>
        </w:tabs>
        <w:spacing w:after="0" w:line="360" w:lineRule="auto"/>
        <w:jc w:val="both"/>
        <w:rPr>
          <w:rFonts w:ascii="Arial" w:eastAsia="Times New Roman" w:hAnsi="Arial" w:cs="Arial"/>
          <w:b/>
          <w:color w:val="FF0000"/>
          <w:sz w:val="24"/>
          <w:szCs w:val="24"/>
        </w:rPr>
      </w:pPr>
    </w:p>
    <w:p w:rsidR="00347C64" w:rsidRPr="00347C64" w:rsidRDefault="00347C64" w:rsidP="0077182B">
      <w:pPr>
        <w:tabs>
          <w:tab w:val="left" w:pos="2268"/>
        </w:tabs>
        <w:spacing w:after="0" w:line="360" w:lineRule="auto"/>
        <w:jc w:val="both"/>
        <w:rPr>
          <w:rFonts w:ascii="Arial" w:eastAsia="Times New Roman" w:hAnsi="Arial" w:cs="Arial"/>
          <w:b/>
          <w:color w:val="FF0000"/>
          <w:sz w:val="24"/>
          <w:szCs w:val="24"/>
        </w:rPr>
      </w:pPr>
    </w:p>
    <w:p w:rsidR="00347C64" w:rsidRPr="00347C64" w:rsidRDefault="00347C64" w:rsidP="0077182B">
      <w:pPr>
        <w:tabs>
          <w:tab w:val="left" w:pos="2268"/>
        </w:tabs>
        <w:spacing w:after="0" w:line="360" w:lineRule="auto"/>
        <w:jc w:val="both"/>
        <w:rPr>
          <w:rFonts w:ascii="Arial" w:eastAsia="Times New Roman" w:hAnsi="Arial" w:cs="Arial"/>
          <w:b/>
          <w:color w:val="FF0000"/>
          <w:sz w:val="24"/>
          <w:szCs w:val="24"/>
        </w:rPr>
      </w:pPr>
    </w:p>
    <w:p w:rsidR="00653AAC" w:rsidRPr="00347C64" w:rsidRDefault="00653AAC" w:rsidP="0077182B">
      <w:pPr>
        <w:spacing w:line="360" w:lineRule="auto"/>
        <w:rPr>
          <w:rFonts w:ascii="Arial" w:hAnsi="Arial" w:cs="Arial"/>
          <w:sz w:val="24"/>
          <w:szCs w:val="24"/>
        </w:rPr>
      </w:pPr>
    </w:p>
    <w:sectPr w:rsidR="00653AAC" w:rsidRPr="00347C64" w:rsidSect="00B949E6">
      <w:headerReference w:type="default" r:id="rId9"/>
      <w:pgSz w:w="11907" w:h="16839" w:code="9"/>
      <w:pgMar w:top="1440" w:right="1080" w:bottom="426" w:left="1080" w:header="708" w:footer="2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CAF" w:rsidRDefault="00AA3CAF" w:rsidP="00B949E6">
      <w:pPr>
        <w:spacing w:after="0" w:line="240" w:lineRule="auto"/>
      </w:pPr>
      <w:r>
        <w:separator/>
      </w:r>
    </w:p>
  </w:endnote>
  <w:endnote w:type="continuationSeparator" w:id="0">
    <w:p w:rsidR="00AA3CAF" w:rsidRDefault="00AA3CAF" w:rsidP="00B94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Ecofont_Spranq_eco_Sans">
    <w:altName w:val="Malgun Gothic"/>
    <w:charset w:val="00"/>
    <w:family w:val="swiss"/>
    <w:pitch w:val="variable"/>
    <w:sig w:usb0="800000AF" w:usb1="1000204A"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CAF" w:rsidRDefault="00AA3CAF" w:rsidP="00B949E6">
      <w:pPr>
        <w:spacing w:after="0" w:line="240" w:lineRule="auto"/>
      </w:pPr>
      <w:r>
        <w:separator/>
      </w:r>
    </w:p>
  </w:footnote>
  <w:footnote w:type="continuationSeparator" w:id="0">
    <w:p w:rsidR="00AA3CAF" w:rsidRDefault="00AA3CAF" w:rsidP="00B949E6">
      <w:pPr>
        <w:spacing w:after="0" w:line="240" w:lineRule="auto"/>
      </w:pPr>
      <w:r>
        <w:continuationSeparator/>
      </w:r>
    </w:p>
  </w:footnote>
  <w:footnote w:id="1">
    <w:p w:rsidR="003E0C3D" w:rsidRDefault="003E0C3D" w:rsidP="003E0C3D">
      <w:pPr>
        <w:pStyle w:val="Textodenotaderodap"/>
        <w:rPr>
          <w:rFonts w:ascii="Arial" w:hAnsi="Aria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570" w:rsidRPr="005D50B3" w:rsidRDefault="00EB1570" w:rsidP="005D50B3">
    <w:pPr>
      <w:pStyle w:val="Cabealho"/>
      <w:ind w:firstLine="0"/>
      <w:jc w:val="center"/>
    </w:pPr>
    <w:r>
      <w:rPr>
        <w:noProof/>
      </w:rPr>
      <w:drawing>
        <wp:anchor distT="0" distB="0" distL="114300" distR="114300" simplePos="0" relativeHeight="251658752" behindDoc="0" locked="0" layoutInCell="1" allowOverlap="1">
          <wp:simplePos x="0" y="0"/>
          <wp:positionH relativeFrom="column">
            <wp:posOffset>85725</wp:posOffset>
          </wp:positionH>
          <wp:positionV relativeFrom="paragraph">
            <wp:posOffset>-154305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EB1570" w:rsidRPr="005D50B3" w:rsidRDefault="00EB1570" w:rsidP="005D50B3">
    <w:pPr>
      <w:pStyle w:val="Cabealho"/>
      <w:jc w:val="center"/>
    </w:pPr>
    <w:r>
      <w:rPr>
        <w:noProof/>
        <w:sz w:val="24"/>
      </w:rPr>
      <mc:AlternateContent>
        <mc:Choice Requires="wps">
          <w:drawing>
            <wp:anchor distT="0" distB="0" distL="114300" distR="114300" simplePos="0" relativeHeight="251656704" behindDoc="0" locked="0" layoutInCell="1" allowOverlap="1" wp14:anchorId="7B621581" wp14:editId="7CDFE49B">
              <wp:simplePos x="0" y="0"/>
              <wp:positionH relativeFrom="column">
                <wp:posOffset>-5080</wp:posOffset>
              </wp:positionH>
              <wp:positionV relativeFrom="paragraph">
                <wp:posOffset>53975</wp:posOffset>
              </wp:positionV>
              <wp:extent cx="5400040" cy="0"/>
              <wp:effectExtent l="23495" t="15875" r="15240" b="22225"/>
              <wp:wrapNone/>
              <wp:docPr id="2" name="Conector de seta ret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CD9F3B" id="_x0000_t32" coordsize="21600,21600" o:spt="32" o:oned="t" path="m,l21600,21600e" filled="f">
              <v:path arrowok="t" fillok="f" o:connecttype="none"/>
              <o:lock v:ext="edit" shapetype="t"/>
            </v:shapetype>
            <v:shape id="Conector de seta reta 2" o:spid="_x0000_s1026" type="#_x0000_t32" style="position:absolute;margin-left:-.4pt;margin-top:4.2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E7RJQIAAEgEAAAOAAAAZHJzL2Uyb0RvYy54bWysVMGO2yAQvVfqPyDuie3UyWatOKvKTnrZ&#10;tpF2+wEEsI2KAQGJE1X99w44ibLtparqAx48zJs3Mw+vnk69REdundCqxNk0xYgrqplQbYm/vW4n&#10;S4ycJ4oRqRUv8Zk7/LR+/241mILPdKcl4xYBiHLFYErceW+KJHG04z1xU224AmejbU88bG2bMEsG&#10;QO9lMkvTRTJoy4zVlDsHX+vRidcRv2k49V+bxnGPZImBm4+rjes+rMl6RYrWEtMJeqFB/oFFT4SC&#10;pDeomniCDlb8AdULarXTjZ9S3Se6aQTlsQaoJkt/q+alI4bHWqA5ztza5P4fLP1y3FkkWIlnGCnS&#10;w4gqGBT12iLGEXSOIBuWWWjVYFwBEZXa2VAsPakX86zpd4eUrjqiWh4pv54N4GQhInkTEjbOQML9&#10;8FkzOEMOXse+nRrbB0joCDrF8Zxv4+Enjyh8nOdpmuYwRXr1JaS4Bhrr/CeuexSMEjtviWg7D8WM&#10;1WQxDTk+Ox9okeIaELIqvRVSRi1IhQZoxnL+MI8RTkvBgjecc7bdV9KiIwlyik8sEjz3x6w+KBbR&#10;Ok7Y5mJ7IuRoQ3apAh5UBnwu1qiXH4/p42a5WeaTfLbYTPK0ricft1U+WWyzh3n9oa6qOvsZqGV5&#10;0QnGuArsrtrN8r/TxuUWjaq7qffWh+QtemwYkL2+I+k42jDNURd7zc47ex05yDUevlytcB/u92Df&#10;/wDWvwAAAP//AwBQSwMEFAAGAAgAAAAhABmfTbHbAAAABQEAAA8AAABkcnMvZG93bnJldi54bWxM&#10;zstOwzAQBdA9Ev9gDRI76oBKFUImFUJiAeLZdsFyGk8eEI/T2G3Tv8dlA8urO7pz8vloO7XjwbdO&#10;EC4nCSiW0plWaoTV8uEiBeUDiaHOCSMc2MO8OD3JKTNuLx+8W4RaxRHxGSE0IfSZ1r5s2JKfuJ4l&#10;dpUbLIUYh1qbgfZx3Hb6Kklm2lIr8UNDPd83XH4vthZh8/loy+r53bvly+GJVl/V63Tzhnh+Nt7d&#10;ggo8hr9jOPIjHYpoWrutGK86hCM8IKTXoGKbTm9moNa/WRe5/q8vfgAAAP//AwBQSwECLQAUAAYA&#10;CAAAACEAtoM4kv4AAADhAQAAEwAAAAAAAAAAAAAAAAAAAAAAW0NvbnRlbnRfVHlwZXNdLnhtbFBL&#10;AQItABQABgAIAAAAIQA4/SH/1gAAAJQBAAALAAAAAAAAAAAAAAAAAC8BAABfcmVscy8ucmVsc1BL&#10;AQItABQABgAIAAAAIQARHE7RJQIAAEgEAAAOAAAAAAAAAAAAAAAAAC4CAABkcnMvZTJvRG9jLnht&#10;bFBLAQItABQABgAIAAAAIQAZn02x2wAAAAUBAAAPAAAAAAAAAAAAAAAAAH8EAABkcnMvZG93bnJl&#10;di54bWxQSwUGAAAAAAQABADzAAAAhwUAAAAA&#10;" strokeweight="2.25pt"/>
          </w:pict>
        </mc:Fallback>
      </mc:AlternateContent>
    </w:r>
    <w:r>
      <w:rPr>
        <w:noProof/>
        <w:sz w:val="24"/>
      </w:rPr>
      <mc:AlternateContent>
        <mc:Choice Requires="wps">
          <w:drawing>
            <wp:anchor distT="0" distB="0" distL="114300" distR="114300" simplePos="0" relativeHeight="251657728" behindDoc="0" locked="0" layoutInCell="1" allowOverlap="1" wp14:anchorId="3451FA22" wp14:editId="47F5AC83">
              <wp:simplePos x="0" y="0"/>
              <wp:positionH relativeFrom="column">
                <wp:posOffset>2540</wp:posOffset>
              </wp:positionH>
              <wp:positionV relativeFrom="paragraph">
                <wp:posOffset>84455</wp:posOffset>
              </wp:positionV>
              <wp:extent cx="5400040" cy="0"/>
              <wp:effectExtent l="12065" t="8255" r="7620" b="10795"/>
              <wp:wrapNone/>
              <wp:docPr id="1"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D1B416" id="Conector de seta reta 1" o:spid="_x0000_s1026" type="#_x0000_t32" style="position:absolute;margin-left:.2pt;margin-top:6.65pt;width:425.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EWAJAIAAEcEAAAOAAAAZHJzL2Uyb0RvYy54bWysU02P2yAQvVfqf0DcE9tZb5q14qwqO+ll&#10;20ba7Q8ggG1UDAhInKjqf++Ak7TpXlZVfcB8zDzeezMsH4+9RAdundCqxNk0xYgrqplQbYm/vWwm&#10;C4ycJ4oRqRUv8Yk7/Lh6/245mILPdKcl4xYBiHLFYErceW+KJHG04z1xU224gsNG2554WNo2YZYM&#10;gN7LZJam82TQlhmrKXcOduvxEK8iftNw6r82jeMeyRIDNx9HG8ddGJPVkhStJaYT9EyD/AOLnggF&#10;l16hauIJ2lvxCqoX1GqnGz+luk900wjKowZQk6V/qXnuiOFRC5jjzNUm9/9g6ZfD1iLBoHYYKdJD&#10;iSooFPXaIsYROEeQDUMWrBqMKyCjUlsbxNKjejZPmn53SOmqI6rlkfLLyQBOzEhuUsLCGbhwN3zW&#10;DGLI3uvo27GxfYAER9Axlud0LQ8/ekRh8z5P0zSHKtLLWUKKS6Kxzn/iukdhUmLnLRFt50HMqCaL&#10;15DDk/MgBBIvCeFWpTdCytgLUqGhxHfZh/uY4LQULByGMGfbXSUtOpDQTfELrgDYTZjVe8UiWMcJ&#10;W5/nngg5ziFeqoAHwoDOeTa2y4+H9GG9WC/yST6bryd5WteTj5sqn8w3QKm+q6uqzn4GalledIIx&#10;rgK7S+tm+dta4/yIxqa7Nu/VhuQWPUoEspd/JB0rG4o5tsVOs9PWBjdCkaFbY/D5ZYXn8Oc6Rv1+&#10;/6tfAAAA//8DAFBLAwQUAAYACAAAACEARl7UJNkAAAAGAQAADwAAAGRycy9kb3ducmV2LnhtbEyP&#10;wU7DMBBE70j8g7WVuFGnhKIqxKkoAqEe0/QD3HiJo8TrKHba0K9nEQc47sxo9k2+nV0vzjiG1pOC&#10;1TIBgVR701Kj4Fi9329AhKjJ6N4TKvjCANvi9ibXmfEXKvF8iI3gEgqZVmBjHDIpQ23R6bD0AxJ7&#10;n350OvI5NtKM+sLlrpcPSfIknW6JP1g94KvFujtMTkGXXst9Z/dv17Cr5HFdlRN97JS6W8wvzyAi&#10;zvEvDD/4jA4FM538RCaIXsEj51hNUxDsbtYJDzn9CrLI5X/84hsAAP//AwBQSwECLQAUAAYACAAA&#10;ACEAtoM4kv4AAADhAQAAEwAAAAAAAAAAAAAAAAAAAAAAW0NvbnRlbnRfVHlwZXNdLnhtbFBLAQIt&#10;ABQABgAIAAAAIQA4/SH/1gAAAJQBAAALAAAAAAAAAAAAAAAAAC8BAABfcmVscy8ucmVsc1BLAQIt&#10;ABQABgAIAAAAIQCndEWAJAIAAEcEAAAOAAAAAAAAAAAAAAAAAC4CAABkcnMvZTJvRG9jLnhtbFBL&#10;AQItABQABgAIAAAAIQBGXtQk2QAAAAYBAAAPAAAAAAAAAAAAAAAAAH4EAABkcnMvZG93bnJldi54&#10;bWxQSwUGAAAAAAQABADzAAAAhAUAAAAA&#10;" strokeweight=".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0AE6"/>
    <w:multiLevelType w:val="multilevel"/>
    <w:tmpl w:val="7B1AF5B8"/>
    <w:lvl w:ilvl="0">
      <w:start w:val="9"/>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D5C100D"/>
    <w:multiLevelType w:val="multilevel"/>
    <w:tmpl w:val="536EFAB6"/>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3907"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47181C8B"/>
    <w:multiLevelType w:val="multilevel"/>
    <w:tmpl w:val="5036AB50"/>
    <w:lvl w:ilvl="0">
      <w:start w:val="9"/>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498E1660"/>
    <w:multiLevelType w:val="multilevel"/>
    <w:tmpl w:val="4F54AE7E"/>
    <w:lvl w:ilvl="0">
      <w:start w:val="9"/>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61DD361E"/>
    <w:multiLevelType w:val="multilevel"/>
    <w:tmpl w:val="A2565EA6"/>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ascii="Segoe UI" w:hAnsi="Segoe UI" w:cs="Segoe UI" w:hint="default"/>
        <w:b w:val="0"/>
        <w:i w:val="0"/>
        <w:color w:val="auto"/>
        <w:sz w:val="23"/>
        <w:szCs w:val="23"/>
      </w:rPr>
    </w:lvl>
    <w:lvl w:ilvl="2">
      <w:start w:val="1"/>
      <w:numFmt w:val="decimal"/>
      <w:suff w:val="space"/>
      <w:lvlText w:val="%1.%2.%3."/>
      <w:lvlJc w:val="left"/>
      <w:pPr>
        <w:ind w:left="1135" w:firstLine="0"/>
      </w:pPr>
      <w:rPr>
        <w:rFonts w:hint="default"/>
        <w:b w:val="0"/>
        <w:i w:val="0"/>
        <w:color w:val="auto"/>
        <w:sz w:val="23"/>
        <w:szCs w:val="23"/>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7B391853"/>
    <w:multiLevelType w:val="multilevel"/>
    <w:tmpl w:val="DA70B1CE"/>
    <w:lvl w:ilvl="0">
      <w:start w:val="16"/>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4"/>
  </w:num>
  <w:num w:numId="3">
    <w:abstractNumId w:val="5"/>
  </w:num>
  <w:num w:numId="4">
    <w:abstractNumId w:val="3"/>
  </w:num>
  <w:num w:numId="5">
    <w:abstractNumId w:val="0"/>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9E6"/>
    <w:rsid w:val="00007C19"/>
    <w:rsid w:val="00034C6F"/>
    <w:rsid w:val="0003690D"/>
    <w:rsid w:val="00057703"/>
    <w:rsid w:val="00071FE8"/>
    <w:rsid w:val="00072663"/>
    <w:rsid w:val="00072ABA"/>
    <w:rsid w:val="00073B93"/>
    <w:rsid w:val="000808D4"/>
    <w:rsid w:val="00087FC8"/>
    <w:rsid w:val="00092363"/>
    <w:rsid w:val="000A2969"/>
    <w:rsid w:val="000A3C48"/>
    <w:rsid w:val="000B2244"/>
    <w:rsid w:val="000B37B5"/>
    <w:rsid w:val="000C357B"/>
    <w:rsid w:val="000C5A26"/>
    <w:rsid w:val="000D7820"/>
    <w:rsid w:val="000E0A68"/>
    <w:rsid w:val="000E4EF6"/>
    <w:rsid w:val="000F11CE"/>
    <w:rsid w:val="000F5CFF"/>
    <w:rsid w:val="000F6755"/>
    <w:rsid w:val="00102BF4"/>
    <w:rsid w:val="00107227"/>
    <w:rsid w:val="001168B5"/>
    <w:rsid w:val="00120D05"/>
    <w:rsid w:val="0013001A"/>
    <w:rsid w:val="001340C9"/>
    <w:rsid w:val="00140450"/>
    <w:rsid w:val="00140D8E"/>
    <w:rsid w:val="001424C1"/>
    <w:rsid w:val="00167FF7"/>
    <w:rsid w:val="001831FE"/>
    <w:rsid w:val="001921BE"/>
    <w:rsid w:val="001A5253"/>
    <w:rsid w:val="001B6FC1"/>
    <w:rsid w:val="001C7190"/>
    <w:rsid w:val="001D1169"/>
    <w:rsid w:val="001D4340"/>
    <w:rsid w:val="001E56F6"/>
    <w:rsid w:val="001E6461"/>
    <w:rsid w:val="001E757C"/>
    <w:rsid w:val="001F12D9"/>
    <w:rsid w:val="001F606A"/>
    <w:rsid w:val="002166CD"/>
    <w:rsid w:val="00245012"/>
    <w:rsid w:val="002453D5"/>
    <w:rsid w:val="00250DC4"/>
    <w:rsid w:val="00256576"/>
    <w:rsid w:val="00267924"/>
    <w:rsid w:val="00270272"/>
    <w:rsid w:val="002817EB"/>
    <w:rsid w:val="00293A45"/>
    <w:rsid w:val="002961BF"/>
    <w:rsid w:val="002B0137"/>
    <w:rsid w:val="002B6F04"/>
    <w:rsid w:val="002C4DDC"/>
    <w:rsid w:val="002C7B3D"/>
    <w:rsid w:val="002D1ABD"/>
    <w:rsid w:val="002F22F9"/>
    <w:rsid w:val="002F3349"/>
    <w:rsid w:val="002F59DD"/>
    <w:rsid w:val="003028BE"/>
    <w:rsid w:val="003051A9"/>
    <w:rsid w:val="003107DD"/>
    <w:rsid w:val="003118DB"/>
    <w:rsid w:val="00322752"/>
    <w:rsid w:val="0033003A"/>
    <w:rsid w:val="00333CA7"/>
    <w:rsid w:val="00344EDF"/>
    <w:rsid w:val="00347C64"/>
    <w:rsid w:val="00353B5F"/>
    <w:rsid w:val="0037115D"/>
    <w:rsid w:val="0037227D"/>
    <w:rsid w:val="00392182"/>
    <w:rsid w:val="0039263E"/>
    <w:rsid w:val="003A06D5"/>
    <w:rsid w:val="003A1A52"/>
    <w:rsid w:val="003B1E22"/>
    <w:rsid w:val="003B63AF"/>
    <w:rsid w:val="003C356E"/>
    <w:rsid w:val="003C426B"/>
    <w:rsid w:val="003E0C3D"/>
    <w:rsid w:val="004026FF"/>
    <w:rsid w:val="00410FF7"/>
    <w:rsid w:val="00435AEB"/>
    <w:rsid w:val="00436FC1"/>
    <w:rsid w:val="00437201"/>
    <w:rsid w:val="00455461"/>
    <w:rsid w:val="00470AC0"/>
    <w:rsid w:val="00472B72"/>
    <w:rsid w:val="00490B71"/>
    <w:rsid w:val="004917FF"/>
    <w:rsid w:val="0049711A"/>
    <w:rsid w:val="004A693B"/>
    <w:rsid w:val="004D16A6"/>
    <w:rsid w:val="004D2FE7"/>
    <w:rsid w:val="004D3375"/>
    <w:rsid w:val="004D56FA"/>
    <w:rsid w:val="004D7A9F"/>
    <w:rsid w:val="004E09F4"/>
    <w:rsid w:val="004F79FE"/>
    <w:rsid w:val="00505B8A"/>
    <w:rsid w:val="00520F78"/>
    <w:rsid w:val="0053391B"/>
    <w:rsid w:val="005432BB"/>
    <w:rsid w:val="00543D56"/>
    <w:rsid w:val="0054593F"/>
    <w:rsid w:val="005536EE"/>
    <w:rsid w:val="005553AA"/>
    <w:rsid w:val="0055721E"/>
    <w:rsid w:val="00562114"/>
    <w:rsid w:val="0057030D"/>
    <w:rsid w:val="00575E92"/>
    <w:rsid w:val="00587E8D"/>
    <w:rsid w:val="005917D5"/>
    <w:rsid w:val="0059300C"/>
    <w:rsid w:val="005A2109"/>
    <w:rsid w:val="005A3F9B"/>
    <w:rsid w:val="005B2A43"/>
    <w:rsid w:val="005C2AD8"/>
    <w:rsid w:val="005C7449"/>
    <w:rsid w:val="005D01A6"/>
    <w:rsid w:val="005D50B3"/>
    <w:rsid w:val="005F1704"/>
    <w:rsid w:val="005F7D6C"/>
    <w:rsid w:val="0060364D"/>
    <w:rsid w:val="00605701"/>
    <w:rsid w:val="00607803"/>
    <w:rsid w:val="00624533"/>
    <w:rsid w:val="00625276"/>
    <w:rsid w:val="00632F39"/>
    <w:rsid w:val="00633650"/>
    <w:rsid w:val="006362D9"/>
    <w:rsid w:val="00645D38"/>
    <w:rsid w:val="0065313A"/>
    <w:rsid w:val="00653504"/>
    <w:rsid w:val="00653AAC"/>
    <w:rsid w:val="00655CB6"/>
    <w:rsid w:val="00656093"/>
    <w:rsid w:val="006708CE"/>
    <w:rsid w:val="00671B1D"/>
    <w:rsid w:val="0068289C"/>
    <w:rsid w:val="006840CD"/>
    <w:rsid w:val="0068780C"/>
    <w:rsid w:val="00692763"/>
    <w:rsid w:val="006A2DBD"/>
    <w:rsid w:val="006A527C"/>
    <w:rsid w:val="006C6250"/>
    <w:rsid w:val="006D07F1"/>
    <w:rsid w:val="006F133B"/>
    <w:rsid w:val="006F5DEF"/>
    <w:rsid w:val="0070226C"/>
    <w:rsid w:val="00705D57"/>
    <w:rsid w:val="0071202A"/>
    <w:rsid w:val="00714646"/>
    <w:rsid w:val="007320C2"/>
    <w:rsid w:val="00744657"/>
    <w:rsid w:val="0075484A"/>
    <w:rsid w:val="007627C4"/>
    <w:rsid w:val="00762F36"/>
    <w:rsid w:val="00766392"/>
    <w:rsid w:val="0077182B"/>
    <w:rsid w:val="00772B2C"/>
    <w:rsid w:val="007757CE"/>
    <w:rsid w:val="00785D9C"/>
    <w:rsid w:val="007913B4"/>
    <w:rsid w:val="00791AD9"/>
    <w:rsid w:val="007943CC"/>
    <w:rsid w:val="007B0F89"/>
    <w:rsid w:val="007B4CE6"/>
    <w:rsid w:val="007C2EFA"/>
    <w:rsid w:val="007C513F"/>
    <w:rsid w:val="007D5EEA"/>
    <w:rsid w:val="007F045B"/>
    <w:rsid w:val="007F726E"/>
    <w:rsid w:val="0080189D"/>
    <w:rsid w:val="008206F5"/>
    <w:rsid w:val="00827450"/>
    <w:rsid w:val="00827985"/>
    <w:rsid w:val="0083507D"/>
    <w:rsid w:val="00836372"/>
    <w:rsid w:val="0084172A"/>
    <w:rsid w:val="00854002"/>
    <w:rsid w:val="008543DF"/>
    <w:rsid w:val="008558F3"/>
    <w:rsid w:val="008564A2"/>
    <w:rsid w:val="00857242"/>
    <w:rsid w:val="00864606"/>
    <w:rsid w:val="00867E83"/>
    <w:rsid w:val="0087218D"/>
    <w:rsid w:val="00883FC9"/>
    <w:rsid w:val="00886455"/>
    <w:rsid w:val="00892EFC"/>
    <w:rsid w:val="008B0C8F"/>
    <w:rsid w:val="008B405F"/>
    <w:rsid w:val="008C10C4"/>
    <w:rsid w:val="008D7286"/>
    <w:rsid w:val="008F4136"/>
    <w:rsid w:val="008F56C7"/>
    <w:rsid w:val="009044F1"/>
    <w:rsid w:val="00907B84"/>
    <w:rsid w:val="00911CA1"/>
    <w:rsid w:val="0092347F"/>
    <w:rsid w:val="0094011D"/>
    <w:rsid w:val="009463BC"/>
    <w:rsid w:val="009511E9"/>
    <w:rsid w:val="0095123E"/>
    <w:rsid w:val="00951E8C"/>
    <w:rsid w:val="00977897"/>
    <w:rsid w:val="00983119"/>
    <w:rsid w:val="00992608"/>
    <w:rsid w:val="00994063"/>
    <w:rsid w:val="009A2EB0"/>
    <w:rsid w:val="009A437E"/>
    <w:rsid w:val="009A7992"/>
    <w:rsid w:val="009B4506"/>
    <w:rsid w:val="009E0735"/>
    <w:rsid w:val="009E55C1"/>
    <w:rsid w:val="009F6ADD"/>
    <w:rsid w:val="009F6DB8"/>
    <w:rsid w:val="00A06400"/>
    <w:rsid w:val="00A10734"/>
    <w:rsid w:val="00A11F64"/>
    <w:rsid w:val="00A32F12"/>
    <w:rsid w:val="00A3361F"/>
    <w:rsid w:val="00A418D6"/>
    <w:rsid w:val="00A51B87"/>
    <w:rsid w:val="00A600CA"/>
    <w:rsid w:val="00A635E4"/>
    <w:rsid w:val="00A70B5B"/>
    <w:rsid w:val="00A754EF"/>
    <w:rsid w:val="00A77A75"/>
    <w:rsid w:val="00A821F5"/>
    <w:rsid w:val="00A83424"/>
    <w:rsid w:val="00AA3CAF"/>
    <w:rsid w:val="00AA4E17"/>
    <w:rsid w:val="00AA7B70"/>
    <w:rsid w:val="00AB0D2C"/>
    <w:rsid w:val="00AB42BE"/>
    <w:rsid w:val="00AB4476"/>
    <w:rsid w:val="00AD09FC"/>
    <w:rsid w:val="00AD1523"/>
    <w:rsid w:val="00AD3213"/>
    <w:rsid w:val="00AD5512"/>
    <w:rsid w:val="00AE2E69"/>
    <w:rsid w:val="00AF6259"/>
    <w:rsid w:val="00B0292D"/>
    <w:rsid w:val="00B05075"/>
    <w:rsid w:val="00B31C30"/>
    <w:rsid w:val="00B42BA4"/>
    <w:rsid w:val="00B464C9"/>
    <w:rsid w:val="00B4661B"/>
    <w:rsid w:val="00B47C70"/>
    <w:rsid w:val="00B50DC1"/>
    <w:rsid w:val="00B5256C"/>
    <w:rsid w:val="00B52825"/>
    <w:rsid w:val="00B53DB9"/>
    <w:rsid w:val="00B544A8"/>
    <w:rsid w:val="00B57F9D"/>
    <w:rsid w:val="00B62472"/>
    <w:rsid w:val="00B6389B"/>
    <w:rsid w:val="00B671F8"/>
    <w:rsid w:val="00B81CF4"/>
    <w:rsid w:val="00B949E6"/>
    <w:rsid w:val="00BB2A71"/>
    <w:rsid w:val="00BB3513"/>
    <w:rsid w:val="00BB3FB6"/>
    <w:rsid w:val="00BB4445"/>
    <w:rsid w:val="00BC1425"/>
    <w:rsid w:val="00BD515B"/>
    <w:rsid w:val="00BD690E"/>
    <w:rsid w:val="00BD73B0"/>
    <w:rsid w:val="00BE59E9"/>
    <w:rsid w:val="00BF5382"/>
    <w:rsid w:val="00BF691C"/>
    <w:rsid w:val="00C002B6"/>
    <w:rsid w:val="00C342E5"/>
    <w:rsid w:val="00C35788"/>
    <w:rsid w:val="00C43F10"/>
    <w:rsid w:val="00C4428F"/>
    <w:rsid w:val="00C5432A"/>
    <w:rsid w:val="00C734F0"/>
    <w:rsid w:val="00C920CF"/>
    <w:rsid w:val="00C921E4"/>
    <w:rsid w:val="00CC24E5"/>
    <w:rsid w:val="00CC268A"/>
    <w:rsid w:val="00CC442A"/>
    <w:rsid w:val="00CE432B"/>
    <w:rsid w:val="00CF29D6"/>
    <w:rsid w:val="00D17AAC"/>
    <w:rsid w:val="00D22149"/>
    <w:rsid w:val="00D5779A"/>
    <w:rsid w:val="00D6263D"/>
    <w:rsid w:val="00D67950"/>
    <w:rsid w:val="00D73C5A"/>
    <w:rsid w:val="00D95B02"/>
    <w:rsid w:val="00DA2295"/>
    <w:rsid w:val="00DA249D"/>
    <w:rsid w:val="00DA3D2C"/>
    <w:rsid w:val="00DA7313"/>
    <w:rsid w:val="00DB0616"/>
    <w:rsid w:val="00DB212C"/>
    <w:rsid w:val="00DB7895"/>
    <w:rsid w:val="00DC3263"/>
    <w:rsid w:val="00DD0571"/>
    <w:rsid w:val="00DD1D9E"/>
    <w:rsid w:val="00DD74A4"/>
    <w:rsid w:val="00DE4FD7"/>
    <w:rsid w:val="00DE59D3"/>
    <w:rsid w:val="00DF3AD1"/>
    <w:rsid w:val="00DF5A42"/>
    <w:rsid w:val="00E00E29"/>
    <w:rsid w:val="00E028DB"/>
    <w:rsid w:val="00E27B24"/>
    <w:rsid w:val="00E5403A"/>
    <w:rsid w:val="00E54843"/>
    <w:rsid w:val="00E565FB"/>
    <w:rsid w:val="00E6140D"/>
    <w:rsid w:val="00E72EAA"/>
    <w:rsid w:val="00E8458E"/>
    <w:rsid w:val="00E86BE2"/>
    <w:rsid w:val="00E86C2C"/>
    <w:rsid w:val="00E975EB"/>
    <w:rsid w:val="00EA3CEA"/>
    <w:rsid w:val="00EA7A64"/>
    <w:rsid w:val="00EB1570"/>
    <w:rsid w:val="00EB54D7"/>
    <w:rsid w:val="00EB5695"/>
    <w:rsid w:val="00EC27EB"/>
    <w:rsid w:val="00EC5AD4"/>
    <w:rsid w:val="00ED11B8"/>
    <w:rsid w:val="00ED62D5"/>
    <w:rsid w:val="00EE3B0F"/>
    <w:rsid w:val="00EE7F17"/>
    <w:rsid w:val="00EF47F2"/>
    <w:rsid w:val="00F12169"/>
    <w:rsid w:val="00F2637D"/>
    <w:rsid w:val="00F27346"/>
    <w:rsid w:val="00F41746"/>
    <w:rsid w:val="00F517C0"/>
    <w:rsid w:val="00F57243"/>
    <w:rsid w:val="00F822A4"/>
    <w:rsid w:val="00FA488C"/>
    <w:rsid w:val="00FC2B51"/>
    <w:rsid w:val="00FC6878"/>
    <w:rsid w:val="00FC689F"/>
    <w:rsid w:val="00FD2E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C64"/>
    <w:pPr>
      <w:spacing w:after="200" w:line="276" w:lineRule="auto"/>
    </w:pPr>
    <w:rPr>
      <w:rFonts w:eastAsiaTheme="minorEastAsia"/>
      <w:lang w:eastAsia="pt-BR"/>
    </w:rPr>
  </w:style>
  <w:style w:type="paragraph" w:styleId="Ttulo1">
    <w:name w:val="heading 1"/>
    <w:basedOn w:val="Normal"/>
    <w:next w:val="Normal"/>
    <w:link w:val="Ttulo1Char"/>
    <w:uiPriority w:val="9"/>
    <w:qFormat/>
    <w:rsid w:val="00B949E6"/>
    <w:pPr>
      <w:keepNext/>
      <w:spacing w:before="240" w:after="60" w:line="240" w:lineRule="auto"/>
      <w:outlineLvl w:val="0"/>
    </w:pPr>
    <w:rPr>
      <w:rFonts w:ascii="Arial" w:eastAsia="Times New Roman" w:hAnsi="Arial" w:cs="Arial"/>
      <w:b/>
      <w:bCs/>
      <w:kern w:val="32"/>
      <w:sz w:val="32"/>
      <w:szCs w:val="32"/>
    </w:rPr>
  </w:style>
  <w:style w:type="paragraph" w:styleId="Ttulo2">
    <w:name w:val="heading 2"/>
    <w:basedOn w:val="Normal"/>
    <w:next w:val="Normal"/>
    <w:link w:val="Ttulo2Char"/>
    <w:uiPriority w:val="9"/>
    <w:qFormat/>
    <w:rsid w:val="00B949E6"/>
    <w:pPr>
      <w:keepNext/>
      <w:widowControl w:val="0"/>
      <w:suppressAutoHyphens/>
      <w:spacing w:after="0" w:line="360" w:lineRule="atLeast"/>
      <w:jc w:val="center"/>
      <w:textAlignment w:val="baseline"/>
      <w:outlineLvl w:val="1"/>
    </w:pPr>
    <w:rPr>
      <w:rFonts w:ascii="Times New Roman" w:eastAsia="Times New Roman" w:hAnsi="Times New Roman" w:cs="Times New Roman"/>
      <w:b/>
      <w:sz w:val="24"/>
      <w:szCs w:val="20"/>
      <w:lang w:eastAsia="zh-CN"/>
    </w:rPr>
  </w:style>
  <w:style w:type="paragraph" w:styleId="Ttulo3">
    <w:name w:val="heading 3"/>
    <w:basedOn w:val="Normal"/>
    <w:next w:val="Normal"/>
    <w:link w:val="Ttulo3Char"/>
    <w:unhideWhenUsed/>
    <w:qFormat/>
    <w:rsid w:val="00B949E6"/>
    <w:pPr>
      <w:keepNext/>
      <w:keepLines/>
      <w:spacing w:before="40" w:after="0"/>
      <w:ind w:firstLine="709"/>
      <w:jc w:val="both"/>
      <w:outlineLvl w:val="2"/>
    </w:pPr>
    <w:rPr>
      <w:rFonts w:asciiTheme="majorHAnsi" w:eastAsiaTheme="majorEastAsia" w:hAnsiTheme="majorHAnsi" w:cstheme="majorBidi"/>
      <w:color w:val="1F4D78" w:themeColor="accent1" w:themeShade="7F"/>
      <w:sz w:val="24"/>
      <w:szCs w:val="24"/>
    </w:rPr>
  </w:style>
  <w:style w:type="paragraph" w:styleId="Ttulo6">
    <w:name w:val="heading 6"/>
    <w:basedOn w:val="Normal"/>
    <w:next w:val="Normal"/>
    <w:link w:val="Ttulo6Char"/>
    <w:uiPriority w:val="9"/>
    <w:semiHidden/>
    <w:unhideWhenUsed/>
    <w:qFormat/>
    <w:rsid w:val="00347C6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949E6"/>
    <w:rPr>
      <w:rFonts w:ascii="Arial" w:eastAsia="Times New Roman" w:hAnsi="Arial" w:cs="Arial"/>
      <w:b/>
      <w:bCs/>
      <w:kern w:val="32"/>
      <w:sz w:val="32"/>
      <w:szCs w:val="32"/>
      <w:lang w:eastAsia="pt-BR"/>
    </w:rPr>
  </w:style>
  <w:style w:type="character" w:customStyle="1" w:styleId="Ttulo2Char">
    <w:name w:val="Título 2 Char"/>
    <w:basedOn w:val="Fontepargpadro"/>
    <w:link w:val="Ttulo2"/>
    <w:uiPriority w:val="9"/>
    <w:rsid w:val="00B949E6"/>
    <w:rPr>
      <w:rFonts w:ascii="Times New Roman" w:eastAsia="Times New Roman" w:hAnsi="Times New Roman" w:cs="Times New Roman"/>
      <w:b/>
      <w:sz w:val="24"/>
      <w:szCs w:val="20"/>
      <w:lang w:eastAsia="zh-CN"/>
    </w:rPr>
  </w:style>
  <w:style w:type="character" w:customStyle="1" w:styleId="Ttulo3Char">
    <w:name w:val="Título 3 Char"/>
    <w:basedOn w:val="Fontepargpadro"/>
    <w:link w:val="Ttulo3"/>
    <w:rsid w:val="00B949E6"/>
    <w:rPr>
      <w:rFonts w:asciiTheme="majorHAnsi" w:eastAsiaTheme="majorEastAsia" w:hAnsiTheme="majorHAnsi" w:cstheme="majorBidi"/>
      <w:color w:val="1F4D78" w:themeColor="accent1" w:themeShade="7F"/>
      <w:sz w:val="24"/>
      <w:szCs w:val="24"/>
    </w:rPr>
  </w:style>
  <w:style w:type="numbering" w:customStyle="1" w:styleId="Semlista1">
    <w:name w:val="Sem lista1"/>
    <w:next w:val="Semlista"/>
    <w:uiPriority w:val="99"/>
    <w:semiHidden/>
    <w:unhideWhenUsed/>
    <w:rsid w:val="00B949E6"/>
  </w:style>
  <w:style w:type="paragraph" w:styleId="Cabealho">
    <w:name w:val="header"/>
    <w:aliases w:val="Cabeçalho superior,Heading 1a,h,he,HeaderNN,hd"/>
    <w:basedOn w:val="Normal"/>
    <w:link w:val="Cabealho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CabealhoChar">
    <w:name w:val="Cabeçalho Char"/>
    <w:aliases w:val="Cabeçalho superior Char,Heading 1a Char,h Char,he Char,HeaderNN Char,hd Char"/>
    <w:basedOn w:val="Fontepargpadro"/>
    <w:link w:val="Cabealho"/>
    <w:uiPriority w:val="99"/>
    <w:rsid w:val="00B949E6"/>
    <w:rPr>
      <w:rFonts w:ascii="Calibri" w:eastAsia="Calibri" w:hAnsi="Calibri" w:cs="Times New Roman"/>
    </w:rPr>
  </w:style>
  <w:style w:type="paragraph" w:styleId="Rodap">
    <w:name w:val="footer"/>
    <w:basedOn w:val="Normal"/>
    <w:link w:val="Rodap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RodapChar">
    <w:name w:val="Rodapé Char"/>
    <w:basedOn w:val="Fontepargpadro"/>
    <w:link w:val="Rodap"/>
    <w:uiPriority w:val="99"/>
    <w:rsid w:val="00B949E6"/>
    <w:rPr>
      <w:rFonts w:ascii="Calibri" w:eastAsia="Calibri" w:hAnsi="Calibri" w:cs="Times New Roman"/>
    </w:rPr>
  </w:style>
  <w:style w:type="paragraph" w:styleId="Corpodetexto">
    <w:name w:val="Body Text"/>
    <w:basedOn w:val="Normal"/>
    <w:link w:val="CorpodetextoChar"/>
    <w:uiPriority w:val="1"/>
    <w:qFormat/>
    <w:rsid w:val="00B949E6"/>
    <w:pPr>
      <w:widowControl w:val="0"/>
      <w:suppressAutoHyphens/>
      <w:spacing w:after="120" w:line="240" w:lineRule="auto"/>
    </w:pPr>
    <w:rPr>
      <w:rFonts w:ascii="Times New Roman" w:eastAsia="Times New Roman" w:hAnsi="Times New Roman" w:cs="Times New Roman"/>
      <w:kern w:val="1"/>
      <w:sz w:val="24"/>
      <w:szCs w:val="20"/>
      <w:lang w:eastAsia="hi-IN" w:bidi="hi-IN"/>
    </w:rPr>
  </w:style>
  <w:style w:type="character" w:customStyle="1" w:styleId="CorpodetextoChar">
    <w:name w:val="Corpo de texto Char"/>
    <w:basedOn w:val="Fontepargpadro"/>
    <w:link w:val="Corpodetexto"/>
    <w:uiPriority w:val="1"/>
    <w:rsid w:val="00B949E6"/>
    <w:rPr>
      <w:rFonts w:ascii="Times New Roman" w:eastAsia="Times New Roman" w:hAnsi="Times New Roman" w:cs="Times New Roman"/>
      <w:kern w:val="1"/>
      <w:sz w:val="24"/>
      <w:szCs w:val="20"/>
      <w:lang w:eastAsia="hi-IN" w:bidi="hi-IN"/>
    </w:rPr>
  </w:style>
  <w:style w:type="table" w:styleId="Tabelacomgrade">
    <w:name w:val="Table Grid"/>
    <w:basedOn w:val="Tabelanormal"/>
    <w:uiPriority w:val="39"/>
    <w:rsid w:val="00B949E6"/>
    <w:pPr>
      <w:spacing w:after="0" w:line="240" w:lineRule="auto"/>
    </w:pPr>
    <w:rPr>
      <w:rFonts w:ascii="Arial" w:hAnsi="Arial"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B949E6"/>
    <w:pPr>
      <w:spacing w:after="0" w:line="240" w:lineRule="auto"/>
      <w:ind w:firstLine="1620"/>
      <w:jc w:val="both"/>
    </w:pPr>
    <w:rPr>
      <w:rFonts w:ascii="Arial" w:eastAsia="Times New Roman" w:hAnsi="Arial" w:cs="Arial"/>
      <w:sz w:val="26"/>
      <w:szCs w:val="26"/>
    </w:rPr>
  </w:style>
  <w:style w:type="character" w:customStyle="1" w:styleId="RecuodecorpodetextoChar">
    <w:name w:val="Recuo de corpo de texto Char"/>
    <w:basedOn w:val="Fontepargpadro"/>
    <w:link w:val="Recuodecorpodetexto"/>
    <w:rsid w:val="00B949E6"/>
    <w:rPr>
      <w:rFonts w:ascii="Arial" w:eastAsia="Times New Roman" w:hAnsi="Arial" w:cs="Arial"/>
      <w:sz w:val="26"/>
      <w:szCs w:val="26"/>
      <w:lang w:eastAsia="pt-BR"/>
    </w:rPr>
  </w:style>
  <w:style w:type="paragraph" w:styleId="PargrafodaLista">
    <w:name w:val="List Paragraph"/>
    <w:basedOn w:val="Normal"/>
    <w:uiPriority w:val="1"/>
    <w:qFormat/>
    <w:rsid w:val="00B949E6"/>
    <w:pPr>
      <w:ind w:left="720"/>
      <w:contextualSpacing/>
    </w:pPr>
    <w:rPr>
      <w:rFonts w:ascii="Calibri" w:eastAsia="Calibri" w:hAnsi="Calibri" w:cs="Times New Roman"/>
    </w:rPr>
  </w:style>
  <w:style w:type="paragraph" w:styleId="Ttulo">
    <w:name w:val="Title"/>
    <w:basedOn w:val="Normal"/>
    <w:link w:val="TtuloChar"/>
    <w:qFormat/>
    <w:rsid w:val="00B949E6"/>
    <w:pPr>
      <w:spacing w:after="0" w:line="240" w:lineRule="auto"/>
      <w:jc w:val="center"/>
    </w:pPr>
    <w:rPr>
      <w:rFonts w:ascii="Times New Roman" w:eastAsia="Times New Roman" w:hAnsi="Times New Roman" w:cs="Times New Roman"/>
      <w:b/>
      <w:sz w:val="32"/>
      <w:szCs w:val="20"/>
    </w:rPr>
  </w:style>
  <w:style w:type="character" w:customStyle="1" w:styleId="TtuloChar">
    <w:name w:val="Título Char"/>
    <w:basedOn w:val="Fontepargpadro"/>
    <w:link w:val="Ttulo"/>
    <w:rsid w:val="00B949E6"/>
    <w:rPr>
      <w:rFonts w:ascii="Times New Roman" w:eastAsia="Times New Roman" w:hAnsi="Times New Roman" w:cs="Times New Roman"/>
      <w:b/>
      <w:sz w:val="32"/>
      <w:szCs w:val="20"/>
      <w:lang w:eastAsia="pt-BR"/>
    </w:rPr>
  </w:style>
  <w:style w:type="character" w:styleId="Hyperlink">
    <w:name w:val="Hyperlink"/>
    <w:basedOn w:val="Fontepargpadro"/>
    <w:uiPriority w:val="99"/>
    <w:rsid w:val="00B949E6"/>
    <w:rPr>
      <w:color w:val="0000FF"/>
      <w:u w:val="single"/>
    </w:rPr>
  </w:style>
  <w:style w:type="paragraph" w:styleId="Textodebalo">
    <w:name w:val="Balloon Text"/>
    <w:basedOn w:val="Normal"/>
    <w:link w:val="TextodebaloChar"/>
    <w:uiPriority w:val="99"/>
    <w:semiHidden/>
    <w:unhideWhenUsed/>
    <w:rsid w:val="00B949E6"/>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B949E6"/>
    <w:rPr>
      <w:rFonts w:ascii="Tahoma" w:eastAsia="Calibri" w:hAnsi="Tahoma" w:cs="Tahoma"/>
      <w:sz w:val="16"/>
      <w:szCs w:val="16"/>
    </w:rPr>
  </w:style>
  <w:style w:type="paragraph" w:styleId="Textodenotaderodap">
    <w:name w:val="footnote text"/>
    <w:basedOn w:val="Normal"/>
    <w:link w:val="TextodenotaderodapChar"/>
    <w:uiPriority w:val="99"/>
    <w:semiHidden/>
    <w:unhideWhenUsed/>
    <w:rsid w:val="00B949E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949E6"/>
    <w:rPr>
      <w:sz w:val="20"/>
      <w:szCs w:val="20"/>
    </w:rPr>
  </w:style>
  <w:style w:type="character" w:styleId="Refdenotaderodap">
    <w:name w:val="footnote reference"/>
    <w:basedOn w:val="Fontepargpadro"/>
    <w:uiPriority w:val="99"/>
    <w:semiHidden/>
    <w:unhideWhenUsed/>
    <w:rsid w:val="00B949E6"/>
    <w:rPr>
      <w:vertAlign w:val="superscript"/>
    </w:rPr>
  </w:style>
  <w:style w:type="paragraph" w:customStyle="1" w:styleId="Default">
    <w:name w:val="Default"/>
    <w:rsid w:val="00B949E6"/>
    <w:pPr>
      <w:autoSpaceDE w:val="0"/>
      <w:autoSpaceDN w:val="0"/>
      <w:adjustRightInd w:val="0"/>
      <w:spacing w:after="0" w:line="240" w:lineRule="auto"/>
    </w:pPr>
    <w:rPr>
      <w:rFonts w:ascii="Bookman Old Style" w:hAnsi="Bookman Old Style" w:cs="Bookman Old Style"/>
      <w:color w:val="000000"/>
      <w:sz w:val="24"/>
      <w:szCs w:val="24"/>
    </w:rPr>
  </w:style>
  <w:style w:type="paragraph" w:styleId="SemEspaamento">
    <w:name w:val="No Spacing"/>
    <w:uiPriority w:val="1"/>
    <w:qFormat/>
    <w:rsid w:val="00B949E6"/>
    <w:pPr>
      <w:widowControl w:val="0"/>
      <w:suppressAutoHyphens/>
      <w:spacing w:after="0" w:line="240" w:lineRule="auto"/>
    </w:pPr>
    <w:rPr>
      <w:rFonts w:ascii="Times New Roman" w:eastAsia="Times New Roman" w:hAnsi="Times New Roman" w:cs="Mangal"/>
      <w:kern w:val="1"/>
      <w:sz w:val="24"/>
      <w:szCs w:val="20"/>
      <w:lang w:eastAsia="hi-IN" w:bidi="hi-IN"/>
    </w:rPr>
  </w:style>
  <w:style w:type="paragraph" w:customStyle="1" w:styleId="Nivel1">
    <w:name w:val="Nivel1"/>
    <w:basedOn w:val="Ttulo1"/>
    <w:next w:val="Normal"/>
    <w:link w:val="Nivel1Char"/>
    <w:qFormat/>
    <w:rsid w:val="00B949E6"/>
    <w:pPr>
      <w:keepLines/>
      <w:numPr>
        <w:numId w:val="1"/>
      </w:numPr>
      <w:spacing w:before="480" w:after="120" w:line="276" w:lineRule="auto"/>
      <w:jc w:val="both"/>
    </w:pPr>
    <w:rPr>
      <w:rFonts w:eastAsiaTheme="majorEastAsia"/>
      <w:bCs w:val="0"/>
      <w:color w:val="000000"/>
      <w:sz w:val="20"/>
      <w:szCs w:val="20"/>
    </w:rPr>
  </w:style>
  <w:style w:type="character" w:customStyle="1" w:styleId="Nivel1Char">
    <w:name w:val="Nivel1 Char"/>
    <w:basedOn w:val="Ttulo1Char"/>
    <w:link w:val="Nivel1"/>
    <w:rsid w:val="00B949E6"/>
    <w:rPr>
      <w:rFonts w:ascii="Arial" w:eastAsiaTheme="majorEastAsia" w:hAnsi="Arial" w:cs="Arial"/>
      <w:b/>
      <w:bCs w:val="0"/>
      <w:color w:val="000000"/>
      <w:kern w:val="32"/>
      <w:sz w:val="20"/>
      <w:szCs w:val="20"/>
      <w:lang w:eastAsia="pt-BR"/>
    </w:rPr>
  </w:style>
  <w:style w:type="character" w:customStyle="1" w:styleId="st">
    <w:name w:val="st"/>
    <w:basedOn w:val="Fontepargpadro"/>
    <w:rsid w:val="00B949E6"/>
  </w:style>
  <w:style w:type="character" w:styleId="nfase">
    <w:name w:val="Emphasis"/>
    <w:basedOn w:val="Fontepargpadro"/>
    <w:uiPriority w:val="20"/>
    <w:qFormat/>
    <w:rsid w:val="00B949E6"/>
    <w:rPr>
      <w:i/>
      <w:iCs/>
    </w:rPr>
  </w:style>
  <w:style w:type="character" w:styleId="Forte">
    <w:name w:val="Strong"/>
    <w:basedOn w:val="Fontepargpadro"/>
    <w:uiPriority w:val="22"/>
    <w:qFormat/>
    <w:rsid w:val="00B949E6"/>
    <w:rPr>
      <w:b/>
      <w:bCs/>
    </w:rPr>
  </w:style>
  <w:style w:type="paragraph" w:customStyle="1" w:styleId="angela">
    <w:name w:val="angela"/>
    <w:basedOn w:val="Normal"/>
    <w:rsid w:val="00353B5F"/>
    <w:pPr>
      <w:widowControl w:val="0"/>
      <w:tabs>
        <w:tab w:val="left" w:pos="2835"/>
      </w:tabs>
      <w:spacing w:after="0" w:line="360" w:lineRule="auto"/>
      <w:jc w:val="both"/>
    </w:pPr>
    <w:rPr>
      <w:rFonts w:ascii="Helvetica" w:eastAsia="Times New Roman" w:hAnsi="Helvetica" w:cs="Times New Roman"/>
      <w:sz w:val="24"/>
      <w:szCs w:val="20"/>
    </w:rPr>
  </w:style>
  <w:style w:type="character" w:customStyle="1" w:styleId="Ttulo6Char">
    <w:name w:val="Título 6 Char"/>
    <w:basedOn w:val="Fontepargpadro"/>
    <w:link w:val="Ttulo6"/>
    <w:uiPriority w:val="9"/>
    <w:semiHidden/>
    <w:rsid w:val="00347C64"/>
    <w:rPr>
      <w:rFonts w:asciiTheme="majorHAnsi" w:eastAsiaTheme="majorEastAsia" w:hAnsiTheme="majorHAnsi" w:cstheme="majorBidi"/>
      <w:color w:val="1F4D78" w:themeColor="accent1" w:themeShade="7F"/>
      <w:lang w:eastAsia="pt-BR"/>
    </w:rPr>
  </w:style>
  <w:style w:type="paragraph" w:styleId="Citao">
    <w:name w:val="Quote"/>
    <w:aliases w:val="TCU,Citação AGU"/>
    <w:basedOn w:val="Normal"/>
    <w:next w:val="Normal"/>
    <w:link w:val="CitaoChar"/>
    <w:qFormat/>
    <w:rsid w:val="00347C6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rsid w:val="00347C64"/>
    <w:rPr>
      <w:rFonts w:ascii="Arial" w:eastAsia="Calibri" w:hAnsi="Arial" w:cs="Tahoma"/>
      <w:i/>
      <w:iCs/>
      <w:color w:val="000000"/>
      <w:sz w:val="20"/>
      <w:szCs w:val="24"/>
      <w:shd w:val="clear" w:color="auto" w:fill="FFFFCC"/>
      <w:lang w:eastAsia="pt-BR"/>
    </w:rPr>
  </w:style>
  <w:style w:type="paragraph" w:styleId="NormalWeb">
    <w:name w:val="Normal (Web)"/>
    <w:basedOn w:val="Normal"/>
    <w:uiPriority w:val="99"/>
    <w:unhideWhenUsed/>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mbreamentoMdio1-nfase31">
    <w:name w:val="Sombreamento Médio 1 - Ênfase 31"/>
    <w:basedOn w:val="Normal"/>
    <w:next w:val="Normal"/>
    <w:rsid w:val="00347C6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347C64"/>
    <w:rPr>
      <w:rFonts w:ascii="Arial" w:hAnsi="Arial" w:cs="Arial" w:hint="default"/>
      <w:strike w:val="0"/>
      <w:dstrike w:val="0"/>
      <w:sz w:val="24"/>
      <w:szCs w:val="24"/>
      <w:u w:val="none"/>
      <w:effect w:val="none"/>
    </w:rPr>
  </w:style>
  <w:style w:type="paragraph" w:customStyle="1" w:styleId="corpo">
    <w:name w:val="corpo"/>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oPendente1">
    <w:name w:val="Menção Pendente1"/>
    <w:basedOn w:val="Fontepargpadro"/>
    <w:uiPriority w:val="99"/>
    <w:semiHidden/>
    <w:unhideWhenUsed/>
    <w:rsid w:val="00347C64"/>
    <w:rPr>
      <w:color w:val="605E5C"/>
      <w:shd w:val="clear" w:color="auto" w:fill="E1DFDD"/>
    </w:rPr>
  </w:style>
  <w:style w:type="character" w:styleId="Refdecomentrio">
    <w:name w:val="annotation reference"/>
    <w:basedOn w:val="Fontepargpadro"/>
    <w:uiPriority w:val="99"/>
    <w:unhideWhenUsed/>
    <w:qFormat/>
    <w:rsid w:val="00347C64"/>
    <w:rPr>
      <w:sz w:val="16"/>
      <w:szCs w:val="16"/>
    </w:rPr>
  </w:style>
  <w:style w:type="paragraph" w:styleId="Textodecomentrio">
    <w:name w:val="annotation text"/>
    <w:basedOn w:val="Normal"/>
    <w:link w:val="TextodecomentrioChar"/>
    <w:uiPriority w:val="99"/>
    <w:unhideWhenUsed/>
    <w:qFormat/>
    <w:rsid w:val="00347C64"/>
    <w:pPr>
      <w:spacing w:line="240" w:lineRule="auto"/>
    </w:pPr>
    <w:rPr>
      <w:sz w:val="20"/>
      <w:szCs w:val="20"/>
    </w:rPr>
  </w:style>
  <w:style w:type="character" w:customStyle="1" w:styleId="TextodecomentrioChar">
    <w:name w:val="Texto de comentário Char"/>
    <w:basedOn w:val="Fontepargpadro"/>
    <w:link w:val="Textodecomentrio"/>
    <w:uiPriority w:val="99"/>
    <w:rsid w:val="00347C64"/>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47C64"/>
    <w:rPr>
      <w:b/>
      <w:bCs/>
    </w:rPr>
  </w:style>
  <w:style w:type="character" w:customStyle="1" w:styleId="AssuntodocomentrioChar">
    <w:name w:val="Assunto do comentário Char"/>
    <w:basedOn w:val="TextodecomentrioChar"/>
    <w:link w:val="Assuntodocomentrio"/>
    <w:uiPriority w:val="99"/>
    <w:semiHidden/>
    <w:rsid w:val="00347C64"/>
    <w:rPr>
      <w:rFonts w:eastAsiaTheme="minorEastAsia"/>
      <w:b/>
      <w:bCs/>
      <w:sz w:val="20"/>
      <w:szCs w:val="20"/>
      <w:lang w:eastAsia="pt-BR"/>
    </w:rPr>
  </w:style>
  <w:style w:type="paragraph" w:customStyle="1" w:styleId="itemnivel2">
    <w:name w:val="item_nivel2"/>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nivel1">
    <w:name w:val="item_nivel1"/>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alinealetra">
    <w:name w:val="item_alinea_letra"/>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basedOn w:val="Fontepargpadro"/>
    <w:uiPriority w:val="99"/>
    <w:semiHidden/>
    <w:unhideWhenUsed/>
    <w:rsid w:val="00347C64"/>
    <w:rPr>
      <w:color w:val="954F72" w:themeColor="followedHyperlink"/>
      <w:u w:val="single"/>
    </w:rPr>
  </w:style>
  <w:style w:type="character" w:customStyle="1" w:styleId="QuoteChar">
    <w:name w:val="Quote Char"/>
    <w:link w:val="Citao1"/>
    <w:locked/>
    <w:rsid w:val="00347C64"/>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347C6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heme="minorHAnsi" w:hAnsi="Ecofont_Spranq_eco_Sans" w:cs="Ecofont_Spranq_eco_Sans"/>
      <w:i/>
      <w:iCs/>
      <w:color w:val="000000"/>
      <w:sz w:val="24"/>
      <w:szCs w:val="24"/>
      <w:lang w:eastAsia="en-US"/>
    </w:rPr>
  </w:style>
  <w:style w:type="character" w:customStyle="1" w:styleId="markedcontent">
    <w:name w:val="markedcontent"/>
    <w:basedOn w:val="Fontepargpadro"/>
    <w:rsid w:val="00347C64"/>
  </w:style>
  <w:style w:type="character" w:customStyle="1" w:styleId="highlight">
    <w:name w:val="highlight"/>
    <w:basedOn w:val="Fontepargpadro"/>
    <w:rsid w:val="00347C64"/>
  </w:style>
  <w:style w:type="character" w:customStyle="1" w:styleId="MenoPendente2">
    <w:name w:val="Menção Pendente2"/>
    <w:basedOn w:val="Fontepargpadro"/>
    <w:uiPriority w:val="99"/>
    <w:semiHidden/>
    <w:unhideWhenUsed/>
    <w:rsid w:val="00347C64"/>
    <w:rPr>
      <w:color w:val="605E5C"/>
      <w:shd w:val="clear" w:color="auto" w:fill="E1DFDD"/>
    </w:rPr>
  </w:style>
  <w:style w:type="paragraph" w:customStyle="1" w:styleId="Standard">
    <w:name w:val="Standard"/>
    <w:rsid w:val="00347C64"/>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347C64"/>
    <w:pPr>
      <w:spacing w:after="140" w:line="276" w:lineRule="auto"/>
    </w:pPr>
  </w:style>
  <w:style w:type="paragraph" w:customStyle="1" w:styleId="citao2">
    <w:name w:val="citação 2"/>
    <w:basedOn w:val="Citao"/>
    <w:link w:val="citao2Char"/>
    <w:qFormat/>
    <w:rsid w:val="00347C64"/>
    <w:pPr>
      <w:suppressAutoHyphens/>
      <w:autoSpaceDN w:val="0"/>
    </w:pPr>
    <w:rPr>
      <w:kern w:val="3"/>
      <w:szCs w:val="20"/>
      <w:lang w:eastAsia="zh-CN" w:bidi="hi-IN"/>
    </w:rPr>
  </w:style>
  <w:style w:type="character" w:customStyle="1" w:styleId="Nivel2Char">
    <w:name w:val="Nivel 2 Char"/>
    <w:basedOn w:val="Fontepargpadro"/>
    <w:link w:val="Nivel2"/>
    <w:locked/>
    <w:rsid w:val="00347C64"/>
    <w:rPr>
      <w:rFonts w:ascii="Arial" w:hAnsi="Arial" w:cs="Arial"/>
      <w:color w:val="000000"/>
    </w:rPr>
  </w:style>
  <w:style w:type="paragraph" w:customStyle="1" w:styleId="Nivel2">
    <w:name w:val="Nivel 2"/>
    <w:basedOn w:val="Normal"/>
    <w:link w:val="Nivel2Char"/>
    <w:qFormat/>
    <w:rsid w:val="00347C64"/>
    <w:pPr>
      <w:spacing w:before="120" w:after="120"/>
      <w:jc w:val="both"/>
    </w:pPr>
    <w:rPr>
      <w:rFonts w:ascii="Arial" w:eastAsiaTheme="minorHAnsi" w:hAnsi="Arial" w:cs="Arial"/>
      <w:color w:val="000000"/>
      <w:lang w:eastAsia="en-US"/>
    </w:rPr>
  </w:style>
  <w:style w:type="paragraph" w:customStyle="1" w:styleId="Nivel3">
    <w:name w:val="Nivel 3"/>
    <w:basedOn w:val="PargrafodaLista"/>
    <w:link w:val="Nivel3Char"/>
    <w:qFormat/>
    <w:rsid w:val="00347C64"/>
    <w:pPr>
      <w:tabs>
        <w:tab w:val="num" w:pos="360"/>
      </w:tabs>
      <w:spacing w:before="120" w:after="120"/>
      <w:ind w:left="425"/>
      <w:jc w:val="both"/>
    </w:pPr>
    <w:rPr>
      <w:rFonts w:ascii="Arial" w:eastAsia="Times New Roman" w:hAnsi="Arial" w:cs="Arial"/>
      <w:sz w:val="20"/>
      <w:szCs w:val="20"/>
    </w:rPr>
  </w:style>
  <w:style w:type="paragraph" w:customStyle="1" w:styleId="Nivel4">
    <w:name w:val="Nivel 4"/>
    <w:basedOn w:val="Nivel3"/>
    <w:qFormat/>
    <w:rsid w:val="00347C64"/>
    <w:pPr>
      <w:ind w:left="2491" w:hanging="648"/>
    </w:pPr>
  </w:style>
  <w:style w:type="paragraph" w:customStyle="1" w:styleId="Nivel5">
    <w:name w:val="Nivel 5"/>
    <w:basedOn w:val="Nivel4"/>
    <w:qFormat/>
    <w:rsid w:val="00347C64"/>
    <w:pPr>
      <w:ind w:left="3485" w:hanging="792"/>
    </w:pPr>
  </w:style>
  <w:style w:type="paragraph" w:customStyle="1" w:styleId="PADRO">
    <w:name w:val="PADRÃO"/>
    <w:qFormat/>
    <w:rsid w:val="00347C64"/>
    <w:pPr>
      <w:keepNext/>
      <w:widowControl w:val="0"/>
      <w:shd w:val="clear" w:color="auto" w:fill="FFFFFF"/>
      <w:suppressAutoHyphens/>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character" w:customStyle="1" w:styleId="citao2Char">
    <w:name w:val="citação 2 Char"/>
    <w:basedOn w:val="CitaoChar"/>
    <w:link w:val="citao2"/>
    <w:rsid w:val="00347C64"/>
    <w:rPr>
      <w:rFonts w:ascii="Arial" w:eastAsia="Calibri" w:hAnsi="Arial" w:cs="Tahoma"/>
      <w:i/>
      <w:iCs/>
      <w:color w:val="000000"/>
      <w:kern w:val="3"/>
      <w:sz w:val="20"/>
      <w:szCs w:val="20"/>
      <w:shd w:val="clear" w:color="auto" w:fill="FFFFCC"/>
      <w:lang w:eastAsia="zh-CN" w:bidi="hi-IN"/>
    </w:rPr>
  </w:style>
  <w:style w:type="character" w:customStyle="1" w:styleId="MenoPendente3">
    <w:name w:val="Menção Pendente3"/>
    <w:basedOn w:val="Fontepargpadro"/>
    <w:uiPriority w:val="99"/>
    <w:semiHidden/>
    <w:unhideWhenUsed/>
    <w:rsid w:val="00347C64"/>
    <w:rPr>
      <w:color w:val="605E5C"/>
      <w:shd w:val="clear" w:color="auto" w:fill="E1DFDD"/>
    </w:rPr>
  </w:style>
  <w:style w:type="paragraph" w:customStyle="1" w:styleId="Nivel01Titulo">
    <w:name w:val="Nivel_01_Titulo"/>
    <w:basedOn w:val="Ttulo1"/>
    <w:next w:val="Normal"/>
    <w:qFormat/>
    <w:rsid w:val="00347C64"/>
    <w:pPr>
      <w:keepLines/>
      <w:numPr>
        <w:numId w:val="2"/>
      </w:numPr>
      <w:tabs>
        <w:tab w:val="left" w:pos="567"/>
      </w:tabs>
      <w:spacing w:after="0"/>
      <w:jc w:val="both"/>
    </w:pPr>
    <w:rPr>
      <w:rFonts w:eastAsiaTheme="majorEastAsia" w:cs="Times New Roman"/>
      <w:color w:val="2E74B5" w:themeColor="accent1" w:themeShade="BF"/>
      <w:kern w:val="0"/>
      <w:sz w:val="20"/>
      <w:szCs w:val="20"/>
    </w:rPr>
  </w:style>
  <w:style w:type="paragraph" w:customStyle="1" w:styleId="PargrafodaLista1">
    <w:name w:val="Parágrafo da Lista1"/>
    <w:basedOn w:val="Normal"/>
    <w:qFormat/>
    <w:rsid w:val="00347C64"/>
    <w:pPr>
      <w:spacing w:after="0" w:line="240" w:lineRule="auto"/>
      <w:ind w:left="720"/>
    </w:pPr>
    <w:rPr>
      <w:rFonts w:ascii="Ecofont_Spranq_eco_Sans" w:eastAsia="Times New Roman" w:hAnsi="Ecofont_Spranq_eco_Sans" w:cs="Ecofont_Spranq_eco_Sans"/>
      <w:sz w:val="24"/>
      <w:szCs w:val="24"/>
    </w:rPr>
  </w:style>
  <w:style w:type="character" w:styleId="TextodoEspaoReservado">
    <w:name w:val="Placeholder Text"/>
    <w:basedOn w:val="Fontepargpadro"/>
    <w:uiPriority w:val="99"/>
    <w:semiHidden/>
    <w:rsid w:val="00347C64"/>
    <w:rPr>
      <w:color w:val="808080"/>
    </w:rPr>
  </w:style>
  <w:style w:type="paragraph" w:customStyle="1" w:styleId="Nivel01">
    <w:name w:val="Nivel 01"/>
    <w:basedOn w:val="Ttulo1"/>
    <w:next w:val="Normal"/>
    <w:qFormat/>
    <w:rsid w:val="00347C64"/>
    <w:pPr>
      <w:keepLines/>
      <w:tabs>
        <w:tab w:val="left" w:pos="567"/>
      </w:tabs>
      <w:spacing w:after="0"/>
      <w:ind w:left="360" w:hanging="360"/>
      <w:jc w:val="both"/>
    </w:pPr>
    <w:rPr>
      <w:rFonts w:eastAsiaTheme="majorEastAsia"/>
      <w:color w:val="323E4F" w:themeColor="text2" w:themeShade="BF"/>
      <w:spacing w:val="5"/>
      <w:kern w:val="28"/>
      <w:sz w:val="20"/>
      <w:szCs w:val="20"/>
    </w:rPr>
  </w:style>
  <w:style w:type="character" w:customStyle="1" w:styleId="Nivel3Char">
    <w:name w:val="Nivel 3 Char"/>
    <w:basedOn w:val="Fontepargpadro"/>
    <w:link w:val="Nivel3"/>
    <w:rsid w:val="00347C64"/>
    <w:rPr>
      <w:rFonts w:ascii="Arial" w:eastAsia="Times New Roman" w:hAnsi="Arial" w:cs="Arial"/>
      <w:sz w:val="20"/>
      <w:szCs w:val="20"/>
      <w:lang w:eastAsia="pt-BR"/>
    </w:rPr>
  </w:style>
  <w:style w:type="character" w:customStyle="1" w:styleId="UnresolvedMention">
    <w:name w:val="Unresolved Mention"/>
    <w:basedOn w:val="Fontepargpadro"/>
    <w:uiPriority w:val="99"/>
    <w:semiHidden/>
    <w:unhideWhenUsed/>
    <w:rsid w:val="00347C64"/>
    <w:rPr>
      <w:color w:val="605E5C"/>
      <w:shd w:val="clear" w:color="auto" w:fill="E1DFDD"/>
    </w:rPr>
  </w:style>
  <w:style w:type="table" w:customStyle="1" w:styleId="Tabelacomgrade1">
    <w:name w:val="Tabela com grade1"/>
    <w:basedOn w:val="Tabelanormal"/>
    <w:next w:val="Tabelacomgrade"/>
    <w:uiPriority w:val="39"/>
    <w:rsid w:val="00347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C64"/>
    <w:pPr>
      <w:spacing w:after="200" w:line="276" w:lineRule="auto"/>
    </w:pPr>
    <w:rPr>
      <w:rFonts w:eastAsiaTheme="minorEastAsia"/>
      <w:lang w:eastAsia="pt-BR"/>
    </w:rPr>
  </w:style>
  <w:style w:type="paragraph" w:styleId="Ttulo1">
    <w:name w:val="heading 1"/>
    <w:basedOn w:val="Normal"/>
    <w:next w:val="Normal"/>
    <w:link w:val="Ttulo1Char"/>
    <w:uiPriority w:val="9"/>
    <w:qFormat/>
    <w:rsid w:val="00B949E6"/>
    <w:pPr>
      <w:keepNext/>
      <w:spacing w:before="240" w:after="60" w:line="240" w:lineRule="auto"/>
      <w:outlineLvl w:val="0"/>
    </w:pPr>
    <w:rPr>
      <w:rFonts w:ascii="Arial" w:eastAsia="Times New Roman" w:hAnsi="Arial" w:cs="Arial"/>
      <w:b/>
      <w:bCs/>
      <w:kern w:val="32"/>
      <w:sz w:val="32"/>
      <w:szCs w:val="32"/>
    </w:rPr>
  </w:style>
  <w:style w:type="paragraph" w:styleId="Ttulo2">
    <w:name w:val="heading 2"/>
    <w:basedOn w:val="Normal"/>
    <w:next w:val="Normal"/>
    <w:link w:val="Ttulo2Char"/>
    <w:uiPriority w:val="9"/>
    <w:qFormat/>
    <w:rsid w:val="00B949E6"/>
    <w:pPr>
      <w:keepNext/>
      <w:widowControl w:val="0"/>
      <w:suppressAutoHyphens/>
      <w:spacing w:after="0" w:line="360" w:lineRule="atLeast"/>
      <w:jc w:val="center"/>
      <w:textAlignment w:val="baseline"/>
      <w:outlineLvl w:val="1"/>
    </w:pPr>
    <w:rPr>
      <w:rFonts w:ascii="Times New Roman" w:eastAsia="Times New Roman" w:hAnsi="Times New Roman" w:cs="Times New Roman"/>
      <w:b/>
      <w:sz w:val="24"/>
      <w:szCs w:val="20"/>
      <w:lang w:eastAsia="zh-CN"/>
    </w:rPr>
  </w:style>
  <w:style w:type="paragraph" w:styleId="Ttulo3">
    <w:name w:val="heading 3"/>
    <w:basedOn w:val="Normal"/>
    <w:next w:val="Normal"/>
    <w:link w:val="Ttulo3Char"/>
    <w:unhideWhenUsed/>
    <w:qFormat/>
    <w:rsid w:val="00B949E6"/>
    <w:pPr>
      <w:keepNext/>
      <w:keepLines/>
      <w:spacing w:before="40" w:after="0"/>
      <w:ind w:firstLine="709"/>
      <w:jc w:val="both"/>
      <w:outlineLvl w:val="2"/>
    </w:pPr>
    <w:rPr>
      <w:rFonts w:asciiTheme="majorHAnsi" w:eastAsiaTheme="majorEastAsia" w:hAnsiTheme="majorHAnsi" w:cstheme="majorBidi"/>
      <w:color w:val="1F4D78" w:themeColor="accent1" w:themeShade="7F"/>
      <w:sz w:val="24"/>
      <w:szCs w:val="24"/>
    </w:rPr>
  </w:style>
  <w:style w:type="paragraph" w:styleId="Ttulo6">
    <w:name w:val="heading 6"/>
    <w:basedOn w:val="Normal"/>
    <w:next w:val="Normal"/>
    <w:link w:val="Ttulo6Char"/>
    <w:uiPriority w:val="9"/>
    <w:semiHidden/>
    <w:unhideWhenUsed/>
    <w:qFormat/>
    <w:rsid w:val="00347C6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949E6"/>
    <w:rPr>
      <w:rFonts w:ascii="Arial" w:eastAsia="Times New Roman" w:hAnsi="Arial" w:cs="Arial"/>
      <w:b/>
      <w:bCs/>
      <w:kern w:val="32"/>
      <w:sz w:val="32"/>
      <w:szCs w:val="32"/>
      <w:lang w:eastAsia="pt-BR"/>
    </w:rPr>
  </w:style>
  <w:style w:type="character" w:customStyle="1" w:styleId="Ttulo2Char">
    <w:name w:val="Título 2 Char"/>
    <w:basedOn w:val="Fontepargpadro"/>
    <w:link w:val="Ttulo2"/>
    <w:uiPriority w:val="9"/>
    <w:rsid w:val="00B949E6"/>
    <w:rPr>
      <w:rFonts w:ascii="Times New Roman" w:eastAsia="Times New Roman" w:hAnsi="Times New Roman" w:cs="Times New Roman"/>
      <w:b/>
      <w:sz w:val="24"/>
      <w:szCs w:val="20"/>
      <w:lang w:eastAsia="zh-CN"/>
    </w:rPr>
  </w:style>
  <w:style w:type="character" w:customStyle="1" w:styleId="Ttulo3Char">
    <w:name w:val="Título 3 Char"/>
    <w:basedOn w:val="Fontepargpadro"/>
    <w:link w:val="Ttulo3"/>
    <w:rsid w:val="00B949E6"/>
    <w:rPr>
      <w:rFonts w:asciiTheme="majorHAnsi" w:eastAsiaTheme="majorEastAsia" w:hAnsiTheme="majorHAnsi" w:cstheme="majorBidi"/>
      <w:color w:val="1F4D78" w:themeColor="accent1" w:themeShade="7F"/>
      <w:sz w:val="24"/>
      <w:szCs w:val="24"/>
    </w:rPr>
  </w:style>
  <w:style w:type="numbering" w:customStyle="1" w:styleId="Semlista1">
    <w:name w:val="Sem lista1"/>
    <w:next w:val="Semlista"/>
    <w:uiPriority w:val="99"/>
    <w:semiHidden/>
    <w:unhideWhenUsed/>
    <w:rsid w:val="00B949E6"/>
  </w:style>
  <w:style w:type="paragraph" w:styleId="Cabealho">
    <w:name w:val="header"/>
    <w:aliases w:val="Cabeçalho superior,Heading 1a,h,he,HeaderNN,hd"/>
    <w:basedOn w:val="Normal"/>
    <w:link w:val="Cabealho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CabealhoChar">
    <w:name w:val="Cabeçalho Char"/>
    <w:aliases w:val="Cabeçalho superior Char,Heading 1a Char,h Char,he Char,HeaderNN Char,hd Char"/>
    <w:basedOn w:val="Fontepargpadro"/>
    <w:link w:val="Cabealho"/>
    <w:uiPriority w:val="99"/>
    <w:rsid w:val="00B949E6"/>
    <w:rPr>
      <w:rFonts w:ascii="Calibri" w:eastAsia="Calibri" w:hAnsi="Calibri" w:cs="Times New Roman"/>
    </w:rPr>
  </w:style>
  <w:style w:type="paragraph" w:styleId="Rodap">
    <w:name w:val="footer"/>
    <w:basedOn w:val="Normal"/>
    <w:link w:val="Rodap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RodapChar">
    <w:name w:val="Rodapé Char"/>
    <w:basedOn w:val="Fontepargpadro"/>
    <w:link w:val="Rodap"/>
    <w:uiPriority w:val="99"/>
    <w:rsid w:val="00B949E6"/>
    <w:rPr>
      <w:rFonts w:ascii="Calibri" w:eastAsia="Calibri" w:hAnsi="Calibri" w:cs="Times New Roman"/>
    </w:rPr>
  </w:style>
  <w:style w:type="paragraph" w:styleId="Corpodetexto">
    <w:name w:val="Body Text"/>
    <w:basedOn w:val="Normal"/>
    <w:link w:val="CorpodetextoChar"/>
    <w:uiPriority w:val="1"/>
    <w:qFormat/>
    <w:rsid w:val="00B949E6"/>
    <w:pPr>
      <w:widowControl w:val="0"/>
      <w:suppressAutoHyphens/>
      <w:spacing w:after="120" w:line="240" w:lineRule="auto"/>
    </w:pPr>
    <w:rPr>
      <w:rFonts w:ascii="Times New Roman" w:eastAsia="Times New Roman" w:hAnsi="Times New Roman" w:cs="Times New Roman"/>
      <w:kern w:val="1"/>
      <w:sz w:val="24"/>
      <w:szCs w:val="20"/>
      <w:lang w:eastAsia="hi-IN" w:bidi="hi-IN"/>
    </w:rPr>
  </w:style>
  <w:style w:type="character" w:customStyle="1" w:styleId="CorpodetextoChar">
    <w:name w:val="Corpo de texto Char"/>
    <w:basedOn w:val="Fontepargpadro"/>
    <w:link w:val="Corpodetexto"/>
    <w:uiPriority w:val="1"/>
    <w:rsid w:val="00B949E6"/>
    <w:rPr>
      <w:rFonts w:ascii="Times New Roman" w:eastAsia="Times New Roman" w:hAnsi="Times New Roman" w:cs="Times New Roman"/>
      <w:kern w:val="1"/>
      <w:sz w:val="24"/>
      <w:szCs w:val="20"/>
      <w:lang w:eastAsia="hi-IN" w:bidi="hi-IN"/>
    </w:rPr>
  </w:style>
  <w:style w:type="table" w:styleId="Tabelacomgrade">
    <w:name w:val="Table Grid"/>
    <w:basedOn w:val="Tabelanormal"/>
    <w:uiPriority w:val="39"/>
    <w:rsid w:val="00B949E6"/>
    <w:pPr>
      <w:spacing w:after="0" w:line="240" w:lineRule="auto"/>
    </w:pPr>
    <w:rPr>
      <w:rFonts w:ascii="Arial" w:hAnsi="Arial"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B949E6"/>
    <w:pPr>
      <w:spacing w:after="0" w:line="240" w:lineRule="auto"/>
      <w:ind w:firstLine="1620"/>
      <w:jc w:val="both"/>
    </w:pPr>
    <w:rPr>
      <w:rFonts w:ascii="Arial" w:eastAsia="Times New Roman" w:hAnsi="Arial" w:cs="Arial"/>
      <w:sz w:val="26"/>
      <w:szCs w:val="26"/>
    </w:rPr>
  </w:style>
  <w:style w:type="character" w:customStyle="1" w:styleId="RecuodecorpodetextoChar">
    <w:name w:val="Recuo de corpo de texto Char"/>
    <w:basedOn w:val="Fontepargpadro"/>
    <w:link w:val="Recuodecorpodetexto"/>
    <w:rsid w:val="00B949E6"/>
    <w:rPr>
      <w:rFonts w:ascii="Arial" w:eastAsia="Times New Roman" w:hAnsi="Arial" w:cs="Arial"/>
      <w:sz w:val="26"/>
      <w:szCs w:val="26"/>
      <w:lang w:eastAsia="pt-BR"/>
    </w:rPr>
  </w:style>
  <w:style w:type="paragraph" w:styleId="PargrafodaLista">
    <w:name w:val="List Paragraph"/>
    <w:basedOn w:val="Normal"/>
    <w:uiPriority w:val="1"/>
    <w:qFormat/>
    <w:rsid w:val="00B949E6"/>
    <w:pPr>
      <w:ind w:left="720"/>
      <w:contextualSpacing/>
    </w:pPr>
    <w:rPr>
      <w:rFonts w:ascii="Calibri" w:eastAsia="Calibri" w:hAnsi="Calibri" w:cs="Times New Roman"/>
    </w:rPr>
  </w:style>
  <w:style w:type="paragraph" w:styleId="Ttulo">
    <w:name w:val="Title"/>
    <w:basedOn w:val="Normal"/>
    <w:link w:val="TtuloChar"/>
    <w:qFormat/>
    <w:rsid w:val="00B949E6"/>
    <w:pPr>
      <w:spacing w:after="0" w:line="240" w:lineRule="auto"/>
      <w:jc w:val="center"/>
    </w:pPr>
    <w:rPr>
      <w:rFonts w:ascii="Times New Roman" w:eastAsia="Times New Roman" w:hAnsi="Times New Roman" w:cs="Times New Roman"/>
      <w:b/>
      <w:sz w:val="32"/>
      <w:szCs w:val="20"/>
    </w:rPr>
  </w:style>
  <w:style w:type="character" w:customStyle="1" w:styleId="TtuloChar">
    <w:name w:val="Título Char"/>
    <w:basedOn w:val="Fontepargpadro"/>
    <w:link w:val="Ttulo"/>
    <w:rsid w:val="00B949E6"/>
    <w:rPr>
      <w:rFonts w:ascii="Times New Roman" w:eastAsia="Times New Roman" w:hAnsi="Times New Roman" w:cs="Times New Roman"/>
      <w:b/>
      <w:sz w:val="32"/>
      <w:szCs w:val="20"/>
      <w:lang w:eastAsia="pt-BR"/>
    </w:rPr>
  </w:style>
  <w:style w:type="character" w:styleId="Hyperlink">
    <w:name w:val="Hyperlink"/>
    <w:basedOn w:val="Fontepargpadro"/>
    <w:uiPriority w:val="99"/>
    <w:rsid w:val="00B949E6"/>
    <w:rPr>
      <w:color w:val="0000FF"/>
      <w:u w:val="single"/>
    </w:rPr>
  </w:style>
  <w:style w:type="paragraph" w:styleId="Textodebalo">
    <w:name w:val="Balloon Text"/>
    <w:basedOn w:val="Normal"/>
    <w:link w:val="TextodebaloChar"/>
    <w:uiPriority w:val="99"/>
    <w:semiHidden/>
    <w:unhideWhenUsed/>
    <w:rsid w:val="00B949E6"/>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B949E6"/>
    <w:rPr>
      <w:rFonts w:ascii="Tahoma" w:eastAsia="Calibri" w:hAnsi="Tahoma" w:cs="Tahoma"/>
      <w:sz w:val="16"/>
      <w:szCs w:val="16"/>
    </w:rPr>
  </w:style>
  <w:style w:type="paragraph" w:styleId="Textodenotaderodap">
    <w:name w:val="footnote text"/>
    <w:basedOn w:val="Normal"/>
    <w:link w:val="TextodenotaderodapChar"/>
    <w:uiPriority w:val="99"/>
    <w:semiHidden/>
    <w:unhideWhenUsed/>
    <w:rsid w:val="00B949E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949E6"/>
    <w:rPr>
      <w:sz w:val="20"/>
      <w:szCs w:val="20"/>
    </w:rPr>
  </w:style>
  <w:style w:type="character" w:styleId="Refdenotaderodap">
    <w:name w:val="footnote reference"/>
    <w:basedOn w:val="Fontepargpadro"/>
    <w:uiPriority w:val="99"/>
    <w:semiHidden/>
    <w:unhideWhenUsed/>
    <w:rsid w:val="00B949E6"/>
    <w:rPr>
      <w:vertAlign w:val="superscript"/>
    </w:rPr>
  </w:style>
  <w:style w:type="paragraph" w:customStyle="1" w:styleId="Default">
    <w:name w:val="Default"/>
    <w:rsid w:val="00B949E6"/>
    <w:pPr>
      <w:autoSpaceDE w:val="0"/>
      <w:autoSpaceDN w:val="0"/>
      <w:adjustRightInd w:val="0"/>
      <w:spacing w:after="0" w:line="240" w:lineRule="auto"/>
    </w:pPr>
    <w:rPr>
      <w:rFonts w:ascii="Bookman Old Style" w:hAnsi="Bookman Old Style" w:cs="Bookman Old Style"/>
      <w:color w:val="000000"/>
      <w:sz w:val="24"/>
      <w:szCs w:val="24"/>
    </w:rPr>
  </w:style>
  <w:style w:type="paragraph" w:styleId="SemEspaamento">
    <w:name w:val="No Spacing"/>
    <w:uiPriority w:val="1"/>
    <w:qFormat/>
    <w:rsid w:val="00B949E6"/>
    <w:pPr>
      <w:widowControl w:val="0"/>
      <w:suppressAutoHyphens/>
      <w:spacing w:after="0" w:line="240" w:lineRule="auto"/>
    </w:pPr>
    <w:rPr>
      <w:rFonts w:ascii="Times New Roman" w:eastAsia="Times New Roman" w:hAnsi="Times New Roman" w:cs="Mangal"/>
      <w:kern w:val="1"/>
      <w:sz w:val="24"/>
      <w:szCs w:val="20"/>
      <w:lang w:eastAsia="hi-IN" w:bidi="hi-IN"/>
    </w:rPr>
  </w:style>
  <w:style w:type="paragraph" w:customStyle="1" w:styleId="Nivel1">
    <w:name w:val="Nivel1"/>
    <w:basedOn w:val="Ttulo1"/>
    <w:next w:val="Normal"/>
    <w:link w:val="Nivel1Char"/>
    <w:qFormat/>
    <w:rsid w:val="00B949E6"/>
    <w:pPr>
      <w:keepLines/>
      <w:numPr>
        <w:numId w:val="1"/>
      </w:numPr>
      <w:spacing w:before="480" w:after="120" w:line="276" w:lineRule="auto"/>
      <w:jc w:val="both"/>
    </w:pPr>
    <w:rPr>
      <w:rFonts w:eastAsiaTheme="majorEastAsia"/>
      <w:bCs w:val="0"/>
      <w:color w:val="000000"/>
      <w:sz w:val="20"/>
      <w:szCs w:val="20"/>
    </w:rPr>
  </w:style>
  <w:style w:type="character" w:customStyle="1" w:styleId="Nivel1Char">
    <w:name w:val="Nivel1 Char"/>
    <w:basedOn w:val="Ttulo1Char"/>
    <w:link w:val="Nivel1"/>
    <w:rsid w:val="00B949E6"/>
    <w:rPr>
      <w:rFonts w:ascii="Arial" w:eastAsiaTheme="majorEastAsia" w:hAnsi="Arial" w:cs="Arial"/>
      <w:b/>
      <w:bCs w:val="0"/>
      <w:color w:val="000000"/>
      <w:kern w:val="32"/>
      <w:sz w:val="20"/>
      <w:szCs w:val="20"/>
      <w:lang w:eastAsia="pt-BR"/>
    </w:rPr>
  </w:style>
  <w:style w:type="character" w:customStyle="1" w:styleId="st">
    <w:name w:val="st"/>
    <w:basedOn w:val="Fontepargpadro"/>
    <w:rsid w:val="00B949E6"/>
  </w:style>
  <w:style w:type="character" w:styleId="nfase">
    <w:name w:val="Emphasis"/>
    <w:basedOn w:val="Fontepargpadro"/>
    <w:uiPriority w:val="20"/>
    <w:qFormat/>
    <w:rsid w:val="00B949E6"/>
    <w:rPr>
      <w:i/>
      <w:iCs/>
    </w:rPr>
  </w:style>
  <w:style w:type="character" w:styleId="Forte">
    <w:name w:val="Strong"/>
    <w:basedOn w:val="Fontepargpadro"/>
    <w:uiPriority w:val="22"/>
    <w:qFormat/>
    <w:rsid w:val="00B949E6"/>
    <w:rPr>
      <w:b/>
      <w:bCs/>
    </w:rPr>
  </w:style>
  <w:style w:type="paragraph" w:customStyle="1" w:styleId="angela">
    <w:name w:val="angela"/>
    <w:basedOn w:val="Normal"/>
    <w:rsid w:val="00353B5F"/>
    <w:pPr>
      <w:widowControl w:val="0"/>
      <w:tabs>
        <w:tab w:val="left" w:pos="2835"/>
      </w:tabs>
      <w:spacing w:after="0" w:line="360" w:lineRule="auto"/>
      <w:jc w:val="both"/>
    </w:pPr>
    <w:rPr>
      <w:rFonts w:ascii="Helvetica" w:eastAsia="Times New Roman" w:hAnsi="Helvetica" w:cs="Times New Roman"/>
      <w:sz w:val="24"/>
      <w:szCs w:val="20"/>
    </w:rPr>
  </w:style>
  <w:style w:type="character" w:customStyle="1" w:styleId="Ttulo6Char">
    <w:name w:val="Título 6 Char"/>
    <w:basedOn w:val="Fontepargpadro"/>
    <w:link w:val="Ttulo6"/>
    <w:uiPriority w:val="9"/>
    <w:semiHidden/>
    <w:rsid w:val="00347C64"/>
    <w:rPr>
      <w:rFonts w:asciiTheme="majorHAnsi" w:eastAsiaTheme="majorEastAsia" w:hAnsiTheme="majorHAnsi" w:cstheme="majorBidi"/>
      <w:color w:val="1F4D78" w:themeColor="accent1" w:themeShade="7F"/>
      <w:lang w:eastAsia="pt-BR"/>
    </w:rPr>
  </w:style>
  <w:style w:type="paragraph" w:styleId="Citao">
    <w:name w:val="Quote"/>
    <w:aliases w:val="TCU,Citação AGU"/>
    <w:basedOn w:val="Normal"/>
    <w:next w:val="Normal"/>
    <w:link w:val="CitaoChar"/>
    <w:qFormat/>
    <w:rsid w:val="00347C6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rsid w:val="00347C64"/>
    <w:rPr>
      <w:rFonts w:ascii="Arial" w:eastAsia="Calibri" w:hAnsi="Arial" w:cs="Tahoma"/>
      <w:i/>
      <w:iCs/>
      <w:color w:val="000000"/>
      <w:sz w:val="20"/>
      <w:szCs w:val="24"/>
      <w:shd w:val="clear" w:color="auto" w:fill="FFFFCC"/>
      <w:lang w:eastAsia="pt-BR"/>
    </w:rPr>
  </w:style>
  <w:style w:type="paragraph" w:styleId="NormalWeb">
    <w:name w:val="Normal (Web)"/>
    <w:basedOn w:val="Normal"/>
    <w:uiPriority w:val="99"/>
    <w:unhideWhenUsed/>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mbreamentoMdio1-nfase31">
    <w:name w:val="Sombreamento Médio 1 - Ênfase 31"/>
    <w:basedOn w:val="Normal"/>
    <w:next w:val="Normal"/>
    <w:rsid w:val="00347C6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347C64"/>
    <w:rPr>
      <w:rFonts w:ascii="Arial" w:hAnsi="Arial" w:cs="Arial" w:hint="default"/>
      <w:strike w:val="0"/>
      <w:dstrike w:val="0"/>
      <w:sz w:val="24"/>
      <w:szCs w:val="24"/>
      <w:u w:val="none"/>
      <w:effect w:val="none"/>
    </w:rPr>
  </w:style>
  <w:style w:type="paragraph" w:customStyle="1" w:styleId="corpo">
    <w:name w:val="corpo"/>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oPendente1">
    <w:name w:val="Menção Pendente1"/>
    <w:basedOn w:val="Fontepargpadro"/>
    <w:uiPriority w:val="99"/>
    <w:semiHidden/>
    <w:unhideWhenUsed/>
    <w:rsid w:val="00347C64"/>
    <w:rPr>
      <w:color w:val="605E5C"/>
      <w:shd w:val="clear" w:color="auto" w:fill="E1DFDD"/>
    </w:rPr>
  </w:style>
  <w:style w:type="character" w:styleId="Refdecomentrio">
    <w:name w:val="annotation reference"/>
    <w:basedOn w:val="Fontepargpadro"/>
    <w:uiPriority w:val="99"/>
    <w:unhideWhenUsed/>
    <w:qFormat/>
    <w:rsid w:val="00347C64"/>
    <w:rPr>
      <w:sz w:val="16"/>
      <w:szCs w:val="16"/>
    </w:rPr>
  </w:style>
  <w:style w:type="paragraph" w:styleId="Textodecomentrio">
    <w:name w:val="annotation text"/>
    <w:basedOn w:val="Normal"/>
    <w:link w:val="TextodecomentrioChar"/>
    <w:uiPriority w:val="99"/>
    <w:unhideWhenUsed/>
    <w:qFormat/>
    <w:rsid w:val="00347C64"/>
    <w:pPr>
      <w:spacing w:line="240" w:lineRule="auto"/>
    </w:pPr>
    <w:rPr>
      <w:sz w:val="20"/>
      <w:szCs w:val="20"/>
    </w:rPr>
  </w:style>
  <w:style w:type="character" w:customStyle="1" w:styleId="TextodecomentrioChar">
    <w:name w:val="Texto de comentário Char"/>
    <w:basedOn w:val="Fontepargpadro"/>
    <w:link w:val="Textodecomentrio"/>
    <w:uiPriority w:val="99"/>
    <w:rsid w:val="00347C64"/>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47C64"/>
    <w:rPr>
      <w:b/>
      <w:bCs/>
    </w:rPr>
  </w:style>
  <w:style w:type="character" w:customStyle="1" w:styleId="AssuntodocomentrioChar">
    <w:name w:val="Assunto do comentário Char"/>
    <w:basedOn w:val="TextodecomentrioChar"/>
    <w:link w:val="Assuntodocomentrio"/>
    <w:uiPriority w:val="99"/>
    <w:semiHidden/>
    <w:rsid w:val="00347C64"/>
    <w:rPr>
      <w:rFonts w:eastAsiaTheme="minorEastAsia"/>
      <w:b/>
      <w:bCs/>
      <w:sz w:val="20"/>
      <w:szCs w:val="20"/>
      <w:lang w:eastAsia="pt-BR"/>
    </w:rPr>
  </w:style>
  <w:style w:type="paragraph" w:customStyle="1" w:styleId="itemnivel2">
    <w:name w:val="item_nivel2"/>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nivel1">
    <w:name w:val="item_nivel1"/>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alinealetra">
    <w:name w:val="item_alinea_letra"/>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basedOn w:val="Fontepargpadro"/>
    <w:uiPriority w:val="99"/>
    <w:semiHidden/>
    <w:unhideWhenUsed/>
    <w:rsid w:val="00347C64"/>
    <w:rPr>
      <w:color w:val="954F72" w:themeColor="followedHyperlink"/>
      <w:u w:val="single"/>
    </w:rPr>
  </w:style>
  <w:style w:type="character" w:customStyle="1" w:styleId="QuoteChar">
    <w:name w:val="Quote Char"/>
    <w:link w:val="Citao1"/>
    <w:locked/>
    <w:rsid w:val="00347C64"/>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347C6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heme="minorHAnsi" w:hAnsi="Ecofont_Spranq_eco_Sans" w:cs="Ecofont_Spranq_eco_Sans"/>
      <w:i/>
      <w:iCs/>
      <w:color w:val="000000"/>
      <w:sz w:val="24"/>
      <w:szCs w:val="24"/>
      <w:lang w:eastAsia="en-US"/>
    </w:rPr>
  </w:style>
  <w:style w:type="character" w:customStyle="1" w:styleId="markedcontent">
    <w:name w:val="markedcontent"/>
    <w:basedOn w:val="Fontepargpadro"/>
    <w:rsid w:val="00347C64"/>
  </w:style>
  <w:style w:type="character" w:customStyle="1" w:styleId="highlight">
    <w:name w:val="highlight"/>
    <w:basedOn w:val="Fontepargpadro"/>
    <w:rsid w:val="00347C64"/>
  </w:style>
  <w:style w:type="character" w:customStyle="1" w:styleId="MenoPendente2">
    <w:name w:val="Menção Pendente2"/>
    <w:basedOn w:val="Fontepargpadro"/>
    <w:uiPriority w:val="99"/>
    <w:semiHidden/>
    <w:unhideWhenUsed/>
    <w:rsid w:val="00347C64"/>
    <w:rPr>
      <w:color w:val="605E5C"/>
      <w:shd w:val="clear" w:color="auto" w:fill="E1DFDD"/>
    </w:rPr>
  </w:style>
  <w:style w:type="paragraph" w:customStyle="1" w:styleId="Standard">
    <w:name w:val="Standard"/>
    <w:rsid w:val="00347C64"/>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347C64"/>
    <w:pPr>
      <w:spacing w:after="140" w:line="276" w:lineRule="auto"/>
    </w:pPr>
  </w:style>
  <w:style w:type="paragraph" w:customStyle="1" w:styleId="citao2">
    <w:name w:val="citação 2"/>
    <w:basedOn w:val="Citao"/>
    <w:link w:val="citao2Char"/>
    <w:qFormat/>
    <w:rsid w:val="00347C64"/>
    <w:pPr>
      <w:suppressAutoHyphens/>
      <w:autoSpaceDN w:val="0"/>
    </w:pPr>
    <w:rPr>
      <w:kern w:val="3"/>
      <w:szCs w:val="20"/>
      <w:lang w:eastAsia="zh-CN" w:bidi="hi-IN"/>
    </w:rPr>
  </w:style>
  <w:style w:type="character" w:customStyle="1" w:styleId="Nivel2Char">
    <w:name w:val="Nivel 2 Char"/>
    <w:basedOn w:val="Fontepargpadro"/>
    <w:link w:val="Nivel2"/>
    <w:locked/>
    <w:rsid w:val="00347C64"/>
    <w:rPr>
      <w:rFonts w:ascii="Arial" w:hAnsi="Arial" w:cs="Arial"/>
      <w:color w:val="000000"/>
    </w:rPr>
  </w:style>
  <w:style w:type="paragraph" w:customStyle="1" w:styleId="Nivel2">
    <w:name w:val="Nivel 2"/>
    <w:basedOn w:val="Normal"/>
    <w:link w:val="Nivel2Char"/>
    <w:qFormat/>
    <w:rsid w:val="00347C64"/>
    <w:pPr>
      <w:spacing w:before="120" w:after="120"/>
      <w:jc w:val="both"/>
    </w:pPr>
    <w:rPr>
      <w:rFonts w:ascii="Arial" w:eastAsiaTheme="minorHAnsi" w:hAnsi="Arial" w:cs="Arial"/>
      <w:color w:val="000000"/>
      <w:lang w:eastAsia="en-US"/>
    </w:rPr>
  </w:style>
  <w:style w:type="paragraph" w:customStyle="1" w:styleId="Nivel3">
    <w:name w:val="Nivel 3"/>
    <w:basedOn w:val="PargrafodaLista"/>
    <w:link w:val="Nivel3Char"/>
    <w:qFormat/>
    <w:rsid w:val="00347C64"/>
    <w:pPr>
      <w:tabs>
        <w:tab w:val="num" w:pos="360"/>
      </w:tabs>
      <w:spacing w:before="120" w:after="120"/>
      <w:ind w:left="425"/>
      <w:jc w:val="both"/>
    </w:pPr>
    <w:rPr>
      <w:rFonts w:ascii="Arial" w:eastAsia="Times New Roman" w:hAnsi="Arial" w:cs="Arial"/>
      <w:sz w:val="20"/>
      <w:szCs w:val="20"/>
    </w:rPr>
  </w:style>
  <w:style w:type="paragraph" w:customStyle="1" w:styleId="Nivel4">
    <w:name w:val="Nivel 4"/>
    <w:basedOn w:val="Nivel3"/>
    <w:qFormat/>
    <w:rsid w:val="00347C64"/>
    <w:pPr>
      <w:ind w:left="2491" w:hanging="648"/>
    </w:pPr>
  </w:style>
  <w:style w:type="paragraph" w:customStyle="1" w:styleId="Nivel5">
    <w:name w:val="Nivel 5"/>
    <w:basedOn w:val="Nivel4"/>
    <w:qFormat/>
    <w:rsid w:val="00347C64"/>
    <w:pPr>
      <w:ind w:left="3485" w:hanging="792"/>
    </w:pPr>
  </w:style>
  <w:style w:type="paragraph" w:customStyle="1" w:styleId="PADRO">
    <w:name w:val="PADRÃO"/>
    <w:qFormat/>
    <w:rsid w:val="00347C64"/>
    <w:pPr>
      <w:keepNext/>
      <w:widowControl w:val="0"/>
      <w:shd w:val="clear" w:color="auto" w:fill="FFFFFF"/>
      <w:suppressAutoHyphens/>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character" w:customStyle="1" w:styleId="citao2Char">
    <w:name w:val="citação 2 Char"/>
    <w:basedOn w:val="CitaoChar"/>
    <w:link w:val="citao2"/>
    <w:rsid w:val="00347C64"/>
    <w:rPr>
      <w:rFonts w:ascii="Arial" w:eastAsia="Calibri" w:hAnsi="Arial" w:cs="Tahoma"/>
      <w:i/>
      <w:iCs/>
      <w:color w:val="000000"/>
      <w:kern w:val="3"/>
      <w:sz w:val="20"/>
      <w:szCs w:val="20"/>
      <w:shd w:val="clear" w:color="auto" w:fill="FFFFCC"/>
      <w:lang w:eastAsia="zh-CN" w:bidi="hi-IN"/>
    </w:rPr>
  </w:style>
  <w:style w:type="character" w:customStyle="1" w:styleId="MenoPendente3">
    <w:name w:val="Menção Pendente3"/>
    <w:basedOn w:val="Fontepargpadro"/>
    <w:uiPriority w:val="99"/>
    <w:semiHidden/>
    <w:unhideWhenUsed/>
    <w:rsid w:val="00347C64"/>
    <w:rPr>
      <w:color w:val="605E5C"/>
      <w:shd w:val="clear" w:color="auto" w:fill="E1DFDD"/>
    </w:rPr>
  </w:style>
  <w:style w:type="paragraph" w:customStyle="1" w:styleId="Nivel01Titulo">
    <w:name w:val="Nivel_01_Titulo"/>
    <w:basedOn w:val="Ttulo1"/>
    <w:next w:val="Normal"/>
    <w:qFormat/>
    <w:rsid w:val="00347C64"/>
    <w:pPr>
      <w:keepLines/>
      <w:numPr>
        <w:numId w:val="2"/>
      </w:numPr>
      <w:tabs>
        <w:tab w:val="left" w:pos="567"/>
      </w:tabs>
      <w:spacing w:after="0"/>
      <w:jc w:val="both"/>
    </w:pPr>
    <w:rPr>
      <w:rFonts w:eastAsiaTheme="majorEastAsia" w:cs="Times New Roman"/>
      <w:color w:val="2E74B5" w:themeColor="accent1" w:themeShade="BF"/>
      <w:kern w:val="0"/>
      <w:sz w:val="20"/>
      <w:szCs w:val="20"/>
    </w:rPr>
  </w:style>
  <w:style w:type="paragraph" w:customStyle="1" w:styleId="PargrafodaLista1">
    <w:name w:val="Parágrafo da Lista1"/>
    <w:basedOn w:val="Normal"/>
    <w:qFormat/>
    <w:rsid w:val="00347C64"/>
    <w:pPr>
      <w:spacing w:after="0" w:line="240" w:lineRule="auto"/>
      <w:ind w:left="720"/>
    </w:pPr>
    <w:rPr>
      <w:rFonts w:ascii="Ecofont_Spranq_eco_Sans" w:eastAsia="Times New Roman" w:hAnsi="Ecofont_Spranq_eco_Sans" w:cs="Ecofont_Spranq_eco_Sans"/>
      <w:sz w:val="24"/>
      <w:szCs w:val="24"/>
    </w:rPr>
  </w:style>
  <w:style w:type="character" w:styleId="TextodoEspaoReservado">
    <w:name w:val="Placeholder Text"/>
    <w:basedOn w:val="Fontepargpadro"/>
    <w:uiPriority w:val="99"/>
    <w:semiHidden/>
    <w:rsid w:val="00347C64"/>
    <w:rPr>
      <w:color w:val="808080"/>
    </w:rPr>
  </w:style>
  <w:style w:type="paragraph" w:customStyle="1" w:styleId="Nivel01">
    <w:name w:val="Nivel 01"/>
    <w:basedOn w:val="Ttulo1"/>
    <w:next w:val="Normal"/>
    <w:qFormat/>
    <w:rsid w:val="00347C64"/>
    <w:pPr>
      <w:keepLines/>
      <w:tabs>
        <w:tab w:val="left" w:pos="567"/>
      </w:tabs>
      <w:spacing w:after="0"/>
      <w:ind w:left="360" w:hanging="360"/>
      <w:jc w:val="both"/>
    </w:pPr>
    <w:rPr>
      <w:rFonts w:eastAsiaTheme="majorEastAsia"/>
      <w:color w:val="323E4F" w:themeColor="text2" w:themeShade="BF"/>
      <w:spacing w:val="5"/>
      <w:kern w:val="28"/>
      <w:sz w:val="20"/>
      <w:szCs w:val="20"/>
    </w:rPr>
  </w:style>
  <w:style w:type="character" w:customStyle="1" w:styleId="Nivel3Char">
    <w:name w:val="Nivel 3 Char"/>
    <w:basedOn w:val="Fontepargpadro"/>
    <w:link w:val="Nivel3"/>
    <w:rsid w:val="00347C64"/>
    <w:rPr>
      <w:rFonts w:ascii="Arial" w:eastAsia="Times New Roman" w:hAnsi="Arial" w:cs="Arial"/>
      <w:sz w:val="20"/>
      <w:szCs w:val="20"/>
      <w:lang w:eastAsia="pt-BR"/>
    </w:rPr>
  </w:style>
  <w:style w:type="character" w:customStyle="1" w:styleId="UnresolvedMention">
    <w:name w:val="Unresolved Mention"/>
    <w:basedOn w:val="Fontepargpadro"/>
    <w:uiPriority w:val="99"/>
    <w:semiHidden/>
    <w:unhideWhenUsed/>
    <w:rsid w:val="00347C64"/>
    <w:rPr>
      <w:color w:val="605E5C"/>
      <w:shd w:val="clear" w:color="auto" w:fill="E1DFDD"/>
    </w:rPr>
  </w:style>
  <w:style w:type="table" w:customStyle="1" w:styleId="Tabelacomgrade1">
    <w:name w:val="Tabela com grade1"/>
    <w:basedOn w:val="Tabelanormal"/>
    <w:next w:val="Tabelacomgrade"/>
    <w:uiPriority w:val="39"/>
    <w:rsid w:val="00347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454369">
      <w:bodyDiv w:val="1"/>
      <w:marLeft w:val="0"/>
      <w:marRight w:val="0"/>
      <w:marTop w:val="0"/>
      <w:marBottom w:val="0"/>
      <w:divBdr>
        <w:top w:val="none" w:sz="0" w:space="0" w:color="auto"/>
        <w:left w:val="none" w:sz="0" w:space="0" w:color="auto"/>
        <w:bottom w:val="none" w:sz="0" w:space="0" w:color="auto"/>
        <w:right w:val="none" w:sz="0" w:space="0" w:color="auto"/>
      </w:divBdr>
    </w:div>
    <w:div w:id="143054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toantoniodograma.mg.gov.br/licitacoes/editais-licitacoe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57</Pages>
  <Words>11970</Words>
  <Characters>64642</Characters>
  <Application>Microsoft Office Word</Application>
  <DocSecurity>0</DocSecurity>
  <Lines>538</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Usuario</cp:lastModifiedBy>
  <cp:revision>2</cp:revision>
  <cp:lastPrinted>2024-05-27T12:55:00Z</cp:lastPrinted>
  <dcterms:created xsi:type="dcterms:W3CDTF">2024-05-27T16:37:00Z</dcterms:created>
  <dcterms:modified xsi:type="dcterms:W3CDTF">2024-05-27T16:37:00Z</dcterms:modified>
</cp:coreProperties>
</file>