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51418" w:rsidRPr="008D789E" w:rsidRDefault="00AF0829" w:rsidP="00351418">
      <w:pPr>
        <w:tabs>
          <w:tab w:val="left" w:pos="2268"/>
        </w:tabs>
        <w:spacing w:before="100" w:beforeAutospacing="1" w:after="100" w:afterAutospacing="1"/>
        <w:jc w:val="center"/>
        <w:rPr>
          <w:rFonts w:ascii="Arial" w:hAnsi="Arial" w:cs="Arial"/>
          <w:b/>
        </w:rPr>
      </w:pPr>
      <w:bookmarkStart w:id="0" w:name="_GoBack"/>
      <w:bookmarkEnd w:id="0"/>
      <w:r>
        <w:rPr>
          <w:rFonts w:ascii="Arial" w:hAnsi="Arial" w:cs="Arial"/>
          <w:b/>
        </w:rPr>
        <w:t xml:space="preserve">RETIFICAÇÃO DO </w:t>
      </w:r>
      <w:r w:rsidR="00351418" w:rsidRPr="008D789E">
        <w:rPr>
          <w:rFonts w:ascii="Arial" w:hAnsi="Arial" w:cs="Arial"/>
          <w:b/>
        </w:rPr>
        <w:t>AVISO DE DISPENSA DE LICITAÇÃO PÚBLICA</w:t>
      </w:r>
    </w:p>
    <w:p w:rsidR="00351418" w:rsidRPr="008D789E" w:rsidRDefault="00351418" w:rsidP="00351418">
      <w:pPr>
        <w:tabs>
          <w:tab w:val="left" w:pos="2268"/>
        </w:tabs>
        <w:spacing w:before="100" w:beforeAutospacing="1" w:after="100" w:afterAutospacing="1"/>
        <w:jc w:val="both"/>
        <w:rPr>
          <w:rFonts w:ascii="Arial" w:hAnsi="Arial" w:cs="Arial"/>
        </w:rPr>
      </w:pPr>
    </w:p>
    <w:p w:rsidR="00351418" w:rsidRPr="008D789E" w:rsidRDefault="00351418" w:rsidP="00351418">
      <w:pPr>
        <w:rPr>
          <w:rFonts w:ascii="Arial" w:hAnsi="Arial" w:cs="Arial"/>
        </w:rPr>
      </w:pPr>
      <w:r w:rsidRPr="008D789E">
        <w:rPr>
          <w:rFonts w:ascii="Arial" w:hAnsi="Arial" w:cs="Arial"/>
        </w:rPr>
        <w:t>Processo Administra</w:t>
      </w:r>
      <w:r w:rsidR="00CA0E10">
        <w:rPr>
          <w:rFonts w:ascii="Arial" w:hAnsi="Arial" w:cs="Arial"/>
        </w:rPr>
        <w:t>tivo de Licitação Pública nº 06</w:t>
      </w:r>
      <w:r w:rsidR="00B131BE">
        <w:rPr>
          <w:rFonts w:ascii="Arial" w:hAnsi="Arial" w:cs="Arial"/>
        </w:rPr>
        <w:t>9</w:t>
      </w:r>
      <w:r w:rsidRPr="008D789E">
        <w:rPr>
          <w:rFonts w:ascii="Arial" w:hAnsi="Arial" w:cs="Arial"/>
        </w:rPr>
        <w:t>/2024</w:t>
      </w:r>
    </w:p>
    <w:p w:rsidR="00351418" w:rsidRPr="008D789E" w:rsidRDefault="00351418" w:rsidP="00351418">
      <w:pPr>
        <w:rPr>
          <w:rFonts w:ascii="Arial" w:hAnsi="Arial" w:cs="Arial"/>
          <w:color w:val="FF0000"/>
        </w:rPr>
      </w:pPr>
      <w:r w:rsidRPr="008D789E">
        <w:rPr>
          <w:rFonts w:ascii="Arial" w:hAnsi="Arial" w:cs="Arial"/>
        </w:rPr>
        <w:t>Disp</w:t>
      </w:r>
      <w:r w:rsidR="00CA0E10">
        <w:rPr>
          <w:rFonts w:ascii="Arial" w:hAnsi="Arial" w:cs="Arial"/>
        </w:rPr>
        <w:t>ensa de Licitação Pública nº 02</w:t>
      </w:r>
      <w:r w:rsidR="00B131BE">
        <w:rPr>
          <w:rFonts w:ascii="Arial" w:hAnsi="Arial" w:cs="Arial"/>
        </w:rPr>
        <w:t>5</w:t>
      </w:r>
      <w:r>
        <w:rPr>
          <w:rFonts w:ascii="Arial" w:hAnsi="Arial" w:cs="Arial"/>
        </w:rPr>
        <w:t>/</w:t>
      </w:r>
      <w:r w:rsidRPr="008D789E">
        <w:rPr>
          <w:rFonts w:ascii="Arial" w:hAnsi="Arial" w:cs="Arial"/>
        </w:rPr>
        <w:t>2024</w:t>
      </w:r>
    </w:p>
    <w:p w:rsidR="00351418" w:rsidRDefault="00351418" w:rsidP="00351418">
      <w:pPr>
        <w:tabs>
          <w:tab w:val="left" w:pos="2268"/>
        </w:tabs>
        <w:spacing w:before="100" w:beforeAutospacing="1" w:after="100" w:afterAutospacing="1"/>
        <w:jc w:val="both"/>
        <w:rPr>
          <w:rFonts w:ascii="Arial" w:hAnsi="Arial" w:cs="Arial"/>
        </w:rPr>
      </w:pPr>
      <w:r w:rsidRPr="008D789E">
        <w:rPr>
          <w:rFonts w:ascii="Arial" w:hAnsi="Arial" w:cs="Arial"/>
        </w:rPr>
        <w:t xml:space="preserve">O </w:t>
      </w:r>
      <w:r w:rsidRPr="008D789E">
        <w:rPr>
          <w:rFonts w:ascii="Arial" w:hAnsi="Arial" w:cs="Arial"/>
          <w:b/>
        </w:rPr>
        <w:t xml:space="preserve">MUNICÍPIO Santo Antônio do Grama, </w:t>
      </w:r>
      <w:r w:rsidRPr="008D789E">
        <w:rPr>
          <w:rFonts w:ascii="Arial" w:hAnsi="Arial" w:cs="Arial"/>
        </w:rPr>
        <w:t xml:space="preserve">rua Padre João Coutinho ,121, Centro, Santo Antônio do Grama/MG CEP 35388-000, Estado de Minas Gerais, </w:t>
      </w:r>
      <w:r w:rsidRPr="008D789E">
        <w:rPr>
          <w:rFonts w:ascii="Arial" w:hAnsi="Arial" w:cs="Arial"/>
          <w:b/>
        </w:rPr>
        <w:t xml:space="preserve">AVISA </w:t>
      </w:r>
      <w:r w:rsidRPr="008D789E">
        <w:rPr>
          <w:rFonts w:ascii="Arial" w:hAnsi="Arial" w:cs="Arial"/>
        </w:rPr>
        <w:t>o interesse em obter propostas adicionais, conforme abaixo:</w:t>
      </w:r>
    </w:p>
    <w:p w:rsidR="006A238D" w:rsidRPr="008D789E" w:rsidRDefault="006A238D" w:rsidP="006A238D">
      <w:pPr>
        <w:tabs>
          <w:tab w:val="left" w:pos="2268"/>
        </w:tabs>
        <w:spacing w:before="100" w:beforeAutospacing="1" w:after="100" w:afterAutospacing="1"/>
        <w:jc w:val="both"/>
        <w:rPr>
          <w:rFonts w:ascii="Arial" w:hAnsi="Arial" w:cs="Arial"/>
          <w:b/>
        </w:rPr>
      </w:pPr>
      <w:r w:rsidRPr="008D789E">
        <w:rPr>
          <w:rFonts w:ascii="Arial" w:hAnsi="Arial" w:cs="Arial"/>
          <w:b/>
        </w:rPr>
        <w:t>1. DA ESPECIFICAÇÃO DO OBJETO</w:t>
      </w:r>
    </w:p>
    <w:p w:rsidR="006A238D" w:rsidRDefault="006A238D" w:rsidP="00351418">
      <w:pPr>
        <w:tabs>
          <w:tab w:val="left" w:pos="2268"/>
        </w:tabs>
        <w:spacing w:before="100" w:beforeAutospacing="1" w:after="100" w:afterAutospacing="1"/>
        <w:jc w:val="both"/>
        <w:rPr>
          <w:rFonts w:ascii="Arial" w:hAnsi="Arial" w:cs="Arial"/>
        </w:rPr>
      </w:pPr>
      <w:r w:rsidRPr="008D789E">
        <w:rPr>
          <w:rFonts w:ascii="Arial" w:hAnsi="Arial" w:cs="Arial"/>
        </w:rPr>
        <w:t>1.1. Contratação de pesso</w:t>
      </w:r>
      <w:r>
        <w:rPr>
          <w:rFonts w:ascii="Arial" w:hAnsi="Arial" w:cs="Arial"/>
        </w:rPr>
        <w:t>a física ou jurídica para aquisição de Nobreak e Microcomputador</w:t>
      </w:r>
      <w:r w:rsidR="00CD7C32">
        <w:rPr>
          <w:rFonts w:ascii="Arial" w:hAnsi="Arial" w:cs="Arial"/>
        </w:rPr>
        <w:t xml:space="preserve">, (computador original de fábrica </w:t>
      </w:r>
      <w:r>
        <w:rPr>
          <w:rFonts w:ascii="Arial" w:hAnsi="Arial" w:cs="Arial"/>
        </w:rPr>
        <w:t>conforme especificações exigidas</w:t>
      </w:r>
      <w:r w:rsidRPr="008D789E">
        <w:rPr>
          <w:rFonts w:ascii="Arial" w:hAnsi="Arial" w:cs="Arial"/>
        </w:rPr>
        <w:t>,</w:t>
      </w:r>
      <w:r w:rsidR="00CD7C32">
        <w:rPr>
          <w:rFonts w:ascii="Arial" w:hAnsi="Arial" w:cs="Arial"/>
        </w:rPr>
        <w:t xml:space="preserve"> marcas de referência: LENOVO, BRASIL PC, DELL E HP),</w:t>
      </w:r>
      <w:r w:rsidRPr="008D789E">
        <w:rPr>
          <w:rFonts w:ascii="Arial" w:hAnsi="Arial" w:cs="Arial"/>
        </w:rPr>
        <w:t xml:space="preserve"> para a Secretaria de Municipal de </w:t>
      </w:r>
      <w:r>
        <w:rPr>
          <w:rFonts w:ascii="Arial" w:hAnsi="Arial" w:cs="Arial"/>
        </w:rPr>
        <w:t xml:space="preserve">Saúde </w:t>
      </w:r>
      <w:r w:rsidRPr="008D789E">
        <w:rPr>
          <w:rFonts w:ascii="Arial" w:hAnsi="Arial" w:cs="Arial"/>
        </w:rPr>
        <w:t>do Municípi</w:t>
      </w:r>
      <w:r>
        <w:rPr>
          <w:rFonts w:ascii="Arial" w:hAnsi="Arial" w:cs="Arial"/>
        </w:rPr>
        <w:t>o de Santo Antônio do Grama- MG, conforme especificações e preços estimados abaixo:</w:t>
      </w:r>
    </w:p>
    <w:tbl>
      <w:tblPr>
        <w:tblStyle w:val="Tabelacomgrade"/>
        <w:tblW w:w="9067" w:type="dxa"/>
        <w:tblLook w:val="04A0" w:firstRow="1" w:lastRow="0" w:firstColumn="1" w:lastColumn="0" w:noHBand="0" w:noVBand="1"/>
      </w:tblPr>
      <w:tblGrid>
        <w:gridCol w:w="803"/>
        <w:gridCol w:w="1116"/>
        <w:gridCol w:w="876"/>
        <w:gridCol w:w="4186"/>
        <w:gridCol w:w="1043"/>
        <w:gridCol w:w="1043"/>
      </w:tblGrid>
      <w:tr w:rsidR="00B131BE" w:rsidRPr="009A087C" w:rsidTr="00B131BE">
        <w:tc>
          <w:tcPr>
            <w:tcW w:w="803" w:type="dxa"/>
          </w:tcPr>
          <w:p w:rsidR="00B131BE" w:rsidRPr="009A087C" w:rsidRDefault="00B131BE" w:rsidP="00B131BE">
            <w:pPr>
              <w:jc w:val="center"/>
              <w:rPr>
                <w:rFonts w:ascii="Century Gothic" w:hAnsi="Century Gothic"/>
              </w:rPr>
            </w:pPr>
            <w:r w:rsidRPr="009A087C">
              <w:rPr>
                <w:rFonts w:ascii="Century Gothic" w:hAnsi="Century Gothic"/>
              </w:rPr>
              <w:t>ITEM</w:t>
            </w:r>
          </w:p>
        </w:tc>
        <w:tc>
          <w:tcPr>
            <w:tcW w:w="1116" w:type="dxa"/>
          </w:tcPr>
          <w:p w:rsidR="00B131BE" w:rsidRPr="009A087C" w:rsidRDefault="00B131BE" w:rsidP="00B131BE">
            <w:pPr>
              <w:jc w:val="center"/>
              <w:rPr>
                <w:rFonts w:ascii="Century Gothic" w:hAnsi="Century Gothic"/>
              </w:rPr>
            </w:pPr>
            <w:r w:rsidRPr="009A087C">
              <w:rPr>
                <w:rFonts w:ascii="Century Gothic" w:hAnsi="Century Gothic"/>
              </w:rPr>
              <w:t>QUANT.</w:t>
            </w:r>
          </w:p>
        </w:tc>
        <w:tc>
          <w:tcPr>
            <w:tcW w:w="876" w:type="dxa"/>
          </w:tcPr>
          <w:p w:rsidR="00B131BE" w:rsidRPr="009A087C" w:rsidRDefault="00B131BE" w:rsidP="00B131BE">
            <w:pPr>
              <w:jc w:val="center"/>
              <w:rPr>
                <w:rFonts w:ascii="Century Gothic" w:hAnsi="Century Gothic"/>
              </w:rPr>
            </w:pPr>
            <w:r w:rsidRPr="009A087C">
              <w:rPr>
                <w:rFonts w:ascii="Century Gothic" w:hAnsi="Century Gothic"/>
              </w:rPr>
              <w:t>UNID.</w:t>
            </w:r>
          </w:p>
        </w:tc>
        <w:tc>
          <w:tcPr>
            <w:tcW w:w="4186" w:type="dxa"/>
          </w:tcPr>
          <w:p w:rsidR="00B131BE" w:rsidRPr="009A087C" w:rsidRDefault="00B131BE" w:rsidP="00B131BE">
            <w:pPr>
              <w:jc w:val="center"/>
              <w:rPr>
                <w:rFonts w:ascii="Century Gothic" w:hAnsi="Century Gothic"/>
              </w:rPr>
            </w:pPr>
            <w:r w:rsidRPr="009A087C">
              <w:rPr>
                <w:rFonts w:ascii="Century Gothic" w:hAnsi="Century Gothic"/>
              </w:rPr>
              <w:t>DESCRIÇÃO DO OBJETO</w:t>
            </w:r>
          </w:p>
        </w:tc>
        <w:tc>
          <w:tcPr>
            <w:tcW w:w="1043" w:type="dxa"/>
          </w:tcPr>
          <w:p w:rsidR="00B131BE" w:rsidRPr="009A087C" w:rsidRDefault="00B131BE" w:rsidP="00B131BE">
            <w:pPr>
              <w:jc w:val="center"/>
              <w:rPr>
                <w:rFonts w:ascii="Century Gothic" w:hAnsi="Century Gothic"/>
              </w:rPr>
            </w:pPr>
            <w:r w:rsidRPr="009A087C">
              <w:rPr>
                <w:rFonts w:ascii="Century Gothic" w:hAnsi="Century Gothic"/>
              </w:rPr>
              <w:t>VALOR UNIT.</w:t>
            </w:r>
          </w:p>
        </w:tc>
        <w:tc>
          <w:tcPr>
            <w:tcW w:w="1043" w:type="dxa"/>
            <w:shd w:val="clear" w:color="auto" w:fill="auto"/>
          </w:tcPr>
          <w:p w:rsidR="00B131BE" w:rsidRPr="009A087C" w:rsidRDefault="00B131BE" w:rsidP="00B131BE">
            <w:pPr>
              <w:spacing w:after="160" w:line="259" w:lineRule="auto"/>
              <w:jc w:val="center"/>
              <w:rPr>
                <w:rFonts w:ascii="Century Gothic" w:hAnsi="Century Gothic"/>
              </w:rPr>
            </w:pPr>
            <w:r w:rsidRPr="009A087C">
              <w:rPr>
                <w:rFonts w:ascii="Century Gothic" w:hAnsi="Century Gothic"/>
              </w:rPr>
              <w:t>VALOR TOTAL</w:t>
            </w:r>
          </w:p>
        </w:tc>
      </w:tr>
      <w:tr w:rsidR="00B131BE" w:rsidRPr="009A087C" w:rsidTr="00B131BE">
        <w:tc>
          <w:tcPr>
            <w:tcW w:w="803" w:type="dxa"/>
          </w:tcPr>
          <w:p w:rsidR="00B131BE" w:rsidRPr="009A087C" w:rsidRDefault="00B131BE" w:rsidP="00B131BE">
            <w:pPr>
              <w:jc w:val="center"/>
              <w:rPr>
                <w:rFonts w:ascii="Century Gothic" w:hAnsi="Century Gothic"/>
              </w:rPr>
            </w:pPr>
            <w:r>
              <w:rPr>
                <w:rFonts w:ascii="Century Gothic" w:hAnsi="Century Gothic"/>
              </w:rPr>
              <w:t>01</w:t>
            </w:r>
          </w:p>
        </w:tc>
        <w:tc>
          <w:tcPr>
            <w:tcW w:w="1116" w:type="dxa"/>
          </w:tcPr>
          <w:p w:rsidR="00B131BE" w:rsidRPr="009A087C" w:rsidRDefault="00B131BE" w:rsidP="00B131BE">
            <w:pPr>
              <w:jc w:val="center"/>
              <w:rPr>
                <w:rFonts w:ascii="Century Gothic" w:hAnsi="Century Gothic"/>
              </w:rPr>
            </w:pPr>
            <w:r>
              <w:rPr>
                <w:rFonts w:ascii="Century Gothic" w:hAnsi="Century Gothic"/>
              </w:rPr>
              <w:t>04</w:t>
            </w:r>
          </w:p>
        </w:tc>
        <w:tc>
          <w:tcPr>
            <w:tcW w:w="876" w:type="dxa"/>
          </w:tcPr>
          <w:p w:rsidR="00B131BE" w:rsidRPr="009A087C" w:rsidRDefault="00B131BE" w:rsidP="00B131BE">
            <w:pPr>
              <w:jc w:val="center"/>
              <w:rPr>
                <w:rFonts w:ascii="Century Gothic" w:hAnsi="Century Gothic"/>
              </w:rPr>
            </w:pPr>
            <w:r>
              <w:rPr>
                <w:rFonts w:ascii="Century Gothic" w:hAnsi="Century Gothic"/>
              </w:rPr>
              <w:t>UNID</w:t>
            </w:r>
          </w:p>
        </w:tc>
        <w:tc>
          <w:tcPr>
            <w:tcW w:w="4186" w:type="dxa"/>
          </w:tcPr>
          <w:p w:rsidR="00B131BE" w:rsidRPr="009A087C" w:rsidRDefault="00B131BE" w:rsidP="00B131BE">
            <w:pPr>
              <w:jc w:val="center"/>
              <w:rPr>
                <w:rFonts w:ascii="Century Gothic" w:hAnsi="Century Gothic"/>
              </w:rPr>
            </w:pPr>
            <w:r w:rsidRPr="00C65900">
              <w:rPr>
                <w:rFonts w:ascii="Century Gothic" w:hAnsi="Century Gothic"/>
              </w:rPr>
              <w:t xml:space="preserve">Nobreak 600 </w:t>
            </w:r>
            <w:proofErr w:type="spellStart"/>
            <w:r w:rsidRPr="00C65900">
              <w:rPr>
                <w:rFonts w:ascii="Century Gothic" w:hAnsi="Century Gothic"/>
              </w:rPr>
              <w:t>va</w:t>
            </w:r>
            <w:proofErr w:type="spellEnd"/>
            <w:r w:rsidRPr="00C65900">
              <w:rPr>
                <w:rFonts w:ascii="Century Gothic" w:hAnsi="Century Gothic"/>
              </w:rPr>
              <w:t xml:space="preserve"> entrada 115/127v, filtro de linhas, estabilizador interno 4 estações de regulação, recarga automática das baterias, Proteção: Contra curto circuito no inversor, surtos de tensão entre fase e neutro</w:t>
            </w:r>
          </w:p>
        </w:tc>
        <w:tc>
          <w:tcPr>
            <w:tcW w:w="1043" w:type="dxa"/>
          </w:tcPr>
          <w:p w:rsidR="00B131BE" w:rsidRPr="009A087C" w:rsidRDefault="00B131BE" w:rsidP="00B131BE">
            <w:pPr>
              <w:jc w:val="center"/>
              <w:rPr>
                <w:rFonts w:ascii="Century Gothic" w:hAnsi="Century Gothic"/>
              </w:rPr>
            </w:pPr>
          </w:p>
        </w:tc>
        <w:tc>
          <w:tcPr>
            <w:tcW w:w="1043" w:type="dxa"/>
            <w:shd w:val="clear" w:color="auto" w:fill="auto"/>
          </w:tcPr>
          <w:p w:rsidR="00B131BE" w:rsidRPr="009A087C" w:rsidRDefault="00B131BE" w:rsidP="00B131BE">
            <w:pPr>
              <w:spacing w:after="160" w:line="259" w:lineRule="auto"/>
              <w:jc w:val="center"/>
              <w:rPr>
                <w:rFonts w:ascii="Century Gothic" w:hAnsi="Century Gothic"/>
              </w:rPr>
            </w:pPr>
          </w:p>
        </w:tc>
      </w:tr>
      <w:tr w:rsidR="00B131BE" w:rsidRPr="009A087C" w:rsidTr="00B131BE">
        <w:tc>
          <w:tcPr>
            <w:tcW w:w="803" w:type="dxa"/>
          </w:tcPr>
          <w:p w:rsidR="00B131BE" w:rsidRDefault="00B131BE" w:rsidP="00B131BE">
            <w:pPr>
              <w:jc w:val="center"/>
              <w:rPr>
                <w:rFonts w:ascii="Century Gothic" w:hAnsi="Century Gothic"/>
              </w:rPr>
            </w:pPr>
            <w:r>
              <w:rPr>
                <w:rFonts w:ascii="Century Gothic" w:hAnsi="Century Gothic"/>
              </w:rPr>
              <w:t>02</w:t>
            </w:r>
          </w:p>
        </w:tc>
        <w:tc>
          <w:tcPr>
            <w:tcW w:w="1116" w:type="dxa"/>
          </w:tcPr>
          <w:p w:rsidR="00B131BE" w:rsidRPr="009A087C" w:rsidRDefault="00B131BE" w:rsidP="00B131BE">
            <w:pPr>
              <w:jc w:val="center"/>
              <w:rPr>
                <w:rFonts w:ascii="Century Gothic" w:hAnsi="Century Gothic"/>
              </w:rPr>
            </w:pPr>
            <w:r>
              <w:rPr>
                <w:rFonts w:ascii="Century Gothic" w:hAnsi="Century Gothic"/>
              </w:rPr>
              <w:t>11</w:t>
            </w:r>
          </w:p>
        </w:tc>
        <w:tc>
          <w:tcPr>
            <w:tcW w:w="876" w:type="dxa"/>
          </w:tcPr>
          <w:p w:rsidR="00B131BE" w:rsidRPr="009A087C" w:rsidRDefault="00B131BE" w:rsidP="00B131BE">
            <w:pPr>
              <w:jc w:val="center"/>
              <w:rPr>
                <w:rFonts w:ascii="Century Gothic" w:hAnsi="Century Gothic"/>
              </w:rPr>
            </w:pPr>
            <w:r>
              <w:rPr>
                <w:rFonts w:ascii="Century Gothic" w:hAnsi="Century Gothic"/>
              </w:rPr>
              <w:t>UNID</w:t>
            </w:r>
          </w:p>
        </w:tc>
        <w:tc>
          <w:tcPr>
            <w:tcW w:w="4186" w:type="dxa"/>
          </w:tcPr>
          <w:p w:rsidR="00B131BE" w:rsidRPr="00C65900" w:rsidRDefault="00B131BE" w:rsidP="00B131BE">
            <w:pPr>
              <w:jc w:val="center"/>
              <w:rPr>
                <w:rFonts w:ascii="Century Gothic" w:hAnsi="Century Gothic"/>
              </w:rPr>
            </w:pPr>
            <w:r w:rsidRPr="00C65900">
              <w:rPr>
                <w:rFonts w:ascii="Century Gothic" w:hAnsi="Century Gothic"/>
              </w:rPr>
              <w:t>Microcomputador com as seguintes especificações ou superior:</w:t>
            </w:r>
          </w:p>
          <w:p w:rsidR="00B131BE" w:rsidRPr="00C65900" w:rsidRDefault="00B131BE" w:rsidP="00B131BE">
            <w:pPr>
              <w:jc w:val="center"/>
              <w:rPr>
                <w:rFonts w:ascii="Century Gothic" w:hAnsi="Century Gothic"/>
              </w:rPr>
            </w:pPr>
            <w:r w:rsidRPr="00C65900">
              <w:rPr>
                <w:rFonts w:ascii="Century Gothic" w:hAnsi="Century Gothic"/>
              </w:rPr>
              <w:t>Processador 12ª Geração, produtos com denominação anterior Alder Lake</w:t>
            </w:r>
          </w:p>
          <w:p w:rsidR="00B131BE" w:rsidRDefault="00B131BE" w:rsidP="00B131BE">
            <w:pPr>
              <w:jc w:val="center"/>
              <w:rPr>
                <w:rFonts w:ascii="Century Gothic" w:hAnsi="Century Gothic"/>
              </w:rPr>
            </w:pPr>
            <w:r w:rsidRPr="00C65900">
              <w:rPr>
                <w:rFonts w:ascii="Century Gothic" w:hAnsi="Century Gothic"/>
              </w:rPr>
              <w:t xml:space="preserve">Segmento vertical Mobile Litografia , número de núcleos 12 Nº de Performance-cores4, Nº de </w:t>
            </w:r>
            <w:proofErr w:type="spellStart"/>
            <w:r w:rsidRPr="00C65900">
              <w:rPr>
                <w:rFonts w:ascii="Century Gothic" w:hAnsi="Century Gothic"/>
              </w:rPr>
              <w:t>Efficient</w:t>
            </w:r>
            <w:proofErr w:type="spellEnd"/>
            <w:r w:rsidRPr="00C65900">
              <w:rPr>
                <w:rFonts w:ascii="Century Gothic" w:hAnsi="Century Gothic"/>
              </w:rPr>
              <w:t xml:space="preserve">-cores 8 Total de threads 16, Frequência turbo </w:t>
            </w:r>
            <w:proofErr w:type="spellStart"/>
            <w:r w:rsidRPr="00C65900">
              <w:rPr>
                <w:rFonts w:ascii="Century Gothic" w:hAnsi="Century Gothic"/>
              </w:rPr>
              <w:t>max</w:t>
            </w:r>
            <w:proofErr w:type="spellEnd"/>
            <w:r w:rsidRPr="00C65900">
              <w:rPr>
                <w:rFonts w:ascii="Century Gothic" w:hAnsi="Century Gothic"/>
              </w:rPr>
              <w:t xml:space="preserve"> 4.50 GHz, frequência turbo máx. do Performance-core 4.50 </w:t>
            </w:r>
            <w:proofErr w:type="spellStart"/>
            <w:r w:rsidRPr="00C65900">
              <w:rPr>
                <w:rFonts w:ascii="Century Gothic" w:hAnsi="Century Gothic"/>
              </w:rPr>
              <w:t>GHz,frequência</w:t>
            </w:r>
            <w:proofErr w:type="spellEnd"/>
            <w:r w:rsidRPr="00C65900">
              <w:rPr>
                <w:rFonts w:ascii="Century Gothic" w:hAnsi="Century Gothic"/>
              </w:rPr>
              <w:t xml:space="preserve"> turbo máx. do </w:t>
            </w:r>
            <w:proofErr w:type="spellStart"/>
            <w:r w:rsidRPr="00C65900">
              <w:rPr>
                <w:rFonts w:ascii="Century Gothic" w:hAnsi="Century Gothic"/>
              </w:rPr>
              <w:t>Efficient</w:t>
            </w:r>
            <w:proofErr w:type="spellEnd"/>
            <w:r w:rsidRPr="00C65900">
              <w:rPr>
                <w:rFonts w:ascii="Century Gothic" w:hAnsi="Century Gothic"/>
              </w:rPr>
              <w:t xml:space="preserve">-core 3.30 GHz Cache 18 MB Potência básica do processador 45 W Energia turbo máxima 95 W, Potência mínima garantida 35 W, Status, </w:t>
            </w:r>
            <w:proofErr w:type="spellStart"/>
            <w:r w:rsidRPr="00C65900">
              <w:rPr>
                <w:rFonts w:ascii="Century Gothic" w:hAnsi="Century Gothic"/>
              </w:rPr>
              <w:t>Launched</w:t>
            </w:r>
            <w:proofErr w:type="spellEnd"/>
            <w:r w:rsidRPr="00C65900">
              <w:rPr>
                <w:rFonts w:ascii="Century Gothic" w:hAnsi="Century Gothic"/>
              </w:rPr>
              <w:t xml:space="preserve">, introdução Q1'22Tamanho máximo de memória 64 </w:t>
            </w:r>
            <w:proofErr w:type="spellStart"/>
            <w:r w:rsidRPr="00C65900">
              <w:rPr>
                <w:rFonts w:ascii="Century Gothic" w:hAnsi="Century Gothic"/>
              </w:rPr>
              <w:t>GBTipos</w:t>
            </w:r>
            <w:proofErr w:type="spellEnd"/>
            <w:r w:rsidRPr="00C65900">
              <w:rPr>
                <w:rFonts w:ascii="Century Gothic" w:hAnsi="Century Gothic"/>
              </w:rPr>
              <w:t xml:space="preserve"> de memória </w:t>
            </w:r>
            <w:proofErr w:type="spellStart"/>
            <w:r w:rsidRPr="00C65900">
              <w:rPr>
                <w:rFonts w:ascii="Century Gothic" w:hAnsi="Century Gothic"/>
              </w:rPr>
              <w:t>Up</w:t>
            </w:r>
            <w:proofErr w:type="spellEnd"/>
            <w:r w:rsidRPr="00C65900">
              <w:rPr>
                <w:rFonts w:ascii="Century Gothic" w:hAnsi="Century Gothic"/>
              </w:rPr>
              <w:t xml:space="preserve"> </w:t>
            </w:r>
            <w:proofErr w:type="spellStart"/>
            <w:r w:rsidRPr="00C65900">
              <w:rPr>
                <w:rFonts w:ascii="Century Gothic" w:hAnsi="Century Gothic"/>
              </w:rPr>
              <w:t>to</w:t>
            </w:r>
            <w:proofErr w:type="spellEnd"/>
            <w:r w:rsidRPr="00C65900">
              <w:rPr>
                <w:rFonts w:ascii="Century Gothic" w:hAnsi="Century Gothic"/>
              </w:rPr>
              <w:t xml:space="preserve"> DDR5 4800 MT/</w:t>
            </w:r>
            <w:proofErr w:type="spellStart"/>
            <w:r w:rsidRPr="00C65900">
              <w:rPr>
                <w:rFonts w:ascii="Century Gothic" w:hAnsi="Century Gothic"/>
              </w:rPr>
              <w:t>sUp</w:t>
            </w:r>
            <w:proofErr w:type="spellEnd"/>
            <w:r w:rsidRPr="00C65900">
              <w:rPr>
                <w:rFonts w:ascii="Century Gothic" w:hAnsi="Century Gothic"/>
              </w:rPr>
              <w:t xml:space="preserve"> </w:t>
            </w:r>
            <w:proofErr w:type="spellStart"/>
            <w:r w:rsidRPr="00C65900">
              <w:rPr>
                <w:rFonts w:ascii="Century Gothic" w:hAnsi="Century Gothic"/>
              </w:rPr>
              <w:t>to</w:t>
            </w:r>
            <w:proofErr w:type="spellEnd"/>
            <w:r w:rsidRPr="00C65900">
              <w:rPr>
                <w:rFonts w:ascii="Century Gothic" w:hAnsi="Century Gothic"/>
              </w:rPr>
              <w:t xml:space="preserve"> DDR4 3200 MT/</w:t>
            </w:r>
            <w:proofErr w:type="spellStart"/>
            <w:r w:rsidRPr="00C65900">
              <w:rPr>
                <w:rFonts w:ascii="Century Gothic" w:hAnsi="Century Gothic"/>
              </w:rPr>
              <w:t>sUp</w:t>
            </w:r>
            <w:proofErr w:type="spellEnd"/>
            <w:r w:rsidRPr="00C65900">
              <w:rPr>
                <w:rFonts w:ascii="Century Gothic" w:hAnsi="Century Gothic"/>
              </w:rPr>
              <w:t xml:space="preserve"> </w:t>
            </w:r>
            <w:proofErr w:type="spellStart"/>
            <w:r w:rsidRPr="00C65900">
              <w:rPr>
                <w:rFonts w:ascii="Century Gothic" w:hAnsi="Century Gothic"/>
              </w:rPr>
              <w:t>to</w:t>
            </w:r>
            <w:proofErr w:type="spellEnd"/>
            <w:r w:rsidRPr="00C65900">
              <w:rPr>
                <w:rFonts w:ascii="Century Gothic" w:hAnsi="Century Gothic"/>
              </w:rPr>
              <w:t xml:space="preserve"> LPDDR5 5200 MT/</w:t>
            </w:r>
            <w:proofErr w:type="spellStart"/>
            <w:r w:rsidRPr="00C65900">
              <w:rPr>
                <w:rFonts w:ascii="Century Gothic" w:hAnsi="Century Gothic"/>
              </w:rPr>
              <w:t>sUp</w:t>
            </w:r>
            <w:proofErr w:type="spellEnd"/>
            <w:r w:rsidRPr="00C65900">
              <w:rPr>
                <w:rFonts w:ascii="Century Gothic" w:hAnsi="Century Gothic"/>
              </w:rPr>
              <w:t xml:space="preserve"> </w:t>
            </w:r>
            <w:proofErr w:type="spellStart"/>
            <w:r w:rsidRPr="00C65900">
              <w:rPr>
                <w:rFonts w:ascii="Century Gothic" w:hAnsi="Century Gothic"/>
              </w:rPr>
              <w:t>to</w:t>
            </w:r>
            <w:proofErr w:type="spellEnd"/>
            <w:r w:rsidRPr="00C65900">
              <w:rPr>
                <w:rFonts w:ascii="Century Gothic" w:hAnsi="Century Gothic"/>
              </w:rPr>
              <w:t xml:space="preserve"> LPDDR4x 4267 MT/</w:t>
            </w:r>
            <w:proofErr w:type="spellStart"/>
            <w:r w:rsidRPr="00C65900">
              <w:rPr>
                <w:rFonts w:ascii="Century Gothic" w:hAnsi="Century Gothic"/>
              </w:rPr>
              <w:t>sN</w:t>
            </w:r>
            <w:proofErr w:type="spellEnd"/>
            <w:r w:rsidRPr="00C65900">
              <w:rPr>
                <w:rFonts w:ascii="Century Gothic" w:hAnsi="Century Gothic"/>
              </w:rPr>
              <w:t xml:space="preserve">º máximo de canais de memória Iris® Xe </w:t>
            </w:r>
            <w:proofErr w:type="spellStart"/>
            <w:r w:rsidRPr="00C65900">
              <w:rPr>
                <w:rFonts w:ascii="Century Gothic" w:hAnsi="Century Gothic"/>
              </w:rPr>
              <w:t>Graphics</w:t>
            </w:r>
            <w:proofErr w:type="spellEnd"/>
            <w:r w:rsidRPr="00C65900">
              <w:rPr>
                <w:rFonts w:ascii="Century Gothic" w:hAnsi="Century Gothic"/>
              </w:rPr>
              <w:t xml:space="preserve"> </w:t>
            </w:r>
            <w:proofErr w:type="spellStart"/>
            <w:r w:rsidRPr="00C65900">
              <w:rPr>
                <w:rFonts w:ascii="Century Gothic" w:hAnsi="Century Gothic"/>
              </w:rPr>
              <w:t>eligible</w:t>
            </w:r>
            <w:proofErr w:type="spellEnd"/>
            <w:r w:rsidRPr="00C65900">
              <w:rPr>
                <w:rFonts w:ascii="Century Gothic" w:hAnsi="Century Gothic"/>
              </w:rPr>
              <w:t xml:space="preserve"> Saída gráfica </w:t>
            </w:r>
            <w:proofErr w:type="spellStart"/>
            <w:r w:rsidRPr="00C65900">
              <w:rPr>
                <w:rFonts w:ascii="Century Gothic" w:hAnsi="Century Gothic"/>
              </w:rPr>
              <w:t>eDP</w:t>
            </w:r>
            <w:proofErr w:type="spellEnd"/>
            <w:r w:rsidRPr="00C65900">
              <w:rPr>
                <w:rFonts w:ascii="Century Gothic" w:hAnsi="Century Gothic"/>
              </w:rPr>
              <w:t xml:space="preserve"> 1.4b, DP 1.4a, HDMI 2.1, Unidades de Execução 80Resolução máxima (HDMI) 4096 x 2304 @ 60Hz resolução máxima (DP) 7680 x 4320 @ 60HzResolução máxima (</w:t>
            </w:r>
            <w:proofErr w:type="spellStart"/>
            <w:r w:rsidRPr="00C65900">
              <w:rPr>
                <w:rFonts w:ascii="Century Gothic" w:hAnsi="Century Gothic"/>
              </w:rPr>
              <w:t>eDP</w:t>
            </w:r>
            <w:proofErr w:type="spellEnd"/>
            <w:r w:rsidRPr="00C65900">
              <w:rPr>
                <w:rFonts w:ascii="Century Gothic" w:hAnsi="Century Gothic"/>
              </w:rPr>
              <w:t xml:space="preserve"> - tela </w:t>
            </w:r>
            <w:r w:rsidRPr="00C65900">
              <w:rPr>
                <w:rFonts w:ascii="Century Gothic" w:hAnsi="Century Gothic"/>
              </w:rPr>
              <w:lastRenderedPageBreak/>
              <w:t xml:space="preserve">plana integrada)4096 x 2304 @ 120HSuporte para DirectX 12.1, suporte para </w:t>
            </w:r>
            <w:proofErr w:type="spellStart"/>
            <w:r w:rsidRPr="00C65900">
              <w:rPr>
                <w:rFonts w:ascii="Century Gothic" w:hAnsi="Century Gothic"/>
              </w:rPr>
              <w:t>OpenGL</w:t>
            </w:r>
            <w:proofErr w:type="spellEnd"/>
            <w:r w:rsidRPr="00C65900">
              <w:rPr>
                <w:rFonts w:ascii="Century Gothic" w:hAnsi="Century Gothic"/>
              </w:rPr>
              <w:t xml:space="preserve"> 4.6Suporte a </w:t>
            </w:r>
            <w:proofErr w:type="spellStart"/>
            <w:r w:rsidRPr="00C65900">
              <w:rPr>
                <w:rFonts w:ascii="Century Gothic" w:hAnsi="Century Gothic"/>
              </w:rPr>
              <w:t>OpenCL</w:t>
            </w:r>
            <w:proofErr w:type="spellEnd"/>
            <w:r w:rsidRPr="00C65900">
              <w:rPr>
                <w:rFonts w:ascii="Century Gothic" w:hAnsi="Century Gothic"/>
              </w:rPr>
              <w:t xml:space="preserve"> 3.0Mecanismos de Codec </w:t>
            </w:r>
            <w:proofErr w:type="spellStart"/>
            <w:r w:rsidRPr="00C65900">
              <w:rPr>
                <w:rFonts w:ascii="Century Gothic" w:hAnsi="Century Gothic"/>
              </w:rPr>
              <w:t>Multiformatos</w:t>
            </w:r>
            <w:proofErr w:type="spellEnd"/>
            <w:r w:rsidRPr="00C65900">
              <w:rPr>
                <w:rFonts w:ascii="Century Gothic" w:hAnsi="Century Gothic"/>
              </w:rPr>
              <w:t xml:space="preserve"> 2 </w:t>
            </w:r>
            <w:proofErr w:type="spellStart"/>
            <w:r w:rsidRPr="00C65900">
              <w:rPr>
                <w:rFonts w:ascii="Century Gothic" w:hAnsi="Century Gothic"/>
              </w:rPr>
              <w:t>Quick</w:t>
            </w:r>
            <w:proofErr w:type="spellEnd"/>
            <w:r w:rsidRPr="00C65900">
              <w:rPr>
                <w:rFonts w:ascii="Century Gothic" w:hAnsi="Century Gothic"/>
              </w:rPr>
              <w:t xml:space="preserve"> </w:t>
            </w:r>
            <w:proofErr w:type="spellStart"/>
            <w:r w:rsidRPr="00C65900">
              <w:rPr>
                <w:rFonts w:ascii="Century Gothic" w:hAnsi="Century Gothic"/>
              </w:rPr>
              <w:t>Sync</w:t>
            </w:r>
            <w:proofErr w:type="spellEnd"/>
            <w:r w:rsidRPr="00C65900">
              <w:rPr>
                <w:rFonts w:ascii="Century Gothic" w:hAnsi="Century Gothic"/>
              </w:rPr>
              <w:t xml:space="preserve"> </w:t>
            </w:r>
            <w:proofErr w:type="spellStart"/>
            <w:r w:rsidRPr="00C65900">
              <w:rPr>
                <w:rFonts w:ascii="Century Gothic" w:hAnsi="Century Gothic"/>
              </w:rPr>
              <w:t>Video</w:t>
            </w:r>
            <w:proofErr w:type="spellEnd"/>
            <w:r w:rsidRPr="00C65900">
              <w:rPr>
                <w:rFonts w:ascii="Century Gothic" w:hAnsi="Century Gothic"/>
              </w:rPr>
              <w:t xml:space="preserve"> 16gb de memória ddr4;teclado padrão abnt2 conexão </w:t>
            </w:r>
            <w:proofErr w:type="spellStart"/>
            <w:r w:rsidRPr="00C65900">
              <w:rPr>
                <w:rFonts w:ascii="Century Gothic" w:hAnsi="Century Gothic"/>
              </w:rPr>
              <w:t>usb</w:t>
            </w:r>
            <w:proofErr w:type="spellEnd"/>
            <w:r w:rsidRPr="00C65900">
              <w:rPr>
                <w:rFonts w:ascii="Century Gothic" w:hAnsi="Century Gothic"/>
              </w:rPr>
              <w:t xml:space="preserve">; mouse óptico conexão USB. </w:t>
            </w:r>
            <w:proofErr w:type="spellStart"/>
            <w:r w:rsidRPr="00C65900">
              <w:rPr>
                <w:rFonts w:ascii="Century Gothic" w:hAnsi="Century Gothic"/>
              </w:rPr>
              <w:t>Placa-mãe</w:t>
            </w:r>
            <w:proofErr w:type="spellEnd"/>
            <w:r w:rsidRPr="00C65900">
              <w:rPr>
                <w:rFonts w:ascii="Century Gothic" w:hAnsi="Century Gothic"/>
              </w:rPr>
              <w:t xml:space="preserve"> LGA 1700, DDR4, </w:t>
            </w:r>
            <w:proofErr w:type="spellStart"/>
            <w:r w:rsidRPr="00C65900">
              <w:rPr>
                <w:rFonts w:ascii="Century Gothic" w:hAnsi="Century Gothic"/>
              </w:rPr>
              <w:t>PCIe</w:t>
            </w:r>
            <w:proofErr w:type="spellEnd"/>
            <w:r w:rsidRPr="00C65900">
              <w:rPr>
                <w:rFonts w:ascii="Century Gothic" w:hAnsi="Century Gothic"/>
              </w:rPr>
              <w:t xml:space="preserve"> 4.0, slots M.2 duplos, Ethernet </w:t>
            </w:r>
            <w:proofErr w:type="spellStart"/>
            <w:r w:rsidRPr="00C65900">
              <w:rPr>
                <w:rFonts w:ascii="Century Gothic" w:hAnsi="Century Gothic"/>
              </w:rPr>
              <w:t>Realtek</w:t>
            </w:r>
            <w:proofErr w:type="spellEnd"/>
            <w:r w:rsidRPr="00C65900">
              <w:rPr>
                <w:rFonts w:ascii="Century Gothic" w:hAnsi="Century Gothic"/>
              </w:rPr>
              <w:t xml:space="preserve"> 1 Gb, </w:t>
            </w:r>
            <w:proofErr w:type="spellStart"/>
            <w:r w:rsidRPr="00C65900">
              <w:rPr>
                <w:rFonts w:ascii="Century Gothic" w:hAnsi="Century Gothic"/>
              </w:rPr>
              <w:t>DisplayPort</w:t>
            </w:r>
            <w:proofErr w:type="spellEnd"/>
            <w:r w:rsidRPr="00C65900">
              <w:rPr>
                <w:rFonts w:ascii="Century Gothic" w:hAnsi="Century Gothic"/>
              </w:rPr>
              <w:t xml:space="preserve">, HDMI®, D-Sub, portas USB 3.2 </w:t>
            </w:r>
            <w:proofErr w:type="spellStart"/>
            <w:r w:rsidRPr="00C65900">
              <w:rPr>
                <w:rFonts w:ascii="Century Gothic" w:hAnsi="Century Gothic"/>
              </w:rPr>
              <w:t>Gen</w:t>
            </w:r>
            <w:proofErr w:type="spellEnd"/>
            <w:r w:rsidRPr="00C65900">
              <w:rPr>
                <w:rFonts w:ascii="Century Gothic" w:hAnsi="Century Gothic"/>
              </w:rPr>
              <w:t xml:space="preserve"> 1, SATA 6 </w:t>
            </w:r>
            <w:proofErr w:type="spellStart"/>
            <w:r w:rsidRPr="00C65900">
              <w:rPr>
                <w:rFonts w:ascii="Century Gothic" w:hAnsi="Century Gothic"/>
              </w:rPr>
              <w:t>Gbps</w:t>
            </w:r>
            <w:proofErr w:type="spellEnd"/>
            <w:r w:rsidRPr="00C65900">
              <w:rPr>
                <w:rFonts w:ascii="Century Gothic" w:hAnsi="Century Gothic"/>
              </w:rPr>
              <w:t xml:space="preserve">, header COM, header refrigeração abrangente: dissipador de calor no PCH e </w:t>
            </w:r>
            <w:proofErr w:type="spellStart"/>
            <w:r w:rsidRPr="00C65900">
              <w:rPr>
                <w:rFonts w:ascii="Century Gothic" w:hAnsi="Century Gothic"/>
              </w:rPr>
              <w:t>Fan</w:t>
            </w:r>
            <w:proofErr w:type="spellEnd"/>
            <w:r w:rsidRPr="00C65900">
              <w:rPr>
                <w:rFonts w:ascii="Century Gothic" w:hAnsi="Century Gothic"/>
              </w:rPr>
              <w:t xml:space="preserve"> </w:t>
            </w:r>
            <w:proofErr w:type="spellStart"/>
            <w:r w:rsidRPr="00C65900">
              <w:rPr>
                <w:rFonts w:ascii="Century Gothic" w:hAnsi="Century Gothic"/>
              </w:rPr>
              <w:t>Xpert</w:t>
            </w:r>
            <w:proofErr w:type="spellEnd"/>
            <w:r w:rsidRPr="00C65900">
              <w:rPr>
                <w:rFonts w:ascii="Century Gothic" w:hAnsi="Century Gothic"/>
              </w:rPr>
              <w:t xml:space="preserve"> 2+Conectividade ultrarrápida: slot M.2 32Gbps, Ethernet </w:t>
            </w:r>
            <w:proofErr w:type="spellStart"/>
            <w:r w:rsidRPr="00C65900">
              <w:rPr>
                <w:rFonts w:ascii="Century Gothic" w:hAnsi="Century Gothic"/>
              </w:rPr>
              <w:t>Realtek</w:t>
            </w:r>
            <w:proofErr w:type="spellEnd"/>
            <w:r w:rsidRPr="00C65900">
              <w:rPr>
                <w:rFonts w:ascii="Century Gothic" w:hAnsi="Century Gothic"/>
              </w:rPr>
              <w:t xml:space="preserve"> 1Gb e USB 3.2 </w:t>
            </w:r>
            <w:proofErr w:type="spellStart"/>
            <w:r w:rsidRPr="00C65900">
              <w:rPr>
                <w:rFonts w:ascii="Century Gothic" w:hAnsi="Century Gothic"/>
              </w:rPr>
              <w:t>Gen</w:t>
            </w:r>
            <w:proofErr w:type="spellEnd"/>
            <w:r w:rsidRPr="00C65900">
              <w:rPr>
                <w:rFonts w:ascii="Century Gothic" w:hAnsi="Century Gothic"/>
              </w:rPr>
              <w:t xml:space="preserve"> 15X </w:t>
            </w:r>
            <w:proofErr w:type="spellStart"/>
            <w:r w:rsidRPr="00C65900">
              <w:rPr>
                <w:rFonts w:ascii="Century Gothic" w:hAnsi="Century Gothic"/>
              </w:rPr>
              <w:t>Protection</w:t>
            </w:r>
            <w:proofErr w:type="spellEnd"/>
            <w:r w:rsidRPr="00C65900">
              <w:rPr>
                <w:rFonts w:ascii="Century Gothic" w:hAnsi="Century Gothic"/>
              </w:rPr>
              <w:t xml:space="preserve"> III: Múltiplas proteções de hardware para proteção geral, </w:t>
            </w:r>
            <w:proofErr w:type="spellStart"/>
            <w:r w:rsidRPr="00C65900">
              <w:rPr>
                <w:rFonts w:ascii="Century Gothic" w:hAnsi="Century Gothic"/>
              </w:rPr>
              <w:t>DisplayPort</w:t>
            </w:r>
            <w:proofErr w:type="spellEnd"/>
            <w:r w:rsidRPr="00C65900">
              <w:rPr>
                <w:rFonts w:ascii="Century Gothic" w:hAnsi="Century Gothic"/>
              </w:rPr>
              <w:t xml:space="preserve">,  porta D-Sub, porta HDMI, suporta </w:t>
            </w:r>
            <w:proofErr w:type="spellStart"/>
            <w:r w:rsidRPr="00C65900">
              <w:rPr>
                <w:rFonts w:ascii="Century Gothic" w:hAnsi="Century Gothic"/>
              </w:rPr>
              <w:t>max</w:t>
            </w:r>
            <w:proofErr w:type="spellEnd"/>
            <w:r w:rsidRPr="00C65900">
              <w:rPr>
                <w:rFonts w:ascii="Century Gothic" w:hAnsi="Century Gothic"/>
              </w:rPr>
              <w:t xml:space="preserve">. 4K@60Hz como especificado em </w:t>
            </w:r>
            <w:proofErr w:type="spellStart"/>
            <w:r w:rsidRPr="00C65900">
              <w:rPr>
                <w:rFonts w:ascii="Century Gothic" w:hAnsi="Century Gothic"/>
              </w:rPr>
              <w:t>DisplayPort</w:t>
            </w:r>
            <w:proofErr w:type="spellEnd"/>
            <w:r w:rsidRPr="00C65900">
              <w:rPr>
                <w:rFonts w:ascii="Century Gothic" w:hAnsi="Century Gothic"/>
              </w:rPr>
              <w:t xml:space="preserve"> 1.4, suporta 4K@60Hz como especificado em HDMI 2.1. slot </w:t>
            </w:r>
            <w:proofErr w:type="spellStart"/>
            <w:r w:rsidRPr="00C65900">
              <w:rPr>
                <w:rFonts w:ascii="Century Gothic" w:hAnsi="Century Gothic"/>
              </w:rPr>
              <w:t>PCIe</w:t>
            </w:r>
            <w:proofErr w:type="spellEnd"/>
            <w:r w:rsidRPr="00C65900">
              <w:rPr>
                <w:rFonts w:ascii="Century Gothic" w:hAnsi="Century Gothic"/>
              </w:rPr>
              <w:t xml:space="preserve"> 4.0 x16, slot </w:t>
            </w:r>
            <w:proofErr w:type="spellStart"/>
            <w:r w:rsidRPr="00C65900">
              <w:rPr>
                <w:rFonts w:ascii="Century Gothic" w:hAnsi="Century Gothic"/>
              </w:rPr>
              <w:t>PCIe</w:t>
            </w:r>
            <w:proofErr w:type="spellEnd"/>
            <w:r w:rsidRPr="00C65900">
              <w:rPr>
                <w:rFonts w:ascii="Century Gothic" w:hAnsi="Century Gothic"/>
              </w:rPr>
              <w:t xml:space="preserve"> 3.0 x1,slot M.2_1 (Key M), tipo 2242/2260/2280 (suporta modo </w:t>
            </w:r>
            <w:proofErr w:type="spellStart"/>
            <w:r w:rsidRPr="00C65900">
              <w:rPr>
                <w:rFonts w:ascii="Century Gothic" w:hAnsi="Century Gothic"/>
              </w:rPr>
              <w:t>PCIe</w:t>
            </w:r>
            <w:proofErr w:type="spellEnd"/>
            <w:r w:rsidRPr="00C65900">
              <w:rPr>
                <w:rFonts w:ascii="Century Gothic" w:hAnsi="Century Gothic"/>
              </w:rPr>
              <w:t xml:space="preserve"> 3.0 x4),M.2_2 slot (Key M), </w:t>
            </w:r>
            <w:proofErr w:type="spellStart"/>
            <w:r w:rsidRPr="00C65900">
              <w:rPr>
                <w:rFonts w:ascii="Century Gothic" w:hAnsi="Century Gothic"/>
              </w:rPr>
              <w:t>type</w:t>
            </w:r>
            <w:proofErr w:type="spellEnd"/>
            <w:r w:rsidRPr="00C65900">
              <w:rPr>
                <w:rFonts w:ascii="Century Gothic" w:hAnsi="Century Gothic"/>
              </w:rPr>
              <w:t xml:space="preserve"> 2242/2260/2280 (suporta modo </w:t>
            </w:r>
            <w:proofErr w:type="spellStart"/>
            <w:r w:rsidRPr="00C65900">
              <w:rPr>
                <w:rFonts w:ascii="Century Gothic" w:hAnsi="Century Gothic"/>
              </w:rPr>
              <w:t>PCIe</w:t>
            </w:r>
            <w:proofErr w:type="spellEnd"/>
            <w:r w:rsidRPr="00C65900">
              <w:rPr>
                <w:rFonts w:ascii="Century Gothic" w:hAnsi="Century Gothic"/>
              </w:rPr>
              <w:t xml:space="preserve"> 3.0 x2), 4 x portas SATA 6Gb/s 1 x Ethernet </w:t>
            </w:r>
            <w:proofErr w:type="spellStart"/>
            <w:r w:rsidRPr="00C65900">
              <w:rPr>
                <w:rFonts w:ascii="Century Gothic" w:hAnsi="Century Gothic"/>
              </w:rPr>
              <w:t>Realtek</w:t>
            </w:r>
            <w:proofErr w:type="spellEnd"/>
            <w:r w:rsidRPr="00C65900">
              <w:rPr>
                <w:rFonts w:ascii="Century Gothic" w:hAnsi="Century Gothic"/>
              </w:rPr>
              <w:t xml:space="preserve"> 1Gb, 2 x portas USB 3.2 </w:t>
            </w:r>
            <w:proofErr w:type="spellStart"/>
            <w:r w:rsidRPr="00C65900">
              <w:rPr>
                <w:rFonts w:ascii="Century Gothic" w:hAnsi="Century Gothic"/>
              </w:rPr>
              <w:t>Gen</w:t>
            </w:r>
            <w:proofErr w:type="spellEnd"/>
            <w:r w:rsidRPr="00C65900">
              <w:rPr>
                <w:rFonts w:ascii="Century Gothic" w:hAnsi="Century Gothic"/>
              </w:rPr>
              <w:t xml:space="preserve"> 1 (2 x Tipo A) 2x portas USB 2.0 (2 x Tipo A),1 x header USB 3.2 </w:t>
            </w:r>
            <w:proofErr w:type="spellStart"/>
            <w:r w:rsidRPr="00C65900">
              <w:rPr>
                <w:rFonts w:ascii="Century Gothic" w:hAnsi="Century Gothic"/>
              </w:rPr>
              <w:t>Gen</w:t>
            </w:r>
            <w:proofErr w:type="spellEnd"/>
            <w:r w:rsidRPr="00C65900">
              <w:rPr>
                <w:rFonts w:ascii="Century Gothic" w:hAnsi="Century Gothic"/>
              </w:rPr>
              <w:t xml:space="preserve"> 1 suporta 2 portas USB 3.2 </w:t>
            </w:r>
            <w:proofErr w:type="spellStart"/>
            <w:r w:rsidRPr="00C65900">
              <w:rPr>
                <w:rFonts w:ascii="Century Gothic" w:hAnsi="Century Gothic"/>
              </w:rPr>
              <w:t>Gen</w:t>
            </w:r>
            <w:proofErr w:type="spellEnd"/>
            <w:r w:rsidRPr="00C65900">
              <w:rPr>
                <w:rFonts w:ascii="Century Gothic" w:hAnsi="Century Gothic"/>
              </w:rPr>
              <w:t xml:space="preserve"> 1 adicionais,2 x </w:t>
            </w:r>
            <w:proofErr w:type="spellStart"/>
            <w:r w:rsidRPr="00C65900">
              <w:rPr>
                <w:rFonts w:ascii="Century Gothic" w:hAnsi="Century Gothic"/>
              </w:rPr>
              <w:t>headers</w:t>
            </w:r>
            <w:proofErr w:type="spellEnd"/>
            <w:r w:rsidRPr="00C65900">
              <w:rPr>
                <w:rFonts w:ascii="Century Gothic" w:hAnsi="Century Gothic"/>
              </w:rPr>
              <w:t xml:space="preserve"> USB 2.0 suportam 4 portas USB 2.0 adicionais, </w:t>
            </w:r>
            <w:proofErr w:type="spellStart"/>
            <w:r w:rsidRPr="00C65900">
              <w:rPr>
                <w:rFonts w:ascii="Century Gothic" w:hAnsi="Century Gothic"/>
              </w:rPr>
              <w:t>realtek</w:t>
            </w:r>
            <w:proofErr w:type="spellEnd"/>
            <w:r w:rsidRPr="00C65900">
              <w:rPr>
                <w:rFonts w:ascii="Century Gothic" w:hAnsi="Century Gothic"/>
              </w:rPr>
              <w:t xml:space="preserve"> 7.1 Surround </w:t>
            </w:r>
            <w:proofErr w:type="spellStart"/>
            <w:r w:rsidRPr="00C65900">
              <w:rPr>
                <w:rFonts w:ascii="Century Gothic" w:hAnsi="Century Gothic"/>
              </w:rPr>
              <w:t>Sound</w:t>
            </w:r>
            <w:proofErr w:type="spellEnd"/>
            <w:r w:rsidRPr="00C65900">
              <w:rPr>
                <w:rFonts w:ascii="Century Gothic" w:hAnsi="Century Gothic"/>
              </w:rPr>
              <w:t xml:space="preserve"> High </w:t>
            </w:r>
            <w:proofErr w:type="spellStart"/>
            <w:r w:rsidRPr="00C65900">
              <w:rPr>
                <w:rFonts w:ascii="Century Gothic" w:hAnsi="Century Gothic"/>
              </w:rPr>
              <w:t>Definition</w:t>
            </w:r>
            <w:proofErr w:type="spellEnd"/>
            <w:r w:rsidRPr="00C65900">
              <w:rPr>
                <w:rFonts w:ascii="Century Gothic" w:hAnsi="Century Gothic"/>
              </w:rPr>
              <w:t xml:space="preserve"> </w:t>
            </w:r>
            <w:proofErr w:type="spellStart"/>
            <w:r w:rsidRPr="00C65900">
              <w:rPr>
                <w:rFonts w:ascii="Century Gothic" w:hAnsi="Century Gothic"/>
              </w:rPr>
              <w:t>Audio</w:t>
            </w:r>
            <w:proofErr w:type="spellEnd"/>
            <w:r w:rsidRPr="00C65900">
              <w:rPr>
                <w:rFonts w:ascii="Century Gothic" w:hAnsi="Century Gothic"/>
              </w:rPr>
              <w:t xml:space="preserve">, suporta: Detecção de conexões, </w:t>
            </w:r>
            <w:proofErr w:type="spellStart"/>
            <w:r w:rsidRPr="00C65900">
              <w:rPr>
                <w:rFonts w:ascii="Century Gothic" w:hAnsi="Century Gothic"/>
              </w:rPr>
              <w:t>Multi-streaming</w:t>
            </w:r>
            <w:proofErr w:type="spellEnd"/>
            <w:r w:rsidRPr="00C65900">
              <w:rPr>
                <w:rFonts w:ascii="Century Gothic" w:hAnsi="Century Gothic"/>
              </w:rPr>
              <w:t xml:space="preserve">, </w:t>
            </w:r>
            <w:proofErr w:type="spellStart"/>
            <w:r w:rsidRPr="00C65900">
              <w:rPr>
                <w:rFonts w:ascii="Century Gothic" w:hAnsi="Century Gothic"/>
              </w:rPr>
              <w:t>Reatribuição</w:t>
            </w:r>
            <w:proofErr w:type="spellEnd"/>
            <w:r w:rsidRPr="00C65900">
              <w:rPr>
                <w:rFonts w:ascii="Century Gothic" w:hAnsi="Century Gothic"/>
              </w:rPr>
              <w:t xml:space="preserve"> de conexões no painel frontal, suporta playback até 24-Bit/192 kHz </w:t>
            </w:r>
            <w:proofErr w:type="spellStart"/>
            <w:r w:rsidRPr="00C65900">
              <w:rPr>
                <w:rFonts w:ascii="Century Gothic" w:hAnsi="Century Gothic"/>
              </w:rPr>
              <w:t>Blindagen</w:t>
            </w:r>
            <w:proofErr w:type="spellEnd"/>
            <w:r w:rsidRPr="00C65900">
              <w:rPr>
                <w:rFonts w:ascii="Century Gothic" w:hAnsi="Century Gothic"/>
              </w:rPr>
              <w:t xml:space="preserve"> de áudio, capacitores de áudio Premium camadas da PCB dedicadas ao áudio2 x portas USB 3.2 </w:t>
            </w:r>
            <w:proofErr w:type="spellStart"/>
            <w:r w:rsidRPr="00C65900">
              <w:rPr>
                <w:rFonts w:ascii="Century Gothic" w:hAnsi="Century Gothic"/>
              </w:rPr>
              <w:t>Gen</w:t>
            </w:r>
            <w:proofErr w:type="spellEnd"/>
            <w:r w:rsidRPr="00C65900">
              <w:rPr>
                <w:rFonts w:ascii="Century Gothic" w:hAnsi="Century Gothic"/>
              </w:rPr>
              <w:t xml:space="preserve"> 1 (2 x Tipo A)2 x portas USB 2.0  (2 x Tipo A)1 x DisplayPort1 x porta D-Sub1 x porta HDMI®1 x porta de rede </w:t>
            </w:r>
            <w:proofErr w:type="spellStart"/>
            <w:r w:rsidRPr="00C65900">
              <w:rPr>
                <w:rFonts w:ascii="Century Gothic" w:hAnsi="Century Gothic"/>
              </w:rPr>
              <w:t>Realtek</w:t>
            </w:r>
            <w:proofErr w:type="spellEnd"/>
            <w:r w:rsidRPr="00C65900">
              <w:rPr>
                <w:rFonts w:ascii="Century Gothic" w:hAnsi="Century Gothic"/>
              </w:rPr>
              <w:t xml:space="preserve"> 1Gb 3 x conectores de Áudio1 x porta para Teclado PS/2  (roxa) 1 x porta para Mouse PS/2  (verde)1 x header 4 pinos p/ ventoinha CPU2 x </w:t>
            </w:r>
            <w:proofErr w:type="spellStart"/>
            <w:r w:rsidRPr="00C65900">
              <w:rPr>
                <w:rFonts w:ascii="Century Gothic" w:hAnsi="Century Gothic"/>
              </w:rPr>
              <w:t>headers</w:t>
            </w:r>
            <w:proofErr w:type="spellEnd"/>
            <w:r w:rsidRPr="00C65900">
              <w:rPr>
                <w:rFonts w:ascii="Century Gothic" w:hAnsi="Century Gothic"/>
              </w:rPr>
              <w:t xml:space="preserve"> 4 pinos p/ ventoinha do Gabinete1 x conector de Energia Principal de 24 pinos1 x conector de 8 pinos +12V2 x slots M.2 (Key M)4 x portas SATA 6Gb/s1 x header USB 3.2 </w:t>
            </w:r>
            <w:proofErr w:type="spellStart"/>
            <w:r w:rsidRPr="00C65900">
              <w:rPr>
                <w:rFonts w:ascii="Century Gothic" w:hAnsi="Century Gothic"/>
              </w:rPr>
              <w:t>Gen</w:t>
            </w:r>
            <w:proofErr w:type="spellEnd"/>
            <w:r w:rsidRPr="00C65900">
              <w:rPr>
                <w:rFonts w:ascii="Century Gothic" w:hAnsi="Century Gothic"/>
              </w:rPr>
              <w:t xml:space="preserve"> 1 suporta 2 portas USB 3.2 </w:t>
            </w:r>
            <w:proofErr w:type="spellStart"/>
            <w:r w:rsidRPr="00C65900">
              <w:rPr>
                <w:rFonts w:ascii="Century Gothic" w:hAnsi="Century Gothic"/>
              </w:rPr>
              <w:t>Gen</w:t>
            </w:r>
            <w:proofErr w:type="spellEnd"/>
            <w:r w:rsidRPr="00C65900">
              <w:rPr>
                <w:rFonts w:ascii="Century Gothic" w:hAnsi="Century Gothic"/>
              </w:rPr>
              <w:t xml:space="preserve"> 1 2 x </w:t>
            </w:r>
            <w:proofErr w:type="spellStart"/>
            <w:r w:rsidRPr="00C65900">
              <w:rPr>
                <w:rFonts w:ascii="Century Gothic" w:hAnsi="Century Gothic"/>
              </w:rPr>
              <w:t>headers</w:t>
            </w:r>
            <w:proofErr w:type="spellEnd"/>
            <w:r w:rsidRPr="00C65900">
              <w:rPr>
                <w:rFonts w:ascii="Century Gothic" w:hAnsi="Century Gothic"/>
              </w:rPr>
              <w:t xml:space="preserve"> USB 2.0 suportam 4 </w:t>
            </w:r>
            <w:proofErr w:type="spellStart"/>
            <w:r w:rsidRPr="00C65900">
              <w:rPr>
                <w:rFonts w:ascii="Century Gothic" w:hAnsi="Century Gothic"/>
              </w:rPr>
              <w:lastRenderedPageBreak/>
              <w:t>ports</w:t>
            </w:r>
            <w:proofErr w:type="spellEnd"/>
            <w:r w:rsidRPr="00C65900">
              <w:rPr>
                <w:rFonts w:ascii="Century Gothic" w:hAnsi="Century Gothic"/>
              </w:rPr>
              <w:t xml:space="preserve"> USB 2.0 adicionais1 x header RGB1 x header </w:t>
            </w:r>
            <w:proofErr w:type="spellStart"/>
            <w:r w:rsidRPr="00C65900">
              <w:rPr>
                <w:rFonts w:ascii="Century Gothic" w:hAnsi="Century Gothic"/>
              </w:rPr>
              <w:t>Clear</w:t>
            </w:r>
            <w:proofErr w:type="spellEnd"/>
            <w:r w:rsidRPr="00C65900">
              <w:rPr>
                <w:rFonts w:ascii="Century Gothic" w:hAnsi="Century Gothic"/>
              </w:rPr>
              <w:t xml:space="preserve"> CMOS 1 x header para Áudio no Painel Frontal (AAFP)1 x header Porta COM1 x header S/PDIF Out1 x header Alto-falante1 x header SPI TPM (14-1 pinos)1 x header 10-1 pinos Painel de Sistema, Hard </w:t>
            </w:r>
            <w:proofErr w:type="spellStart"/>
            <w:r w:rsidRPr="00C65900">
              <w:rPr>
                <w:rFonts w:ascii="Century Gothic" w:hAnsi="Century Gothic"/>
              </w:rPr>
              <w:t>ssd</w:t>
            </w:r>
            <w:proofErr w:type="spellEnd"/>
            <w:r w:rsidRPr="00C65900">
              <w:rPr>
                <w:rFonts w:ascii="Century Gothic" w:hAnsi="Century Gothic"/>
              </w:rPr>
              <w:t xml:space="preserve"> 480gb </w:t>
            </w:r>
            <w:proofErr w:type="spellStart"/>
            <w:r w:rsidRPr="00C65900">
              <w:rPr>
                <w:rFonts w:ascii="Century Gothic" w:hAnsi="Century Gothic"/>
              </w:rPr>
              <w:t>sataIII</w:t>
            </w:r>
            <w:proofErr w:type="spellEnd"/>
            <w:r w:rsidRPr="00C65900">
              <w:rPr>
                <w:rFonts w:ascii="Century Gothic" w:hAnsi="Century Gothic"/>
              </w:rPr>
              <w:t xml:space="preserve"> 6gb/s, desempenho 545mb/s, media energia 80mw, leitura máxima 2200mw, </w:t>
            </w:r>
            <w:proofErr w:type="spellStart"/>
            <w:r w:rsidRPr="00C65900">
              <w:rPr>
                <w:rFonts w:ascii="Century Gothic" w:hAnsi="Century Gothic"/>
              </w:rPr>
              <w:t>Monitor:Tela</w:t>
            </w:r>
            <w:proofErr w:type="spellEnd"/>
            <w:r w:rsidRPr="00C65900">
              <w:rPr>
                <w:rFonts w:ascii="Century Gothic" w:hAnsi="Century Gothic"/>
              </w:rPr>
              <w:t xml:space="preserve"> 19.5" LED, resolução 1366 x 768, contraste 600.1, Pixel </w:t>
            </w:r>
            <w:proofErr w:type="spellStart"/>
            <w:r w:rsidRPr="00C65900">
              <w:rPr>
                <w:rFonts w:ascii="Century Gothic" w:hAnsi="Century Gothic"/>
              </w:rPr>
              <w:t>Pitch</w:t>
            </w:r>
            <w:proofErr w:type="spellEnd"/>
            <w:r w:rsidRPr="00C65900">
              <w:rPr>
                <w:rFonts w:ascii="Century Gothic" w:hAnsi="Century Gothic"/>
              </w:rPr>
              <w:t xml:space="preserve"> 0,3177x0,3070mm, brilho 200cd/m, tela </w:t>
            </w:r>
            <w:proofErr w:type="spellStart"/>
            <w:r w:rsidRPr="00C65900">
              <w:rPr>
                <w:rFonts w:ascii="Century Gothic" w:hAnsi="Century Gothic"/>
              </w:rPr>
              <w:t>led</w:t>
            </w:r>
            <w:proofErr w:type="spellEnd"/>
            <w:r w:rsidRPr="00C65900">
              <w:rPr>
                <w:rFonts w:ascii="Century Gothic" w:hAnsi="Century Gothic"/>
              </w:rPr>
              <w:t xml:space="preserve"> HD tecnologia </w:t>
            </w:r>
            <w:proofErr w:type="spellStart"/>
            <w:r w:rsidRPr="00C65900">
              <w:rPr>
                <w:rFonts w:ascii="Century Gothic" w:hAnsi="Century Gothic"/>
              </w:rPr>
              <w:t>flicker</w:t>
            </w:r>
            <w:proofErr w:type="spellEnd"/>
            <w:r w:rsidRPr="00C65900">
              <w:rPr>
                <w:rFonts w:ascii="Century Gothic" w:hAnsi="Century Gothic"/>
              </w:rPr>
              <w:t xml:space="preserve"> safe </w:t>
            </w:r>
            <w:proofErr w:type="spellStart"/>
            <w:r w:rsidRPr="00C65900">
              <w:rPr>
                <w:rFonts w:ascii="Century Gothic" w:hAnsi="Century Gothic"/>
              </w:rPr>
              <w:t>reader</w:t>
            </w:r>
            <w:proofErr w:type="spellEnd"/>
            <w:r w:rsidRPr="00C65900">
              <w:rPr>
                <w:rFonts w:ascii="Century Gothic" w:hAnsi="Century Gothic"/>
              </w:rPr>
              <w:t>, tempo de resposta imagem 2ms.</w:t>
            </w:r>
          </w:p>
          <w:p w:rsidR="00CD7C32" w:rsidRDefault="00CD7C32" w:rsidP="00B131BE">
            <w:pPr>
              <w:jc w:val="center"/>
              <w:rPr>
                <w:rFonts w:ascii="Century Gothic" w:hAnsi="Century Gothic"/>
              </w:rPr>
            </w:pPr>
          </w:p>
          <w:p w:rsidR="00CD7C32" w:rsidRPr="00C838D8" w:rsidRDefault="00CD7C32" w:rsidP="00B131BE">
            <w:pPr>
              <w:jc w:val="center"/>
              <w:rPr>
                <w:rFonts w:ascii="Century Gothic" w:hAnsi="Century Gothic"/>
                <w:b/>
              </w:rPr>
            </w:pPr>
            <w:r w:rsidRPr="00C838D8">
              <w:rPr>
                <w:rFonts w:ascii="Arial" w:hAnsi="Arial" w:cs="Arial"/>
                <w:b/>
              </w:rPr>
              <w:t>(Computador original de fábrica conforme especificações exigidas, marcas de referência: LENOVO, BRASIL PC, DELL E HP)</w:t>
            </w:r>
          </w:p>
          <w:p w:rsidR="00073309" w:rsidRPr="009A087C" w:rsidRDefault="00073309" w:rsidP="00B131BE">
            <w:pPr>
              <w:jc w:val="center"/>
              <w:rPr>
                <w:rFonts w:ascii="Century Gothic" w:hAnsi="Century Gothic"/>
              </w:rPr>
            </w:pPr>
          </w:p>
        </w:tc>
        <w:tc>
          <w:tcPr>
            <w:tcW w:w="1043" w:type="dxa"/>
          </w:tcPr>
          <w:p w:rsidR="00B131BE" w:rsidRPr="009A087C" w:rsidRDefault="00B131BE" w:rsidP="00B131BE">
            <w:pPr>
              <w:jc w:val="center"/>
              <w:rPr>
                <w:rFonts w:ascii="Century Gothic" w:hAnsi="Century Gothic"/>
              </w:rPr>
            </w:pPr>
          </w:p>
        </w:tc>
        <w:tc>
          <w:tcPr>
            <w:tcW w:w="1043" w:type="dxa"/>
            <w:shd w:val="clear" w:color="auto" w:fill="auto"/>
          </w:tcPr>
          <w:p w:rsidR="00B131BE" w:rsidRPr="009A087C" w:rsidRDefault="00B131BE" w:rsidP="00B131BE">
            <w:pPr>
              <w:spacing w:after="160" w:line="259" w:lineRule="auto"/>
              <w:jc w:val="center"/>
              <w:rPr>
                <w:rFonts w:ascii="Century Gothic" w:hAnsi="Century Gothic"/>
              </w:rPr>
            </w:pPr>
          </w:p>
        </w:tc>
      </w:tr>
    </w:tbl>
    <w:p w:rsidR="00351418" w:rsidRPr="008D789E" w:rsidRDefault="00351418" w:rsidP="00351418">
      <w:pPr>
        <w:tabs>
          <w:tab w:val="left" w:pos="2268"/>
        </w:tabs>
        <w:spacing w:before="100" w:beforeAutospacing="1" w:after="100" w:afterAutospacing="1"/>
        <w:jc w:val="both"/>
        <w:rPr>
          <w:rFonts w:ascii="Arial" w:hAnsi="Arial" w:cs="Arial"/>
        </w:rPr>
      </w:pPr>
      <w:r w:rsidRPr="008D789E">
        <w:rPr>
          <w:rFonts w:ascii="Arial" w:hAnsi="Arial" w:cs="Arial"/>
        </w:rPr>
        <w:lastRenderedPageBreak/>
        <w:t>1.2. Havendo mais de um item ou lote faculta-se a(o) licitante a participação em quantos forem de seu interesse. Entretanto, optando-se por participar de um lote, deve o(a) licitante enviar proposta para todos os itens que o compõem.</w:t>
      </w:r>
    </w:p>
    <w:p w:rsidR="00351418" w:rsidRPr="008D789E" w:rsidRDefault="00351418" w:rsidP="00351418">
      <w:pPr>
        <w:tabs>
          <w:tab w:val="left" w:pos="2268"/>
        </w:tabs>
        <w:spacing w:before="100" w:beforeAutospacing="1" w:after="100" w:afterAutospacing="1"/>
        <w:jc w:val="both"/>
        <w:rPr>
          <w:rFonts w:ascii="Arial" w:hAnsi="Arial" w:cs="Arial"/>
          <w:bCs/>
        </w:rPr>
      </w:pPr>
      <w:r w:rsidRPr="008D789E">
        <w:rPr>
          <w:rFonts w:ascii="Arial" w:hAnsi="Arial" w:cs="Arial"/>
        </w:rPr>
        <w:t xml:space="preserve">1.2. </w:t>
      </w:r>
      <w:r w:rsidRPr="008D789E">
        <w:rPr>
          <w:rFonts w:ascii="Arial" w:hAnsi="Arial" w:cs="Arial"/>
          <w:bCs/>
        </w:rPr>
        <w:t>O prazo de vigência da contratação é de trinta dias úteis contados do(a) da assinatura do contrato administrativo, prorrogável por até 12 (doze) meses, desde que a autoridade competente ateste que as condições e preços permanecem vantajosos para a Administração, permitida a negociação com a Contratada ou a extinção do contrato administrativo sem ônus para qualquer das partes (</w:t>
      </w:r>
      <w:proofErr w:type="spellStart"/>
      <w:r w:rsidRPr="008D789E">
        <w:rPr>
          <w:rFonts w:ascii="Arial" w:hAnsi="Arial" w:cs="Arial"/>
          <w:bCs/>
        </w:rPr>
        <w:t>arts</w:t>
      </w:r>
      <w:proofErr w:type="spellEnd"/>
      <w:r w:rsidRPr="008D789E">
        <w:rPr>
          <w:rFonts w:ascii="Arial" w:hAnsi="Arial" w:cs="Arial"/>
          <w:bCs/>
        </w:rPr>
        <w:t>. 106 e 107 da Lei n° 14.133/2021).</w:t>
      </w:r>
    </w:p>
    <w:p w:rsidR="00351418" w:rsidRPr="008D789E" w:rsidRDefault="00351418" w:rsidP="00351418">
      <w:pPr>
        <w:tabs>
          <w:tab w:val="left" w:pos="2268"/>
        </w:tabs>
        <w:spacing w:before="100" w:beforeAutospacing="1" w:after="100" w:afterAutospacing="1"/>
        <w:jc w:val="both"/>
        <w:rPr>
          <w:rFonts w:ascii="Arial" w:hAnsi="Arial" w:cs="Arial"/>
          <w:b/>
        </w:rPr>
      </w:pPr>
      <w:r w:rsidRPr="008D789E">
        <w:rPr>
          <w:rFonts w:ascii="Arial" w:hAnsi="Arial" w:cs="Arial"/>
          <w:b/>
        </w:rPr>
        <w:t>2. DA DATA E HORA PARA A ENTREGA DE PROPOSTAS ADICIONAIS</w:t>
      </w:r>
    </w:p>
    <w:p w:rsidR="00351418" w:rsidRPr="008D789E" w:rsidRDefault="00351418" w:rsidP="00351418">
      <w:pPr>
        <w:tabs>
          <w:tab w:val="left" w:pos="2268"/>
        </w:tabs>
        <w:spacing w:before="100" w:beforeAutospacing="1" w:after="100" w:afterAutospacing="1"/>
        <w:jc w:val="both"/>
        <w:rPr>
          <w:rFonts w:ascii="Arial" w:hAnsi="Arial" w:cs="Arial"/>
          <w:color w:val="FF0000"/>
        </w:rPr>
      </w:pPr>
      <w:r w:rsidRPr="008D789E">
        <w:rPr>
          <w:rFonts w:ascii="Arial" w:hAnsi="Arial" w:cs="Arial"/>
        </w:rPr>
        <w:t>2.1. O(A)(s) licitante(s) interessado(a)(s) em apresentar propostas adicionais deverá(</w:t>
      </w:r>
      <w:proofErr w:type="spellStart"/>
      <w:r w:rsidRPr="008D789E">
        <w:rPr>
          <w:rFonts w:ascii="Arial" w:hAnsi="Arial" w:cs="Arial"/>
        </w:rPr>
        <w:t>ão</w:t>
      </w:r>
      <w:proofErr w:type="spellEnd"/>
      <w:r w:rsidRPr="008D789E">
        <w:rPr>
          <w:rFonts w:ascii="Arial" w:hAnsi="Arial" w:cs="Arial"/>
        </w:rPr>
        <w:t xml:space="preserve">) comparecer na Prefeitura Municipal, com endereço no preâmbulo deste instrumento até o dia </w:t>
      </w:r>
      <w:r w:rsidR="00CD7C32">
        <w:rPr>
          <w:rFonts w:ascii="Arial" w:hAnsi="Arial" w:cs="Arial"/>
        </w:rPr>
        <w:t>26</w:t>
      </w:r>
      <w:r w:rsidRPr="008D789E">
        <w:rPr>
          <w:rFonts w:ascii="Arial" w:hAnsi="Arial" w:cs="Arial"/>
        </w:rPr>
        <w:t xml:space="preserve"> de </w:t>
      </w:r>
      <w:r w:rsidR="00BA2988">
        <w:rPr>
          <w:rFonts w:ascii="Arial" w:hAnsi="Arial" w:cs="Arial"/>
        </w:rPr>
        <w:t>jul</w:t>
      </w:r>
      <w:r>
        <w:rPr>
          <w:rFonts w:ascii="Arial" w:hAnsi="Arial" w:cs="Arial"/>
        </w:rPr>
        <w:t>ho</w:t>
      </w:r>
      <w:r w:rsidRPr="008D789E">
        <w:rPr>
          <w:rFonts w:ascii="Arial" w:hAnsi="Arial" w:cs="Arial"/>
        </w:rPr>
        <w:t xml:space="preserve"> de 2024, às 17hs00min e as propostas também serão aceitadas se enviadas pelo e-mail da prefeitura </w:t>
      </w:r>
      <w:r w:rsidRPr="008D789E">
        <w:rPr>
          <w:rFonts w:ascii="Arial" w:hAnsi="Arial" w:cs="Arial"/>
          <w:color w:val="FF0000"/>
        </w:rPr>
        <w:t>propostadispensa@gmail.com</w:t>
      </w:r>
    </w:p>
    <w:p w:rsidR="00351418" w:rsidRPr="008D789E" w:rsidRDefault="00351418" w:rsidP="00351418">
      <w:pPr>
        <w:tabs>
          <w:tab w:val="left" w:pos="2268"/>
        </w:tabs>
        <w:spacing w:before="100" w:beforeAutospacing="1" w:after="100" w:afterAutospacing="1"/>
        <w:jc w:val="both"/>
        <w:rPr>
          <w:rFonts w:ascii="Arial" w:hAnsi="Arial" w:cs="Arial"/>
        </w:rPr>
      </w:pPr>
      <w:r w:rsidRPr="008D789E">
        <w:rPr>
          <w:rFonts w:ascii="Arial" w:hAnsi="Arial" w:cs="Arial"/>
        </w:rPr>
        <w:t>2.2. O(A) licitante é o(a) responsável por qualquer transação efetuada diretamente ou por seu representante no sistema, não cabendo ao provedor do sistema ou a Administração a responsabilidade por eventuais danos de uso indevido da senha, ainda que por terceiros não autorizados.</w:t>
      </w:r>
    </w:p>
    <w:p w:rsidR="00351418" w:rsidRPr="008D789E" w:rsidRDefault="00351418" w:rsidP="00351418">
      <w:pPr>
        <w:tabs>
          <w:tab w:val="left" w:pos="2268"/>
        </w:tabs>
        <w:spacing w:before="100" w:beforeAutospacing="1" w:after="100" w:afterAutospacing="1"/>
        <w:jc w:val="both"/>
        <w:rPr>
          <w:rFonts w:ascii="Arial" w:hAnsi="Arial" w:cs="Arial"/>
          <w:lang w:eastAsia="en-US"/>
        </w:rPr>
      </w:pPr>
      <w:r w:rsidRPr="008D789E">
        <w:rPr>
          <w:rFonts w:ascii="Arial" w:hAnsi="Arial" w:cs="Arial"/>
        </w:rPr>
        <w:t xml:space="preserve">2.3. </w:t>
      </w:r>
      <w:r w:rsidRPr="008D789E">
        <w:rPr>
          <w:rFonts w:ascii="Arial" w:hAnsi="Arial" w:cs="Arial"/>
          <w:lang w:eastAsia="en-US"/>
        </w:rPr>
        <w:t>Havendo necessidade, a sessão pública será suspensa, informando-se na sessão a nova data e horário para a sua continuidade.</w:t>
      </w:r>
    </w:p>
    <w:p w:rsidR="00351418" w:rsidRPr="008D789E" w:rsidRDefault="00351418" w:rsidP="00351418">
      <w:pPr>
        <w:tabs>
          <w:tab w:val="left" w:pos="2268"/>
        </w:tabs>
        <w:spacing w:before="100" w:beforeAutospacing="1" w:after="100" w:afterAutospacing="1"/>
        <w:jc w:val="both"/>
        <w:rPr>
          <w:rFonts w:ascii="Arial" w:hAnsi="Arial" w:cs="Arial"/>
          <w:b/>
        </w:rPr>
      </w:pPr>
      <w:r w:rsidRPr="008D789E">
        <w:rPr>
          <w:rFonts w:ascii="Arial" w:hAnsi="Arial" w:cs="Arial"/>
          <w:b/>
        </w:rPr>
        <w:t>3. DA PARTICIPAÇÃO E NÃO PARTICIPAÇÃO</w:t>
      </w:r>
    </w:p>
    <w:p w:rsidR="00351418" w:rsidRPr="008D789E" w:rsidRDefault="00351418" w:rsidP="00351418">
      <w:pPr>
        <w:tabs>
          <w:tab w:val="left" w:pos="2268"/>
        </w:tabs>
        <w:spacing w:before="100" w:beforeAutospacing="1" w:after="100" w:afterAutospacing="1"/>
        <w:jc w:val="both"/>
        <w:rPr>
          <w:rFonts w:ascii="Arial" w:hAnsi="Arial" w:cs="Arial"/>
        </w:rPr>
      </w:pPr>
      <w:r w:rsidRPr="008D789E">
        <w:rPr>
          <w:rFonts w:ascii="Arial" w:hAnsi="Arial" w:cs="Arial"/>
        </w:rPr>
        <w:t>3.1. Poderão participar da dispensa de licitação pública todas as pessoas – jurídicas – cujo ramo de atividade seja compatível com o objeto.</w:t>
      </w:r>
    </w:p>
    <w:p w:rsidR="00351418" w:rsidRPr="008D789E" w:rsidRDefault="00351418" w:rsidP="00351418">
      <w:pPr>
        <w:tabs>
          <w:tab w:val="left" w:pos="2268"/>
        </w:tabs>
        <w:spacing w:before="100" w:beforeAutospacing="1" w:after="100" w:afterAutospacing="1"/>
        <w:jc w:val="both"/>
        <w:rPr>
          <w:rFonts w:ascii="Arial" w:hAnsi="Arial" w:cs="Arial"/>
        </w:rPr>
      </w:pPr>
      <w:r w:rsidRPr="008D789E">
        <w:rPr>
          <w:rFonts w:ascii="Arial" w:hAnsi="Arial" w:cs="Arial"/>
        </w:rPr>
        <w:t>3.2. Não poderão participar desta dispensa o(a)(s) fornecedor(e)(a)(s):</w:t>
      </w:r>
    </w:p>
    <w:p w:rsidR="00351418" w:rsidRPr="008D789E" w:rsidRDefault="00351418" w:rsidP="00351418">
      <w:pPr>
        <w:tabs>
          <w:tab w:val="left" w:pos="2268"/>
        </w:tabs>
        <w:spacing w:before="100" w:beforeAutospacing="1" w:after="100" w:afterAutospacing="1"/>
        <w:jc w:val="both"/>
        <w:rPr>
          <w:rFonts w:ascii="Arial" w:hAnsi="Arial" w:cs="Arial"/>
        </w:rPr>
      </w:pPr>
      <w:r w:rsidRPr="008D789E">
        <w:rPr>
          <w:rFonts w:ascii="Arial" w:hAnsi="Arial" w:cs="Arial"/>
        </w:rPr>
        <w:lastRenderedPageBreak/>
        <w:t>3.2.1. Que não atendam às condições deste Aviso;</w:t>
      </w:r>
    </w:p>
    <w:p w:rsidR="00351418" w:rsidRPr="008D789E" w:rsidRDefault="00351418" w:rsidP="00351418">
      <w:pPr>
        <w:tabs>
          <w:tab w:val="left" w:pos="2268"/>
        </w:tabs>
        <w:spacing w:before="100" w:beforeAutospacing="1" w:after="100" w:afterAutospacing="1"/>
        <w:jc w:val="both"/>
        <w:rPr>
          <w:rFonts w:ascii="Arial" w:hAnsi="Arial" w:cs="Arial"/>
        </w:rPr>
      </w:pPr>
      <w:r w:rsidRPr="008D789E">
        <w:rPr>
          <w:rFonts w:ascii="Arial" w:hAnsi="Arial" w:cs="Arial"/>
        </w:rPr>
        <w:t>3.2.2. Estrangeiros que não tenham representação legal no Brasil com poderes expressos para receber citação e responder administrativa ou judicialmente;</w:t>
      </w:r>
    </w:p>
    <w:p w:rsidR="00351418" w:rsidRPr="008D789E" w:rsidRDefault="00351418" w:rsidP="00C838D8">
      <w:pPr>
        <w:tabs>
          <w:tab w:val="left" w:pos="2268"/>
        </w:tabs>
        <w:spacing w:before="100" w:beforeAutospacing="1" w:after="100" w:afterAutospacing="1"/>
        <w:jc w:val="both"/>
        <w:rPr>
          <w:rFonts w:ascii="Arial" w:hAnsi="Arial" w:cs="Arial"/>
        </w:rPr>
      </w:pPr>
      <w:r w:rsidRPr="008D789E">
        <w:rPr>
          <w:rFonts w:ascii="Arial" w:hAnsi="Arial" w:cs="Arial"/>
        </w:rPr>
        <w:t>3.2.3. Que se enquadrem nas seguintes vedações:</w:t>
      </w:r>
    </w:p>
    <w:p w:rsidR="00351418" w:rsidRDefault="00351418" w:rsidP="00C838D8">
      <w:pPr>
        <w:jc w:val="both"/>
        <w:rPr>
          <w:rFonts w:ascii="Arial" w:hAnsi="Arial" w:cs="Arial"/>
        </w:rPr>
      </w:pPr>
      <w:r w:rsidRPr="008D789E">
        <w:rPr>
          <w:rFonts w:ascii="Arial" w:hAnsi="Arial" w:cs="Arial"/>
        </w:rPr>
        <w:t xml:space="preserve">3.2.3.1. </w:t>
      </w:r>
      <w:r w:rsidR="00BA2988" w:rsidRPr="008D789E">
        <w:rPr>
          <w:rFonts w:ascii="Arial" w:hAnsi="Arial" w:cs="Arial"/>
        </w:rPr>
        <w:t>Contratação de pesso</w:t>
      </w:r>
      <w:r w:rsidR="00BA2988">
        <w:rPr>
          <w:rFonts w:ascii="Arial" w:hAnsi="Arial" w:cs="Arial"/>
        </w:rPr>
        <w:t xml:space="preserve">a física ou jurídica para aquisição de Nobreak e Microcomputador </w:t>
      </w:r>
      <w:r w:rsidR="00C838D8">
        <w:rPr>
          <w:rFonts w:ascii="Arial" w:hAnsi="Arial" w:cs="Arial"/>
        </w:rPr>
        <w:t>(Computador original de fábrica conforme especificações exigidas</w:t>
      </w:r>
      <w:r w:rsidR="00C838D8" w:rsidRPr="008D789E">
        <w:rPr>
          <w:rFonts w:ascii="Arial" w:hAnsi="Arial" w:cs="Arial"/>
        </w:rPr>
        <w:t>,</w:t>
      </w:r>
      <w:r w:rsidR="00C838D8">
        <w:rPr>
          <w:rFonts w:ascii="Arial" w:hAnsi="Arial" w:cs="Arial"/>
        </w:rPr>
        <w:t xml:space="preserve"> marcas de referência: LENOVO, BRASIL PC, DELL E HP)</w:t>
      </w:r>
      <w:r w:rsidR="00BA2988" w:rsidRPr="008D789E">
        <w:rPr>
          <w:rFonts w:ascii="Arial" w:hAnsi="Arial" w:cs="Arial"/>
        </w:rPr>
        <w:t xml:space="preserve">, para a Secretaria de Municipal de </w:t>
      </w:r>
      <w:r w:rsidR="005D0C26">
        <w:rPr>
          <w:rFonts w:ascii="Arial" w:hAnsi="Arial" w:cs="Arial"/>
        </w:rPr>
        <w:t>Saúde do</w:t>
      </w:r>
      <w:r w:rsidR="00202D06" w:rsidRPr="008D789E">
        <w:rPr>
          <w:rFonts w:ascii="Arial" w:hAnsi="Arial" w:cs="Arial"/>
        </w:rPr>
        <w:t xml:space="preserve"> Municípi</w:t>
      </w:r>
      <w:r w:rsidR="00202D06">
        <w:rPr>
          <w:rFonts w:ascii="Arial" w:hAnsi="Arial" w:cs="Arial"/>
        </w:rPr>
        <w:t xml:space="preserve">o de Santo Antônio do Grama- MG </w:t>
      </w:r>
      <w:r w:rsidRPr="008D789E">
        <w:rPr>
          <w:rFonts w:ascii="Arial" w:hAnsi="Arial" w:cs="Arial"/>
        </w:rPr>
        <w:t>ou fornecimento de bens a ele relacionados;</w:t>
      </w:r>
    </w:p>
    <w:p w:rsidR="00C838D8" w:rsidRDefault="00C838D8" w:rsidP="00C838D8">
      <w:pPr>
        <w:jc w:val="both"/>
        <w:rPr>
          <w:rFonts w:ascii="Arial" w:hAnsi="Arial" w:cs="Arial"/>
        </w:rPr>
      </w:pPr>
    </w:p>
    <w:p w:rsidR="00351418" w:rsidRPr="00C838D8" w:rsidRDefault="00351418" w:rsidP="00C838D8">
      <w:pPr>
        <w:jc w:val="both"/>
        <w:rPr>
          <w:rFonts w:ascii="Century Gothic" w:hAnsi="Century Gothic"/>
        </w:rPr>
      </w:pPr>
      <w:r w:rsidRPr="008D789E">
        <w:rPr>
          <w:rFonts w:ascii="Arial" w:hAnsi="Arial" w:cs="Arial"/>
        </w:rPr>
        <w:t xml:space="preserve">3.2.3.2. Empresa, isoladamente ou em consórcio, responsável pela elaboração do projeto básico ou do projeto executivo, ou empresa da qual o autor do projeto seja dirigente, gerente, controlador, acionista ou detentor de mais de 5% (cinco por cento) do capital com direito a voto, responsável técnico ou subcontratado, quando a </w:t>
      </w:r>
      <w:r w:rsidR="005D0C26" w:rsidRPr="008D789E">
        <w:rPr>
          <w:rFonts w:ascii="Arial" w:hAnsi="Arial" w:cs="Arial"/>
        </w:rPr>
        <w:t>Contratação de pesso</w:t>
      </w:r>
      <w:r w:rsidR="005D0C26">
        <w:rPr>
          <w:rFonts w:ascii="Arial" w:hAnsi="Arial" w:cs="Arial"/>
        </w:rPr>
        <w:t xml:space="preserve">a física ou jurídica para aquisição de Nobreak e Microcomputador </w:t>
      </w:r>
      <w:r w:rsidR="00C838D8">
        <w:rPr>
          <w:rFonts w:ascii="Arial" w:hAnsi="Arial" w:cs="Arial"/>
        </w:rPr>
        <w:t>(Computador original de fábrica conforme especificações exigidas</w:t>
      </w:r>
      <w:r w:rsidR="00C838D8" w:rsidRPr="008D789E">
        <w:rPr>
          <w:rFonts w:ascii="Arial" w:hAnsi="Arial" w:cs="Arial"/>
        </w:rPr>
        <w:t>,</w:t>
      </w:r>
      <w:r w:rsidR="00C838D8">
        <w:rPr>
          <w:rFonts w:ascii="Arial" w:hAnsi="Arial" w:cs="Arial"/>
        </w:rPr>
        <w:t xml:space="preserve"> marcas de referência: LENOVO, BRASIL PC, DELL E HP)</w:t>
      </w:r>
      <w:r w:rsidR="005D0C26" w:rsidRPr="008D789E">
        <w:rPr>
          <w:rFonts w:ascii="Arial" w:hAnsi="Arial" w:cs="Arial"/>
        </w:rPr>
        <w:t xml:space="preserve">, para a Secretaria de Municipal de </w:t>
      </w:r>
      <w:r w:rsidR="005D0C26">
        <w:rPr>
          <w:rFonts w:ascii="Arial" w:hAnsi="Arial" w:cs="Arial"/>
        </w:rPr>
        <w:t>Saúde</w:t>
      </w:r>
      <w:r w:rsidR="00202D06">
        <w:rPr>
          <w:rFonts w:ascii="Arial" w:hAnsi="Arial" w:cs="Arial"/>
        </w:rPr>
        <w:t xml:space="preserve"> </w:t>
      </w:r>
      <w:r w:rsidR="00202D06" w:rsidRPr="008D789E">
        <w:rPr>
          <w:rFonts w:ascii="Arial" w:hAnsi="Arial" w:cs="Arial"/>
        </w:rPr>
        <w:t>do Municípi</w:t>
      </w:r>
      <w:r w:rsidR="00202D06">
        <w:rPr>
          <w:rFonts w:ascii="Arial" w:hAnsi="Arial" w:cs="Arial"/>
        </w:rPr>
        <w:t xml:space="preserve">o de Santo Antônio do Grama- MG </w:t>
      </w:r>
      <w:r w:rsidRPr="008D789E">
        <w:rPr>
          <w:rFonts w:ascii="Arial" w:hAnsi="Arial" w:cs="Arial"/>
        </w:rPr>
        <w:t>ou fornecimento de bens a ela necessários;</w:t>
      </w:r>
    </w:p>
    <w:p w:rsidR="00351418" w:rsidRPr="008D789E" w:rsidRDefault="00351418" w:rsidP="00351418">
      <w:pPr>
        <w:tabs>
          <w:tab w:val="left" w:pos="2268"/>
        </w:tabs>
        <w:spacing w:before="100" w:beforeAutospacing="1" w:after="100" w:afterAutospacing="1"/>
        <w:jc w:val="both"/>
        <w:rPr>
          <w:rFonts w:ascii="Arial" w:hAnsi="Arial" w:cs="Arial"/>
        </w:rPr>
      </w:pPr>
      <w:r w:rsidRPr="008D789E">
        <w:rPr>
          <w:rFonts w:ascii="Arial" w:hAnsi="Arial" w:cs="Arial"/>
        </w:rPr>
        <w:t>3.2.3.3. Pessoa física ou jurídica que se encontre, ao tempo da contratação, impossibilitada de contratar em decorrência de sanção que lhe foi imposta;</w:t>
      </w:r>
    </w:p>
    <w:p w:rsidR="00351418" w:rsidRPr="008D789E" w:rsidRDefault="00351418" w:rsidP="00351418">
      <w:pPr>
        <w:tabs>
          <w:tab w:val="left" w:pos="2268"/>
        </w:tabs>
        <w:spacing w:before="100" w:beforeAutospacing="1" w:after="100" w:afterAutospacing="1"/>
        <w:jc w:val="both"/>
        <w:rPr>
          <w:rFonts w:ascii="Arial" w:hAnsi="Arial" w:cs="Arial"/>
        </w:rPr>
      </w:pPr>
      <w:r w:rsidRPr="008D789E">
        <w:rPr>
          <w:rFonts w:ascii="Arial" w:hAnsi="Arial" w:cs="Arial"/>
        </w:rPr>
        <w:t>3.2.3.4. Aquele que mantenha vínculo de natureza técnica, comercial, econômica, financeira, trabalhista ou civil com dirigente do órgão ou entidade contratante ou com agente público que desempenhe função na licitação ou atue na fiscalização ou na gestão do contrato, ou que deles seja cônjuge, companheiro ou parente em linha reta, colateral ou por afinidade, até o terceiro grau;</w:t>
      </w:r>
    </w:p>
    <w:p w:rsidR="00351418" w:rsidRPr="008D789E" w:rsidRDefault="00351418" w:rsidP="00351418">
      <w:pPr>
        <w:tabs>
          <w:tab w:val="left" w:pos="2268"/>
        </w:tabs>
        <w:spacing w:before="100" w:beforeAutospacing="1" w:after="100" w:afterAutospacing="1"/>
        <w:jc w:val="both"/>
        <w:rPr>
          <w:rFonts w:ascii="Arial" w:hAnsi="Arial" w:cs="Arial"/>
        </w:rPr>
      </w:pPr>
      <w:r w:rsidRPr="008D789E">
        <w:rPr>
          <w:rFonts w:ascii="Arial" w:hAnsi="Arial" w:cs="Arial"/>
        </w:rPr>
        <w:t>3.2.3.5. Empresas controladoras, controladas ou coligadas, nos termos da Lei nº. 6.404/1976, concorrendo entre si;</w:t>
      </w:r>
    </w:p>
    <w:p w:rsidR="00351418" w:rsidRPr="008D789E" w:rsidRDefault="00351418" w:rsidP="00351418">
      <w:pPr>
        <w:tabs>
          <w:tab w:val="left" w:pos="2268"/>
        </w:tabs>
        <w:spacing w:before="100" w:beforeAutospacing="1" w:after="100" w:afterAutospacing="1"/>
        <w:jc w:val="both"/>
        <w:rPr>
          <w:rFonts w:ascii="Arial" w:hAnsi="Arial" w:cs="Arial"/>
        </w:rPr>
      </w:pPr>
      <w:r w:rsidRPr="008D789E">
        <w:rPr>
          <w:rFonts w:ascii="Arial" w:hAnsi="Arial" w:cs="Arial"/>
        </w:rPr>
        <w:t>3.2.3.6. Pessoa jurídica que, nos 5 (cinco) anos anteriores à divulgação do aviso, tenha sido condenada judicialmente, com trânsito em julgado, por exploração de trabalho infantil, por submissão de trabalhadores a condições análogas às de escravo ou por contratação de adolescentes nos casos vedados pela legislação trabalhista</w:t>
      </w:r>
    </w:p>
    <w:p w:rsidR="00351418" w:rsidRPr="008D789E" w:rsidRDefault="00351418" w:rsidP="00351418">
      <w:pPr>
        <w:tabs>
          <w:tab w:val="left" w:pos="2268"/>
        </w:tabs>
        <w:spacing w:before="100" w:beforeAutospacing="1" w:after="100" w:afterAutospacing="1"/>
        <w:jc w:val="both"/>
        <w:rPr>
          <w:rFonts w:ascii="Arial" w:hAnsi="Arial" w:cs="Arial"/>
        </w:rPr>
      </w:pPr>
      <w:r w:rsidRPr="008D789E">
        <w:rPr>
          <w:rFonts w:ascii="Arial" w:hAnsi="Arial" w:cs="Arial"/>
        </w:rPr>
        <w:t>3.2.3.7. Organizações da Sociedade Civil de Interesse Público – OSCIP –, atuando nessa condição (Acórdão nº 746/2014-TCU-Plenário);</w:t>
      </w:r>
    </w:p>
    <w:p w:rsidR="00351418" w:rsidRPr="008D789E" w:rsidRDefault="00351418" w:rsidP="00351418">
      <w:pPr>
        <w:tabs>
          <w:tab w:val="left" w:pos="2268"/>
        </w:tabs>
        <w:spacing w:before="100" w:beforeAutospacing="1" w:after="100" w:afterAutospacing="1"/>
        <w:jc w:val="both"/>
        <w:rPr>
          <w:rFonts w:ascii="Arial" w:hAnsi="Arial" w:cs="Arial"/>
        </w:rPr>
      </w:pPr>
      <w:r w:rsidRPr="008D789E">
        <w:rPr>
          <w:rFonts w:ascii="Arial" w:hAnsi="Arial" w:cs="Arial"/>
        </w:rPr>
        <w:t>3.3. Equiparam-se aos autores do projeto as empresas integrantes do mesmo grupo econômico;</w:t>
      </w:r>
    </w:p>
    <w:p w:rsidR="00351418" w:rsidRPr="008D789E" w:rsidRDefault="00351418" w:rsidP="00351418">
      <w:pPr>
        <w:tabs>
          <w:tab w:val="left" w:pos="2268"/>
        </w:tabs>
        <w:spacing w:before="100" w:beforeAutospacing="1" w:after="100" w:afterAutospacing="1"/>
        <w:jc w:val="both"/>
        <w:rPr>
          <w:rFonts w:ascii="Arial" w:hAnsi="Arial" w:cs="Arial"/>
        </w:rPr>
      </w:pPr>
      <w:r w:rsidRPr="008D789E">
        <w:rPr>
          <w:rFonts w:ascii="Arial" w:hAnsi="Arial" w:cs="Arial"/>
        </w:rPr>
        <w:t>3.4. Aplica-se o disposto na alínea “3.2.3.3” também a(o) fornecedor(a) que atue em substituição a outra pessoa jurídica, com o intuito de burlar a efetividade da sanção a ela aplicada, inclusive a sua controladora, controlada ou coligada, desde que devidamente comprovado o ilícito ou a utilização fraudulenta da personalidade jurídica do(a) fornecedor(a);</w:t>
      </w:r>
    </w:p>
    <w:p w:rsidR="00351418" w:rsidRPr="008D789E" w:rsidRDefault="00351418" w:rsidP="00351418">
      <w:pPr>
        <w:tabs>
          <w:tab w:val="left" w:pos="2268"/>
        </w:tabs>
        <w:spacing w:before="100" w:beforeAutospacing="1" w:after="100" w:afterAutospacing="1"/>
        <w:jc w:val="both"/>
        <w:rPr>
          <w:rFonts w:ascii="Arial" w:hAnsi="Arial" w:cs="Arial"/>
          <w:b/>
        </w:rPr>
      </w:pPr>
      <w:r w:rsidRPr="008D789E">
        <w:rPr>
          <w:rFonts w:ascii="Arial" w:hAnsi="Arial" w:cs="Arial"/>
          <w:b/>
        </w:rPr>
        <w:t>4. DA APRESENTAÇÃO DA PROPOSTA</w:t>
      </w:r>
    </w:p>
    <w:p w:rsidR="00202D06" w:rsidRPr="008D789E" w:rsidRDefault="00351418" w:rsidP="00351418">
      <w:pPr>
        <w:tabs>
          <w:tab w:val="left" w:pos="2268"/>
        </w:tabs>
        <w:spacing w:before="100" w:beforeAutospacing="1" w:after="100" w:afterAutospacing="1"/>
        <w:jc w:val="both"/>
        <w:rPr>
          <w:rFonts w:ascii="Arial" w:hAnsi="Arial" w:cs="Arial"/>
        </w:rPr>
      </w:pPr>
      <w:r w:rsidRPr="008D789E">
        <w:rPr>
          <w:rFonts w:ascii="Arial" w:hAnsi="Arial" w:cs="Arial"/>
        </w:rPr>
        <w:t>4.1. A proposta deverá ser apresentada em envelope lacrado, contendo a seguinte descrição:</w:t>
      </w:r>
    </w:p>
    <w:p w:rsidR="00351418" w:rsidRPr="008D789E" w:rsidRDefault="00351418" w:rsidP="00351418">
      <w:pPr>
        <w:tabs>
          <w:tab w:val="left" w:pos="2268"/>
        </w:tabs>
        <w:spacing w:line="300" w:lineRule="auto"/>
        <w:jc w:val="both"/>
        <w:rPr>
          <w:rFonts w:ascii="Arial" w:hAnsi="Arial" w:cs="Arial"/>
        </w:rPr>
      </w:pPr>
    </w:p>
    <w:tbl>
      <w:tblPr>
        <w:tblStyle w:val="Tabelacomgrade"/>
        <w:tblW w:w="0" w:type="auto"/>
        <w:jc w:val="center"/>
        <w:tblLook w:val="04A0" w:firstRow="1" w:lastRow="0" w:firstColumn="1" w:lastColumn="0" w:noHBand="0" w:noVBand="1"/>
      </w:tblPr>
      <w:tblGrid>
        <w:gridCol w:w="5326"/>
      </w:tblGrid>
      <w:tr w:rsidR="00351418" w:rsidRPr="008D789E" w:rsidTr="00CA0E10">
        <w:trPr>
          <w:jc w:val="center"/>
        </w:trPr>
        <w:tc>
          <w:tcPr>
            <w:tcW w:w="0" w:type="auto"/>
          </w:tcPr>
          <w:p w:rsidR="00351418" w:rsidRPr="008D789E" w:rsidRDefault="00351418" w:rsidP="00CA0E10">
            <w:pPr>
              <w:tabs>
                <w:tab w:val="left" w:pos="2268"/>
              </w:tabs>
              <w:spacing w:after="160" w:line="300" w:lineRule="auto"/>
              <w:jc w:val="center"/>
              <w:rPr>
                <w:rFonts w:ascii="Arial" w:hAnsi="Arial" w:cs="Arial"/>
              </w:rPr>
            </w:pPr>
            <w:r w:rsidRPr="008D789E">
              <w:rPr>
                <w:rFonts w:ascii="Arial" w:hAnsi="Arial" w:cs="Arial"/>
              </w:rPr>
              <w:lastRenderedPageBreak/>
              <w:t>ENVELOPE Nº. 001</w:t>
            </w:r>
          </w:p>
          <w:p w:rsidR="00351418" w:rsidRPr="008D789E" w:rsidRDefault="00351418" w:rsidP="00CA0E10">
            <w:pPr>
              <w:tabs>
                <w:tab w:val="left" w:pos="2268"/>
              </w:tabs>
              <w:spacing w:after="160" w:line="300" w:lineRule="auto"/>
              <w:jc w:val="center"/>
              <w:rPr>
                <w:rFonts w:ascii="Arial" w:hAnsi="Arial" w:cs="Arial"/>
              </w:rPr>
            </w:pPr>
            <w:r w:rsidRPr="008D789E">
              <w:rPr>
                <w:rFonts w:ascii="Arial" w:hAnsi="Arial" w:cs="Arial"/>
              </w:rPr>
              <w:t>PROPOSTA</w:t>
            </w:r>
          </w:p>
          <w:p w:rsidR="00351418" w:rsidRPr="008D789E" w:rsidRDefault="00351418" w:rsidP="00CA0E10">
            <w:pPr>
              <w:tabs>
                <w:tab w:val="left" w:pos="2268"/>
              </w:tabs>
              <w:spacing w:after="160" w:line="300" w:lineRule="auto"/>
              <w:jc w:val="center"/>
              <w:rPr>
                <w:rFonts w:ascii="Arial" w:hAnsi="Arial" w:cs="Arial"/>
              </w:rPr>
            </w:pPr>
            <w:r w:rsidRPr="008D789E">
              <w:rPr>
                <w:rFonts w:ascii="Arial" w:hAnsi="Arial" w:cs="Arial"/>
              </w:rPr>
              <w:t>Poder Executivo Municipal de Santo Antônio do Grama</w:t>
            </w:r>
          </w:p>
          <w:p w:rsidR="00351418" w:rsidRPr="008D789E" w:rsidRDefault="00351418" w:rsidP="00CA0E10">
            <w:pPr>
              <w:tabs>
                <w:tab w:val="left" w:pos="2268"/>
              </w:tabs>
              <w:spacing w:after="160" w:line="300" w:lineRule="auto"/>
              <w:jc w:val="center"/>
              <w:rPr>
                <w:rFonts w:ascii="Arial" w:hAnsi="Arial" w:cs="Arial"/>
              </w:rPr>
            </w:pPr>
            <w:r w:rsidRPr="008D789E">
              <w:rPr>
                <w:rFonts w:ascii="Arial" w:hAnsi="Arial" w:cs="Arial"/>
              </w:rPr>
              <w:t xml:space="preserve">Processo Administrativo de Licitação Pública nº </w:t>
            </w:r>
            <w:r w:rsidRPr="008D789E">
              <w:rPr>
                <w:rFonts w:ascii="Arial" w:hAnsi="Arial" w:cs="Arial"/>
                <w:color w:val="FF0000"/>
              </w:rPr>
              <w:t>0</w:t>
            </w:r>
            <w:r w:rsidR="00324813">
              <w:rPr>
                <w:rFonts w:ascii="Arial" w:hAnsi="Arial" w:cs="Arial"/>
                <w:color w:val="FF0000"/>
              </w:rPr>
              <w:t>6</w:t>
            </w:r>
            <w:r w:rsidR="005D0C26">
              <w:rPr>
                <w:rFonts w:ascii="Arial" w:hAnsi="Arial" w:cs="Arial"/>
                <w:color w:val="FF0000"/>
              </w:rPr>
              <w:t>9</w:t>
            </w:r>
            <w:r w:rsidRPr="008D789E">
              <w:rPr>
                <w:rFonts w:ascii="Arial" w:hAnsi="Arial" w:cs="Arial"/>
                <w:color w:val="FF0000"/>
              </w:rPr>
              <w:t>/2024</w:t>
            </w:r>
          </w:p>
          <w:p w:rsidR="00351418" w:rsidRPr="008D789E" w:rsidRDefault="00351418" w:rsidP="00CA0E10">
            <w:pPr>
              <w:tabs>
                <w:tab w:val="left" w:pos="2268"/>
              </w:tabs>
              <w:spacing w:after="160" w:line="300" w:lineRule="auto"/>
              <w:jc w:val="center"/>
              <w:rPr>
                <w:rFonts w:ascii="Arial" w:hAnsi="Arial" w:cs="Arial"/>
              </w:rPr>
            </w:pPr>
            <w:r w:rsidRPr="008D789E">
              <w:rPr>
                <w:rFonts w:ascii="Arial" w:hAnsi="Arial" w:cs="Arial"/>
              </w:rPr>
              <w:t xml:space="preserve">Dispensa de Licitação Pública nº </w:t>
            </w:r>
            <w:r w:rsidR="005D0C26">
              <w:rPr>
                <w:rFonts w:ascii="Arial" w:hAnsi="Arial" w:cs="Arial"/>
                <w:color w:val="FF0000"/>
              </w:rPr>
              <w:t>025</w:t>
            </w:r>
            <w:r w:rsidRPr="008D789E">
              <w:rPr>
                <w:rFonts w:ascii="Arial" w:hAnsi="Arial" w:cs="Arial"/>
                <w:color w:val="FF0000"/>
              </w:rPr>
              <w:t>/2024</w:t>
            </w:r>
          </w:p>
        </w:tc>
      </w:tr>
    </w:tbl>
    <w:p w:rsidR="00351418" w:rsidRPr="008D789E" w:rsidRDefault="00351418" w:rsidP="00351418">
      <w:pPr>
        <w:tabs>
          <w:tab w:val="left" w:pos="2268"/>
        </w:tabs>
        <w:spacing w:line="300" w:lineRule="auto"/>
        <w:jc w:val="both"/>
        <w:rPr>
          <w:rFonts w:ascii="Arial" w:hAnsi="Arial" w:cs="Arial"/>
        </w:rPr>
      </w:pPr>
    </w:p>
    <w:p w:rsidR="00351418" w:rsidRPr="008D789E" w:rsidRDefault="00351418" w:rsidP="00351418">
      <w:pPr>
        <w:tabs>
          <w:tab w:val="left" w:pos="2268"/>
        </w:tabs>
        <w:spacing w:before="100" w:beforeAutospacing="1" w:after="100" w:afterAutospacing="1"/>
        <w:jc w:val="both"/>
        <w:rPr>
          <w:rFonts w:ascii="Arial" w:hAnsi="Arial" w:cs="Arial"/>
        </w:rPr>
      </w:pPr>
      <w:r w:rsidRPr="008D789E">
        <w:rPr>
          <w:rFonts w:ascii="Arial" w:hAnsi="Arial" w:cs="Arial"/>
        </w:rPr>
        <w:t>4.2. Na proposta deve constar declaração de que sua proposta econômica compreendem a integralidade dos custos para atendimento dos direitos trabalhistas assegurados na Constituição da República de 1988 – CR/88 –, nas leis trabalhistas, nas normas legais, nas convenções coletivas de trabalho e nos termos de ajustamento de conduta – TAC – vigentes na data de entrega das propostas, sob pena de desclassificação. Deve ser assinada DIGITALMENTE.</w:t>
      </w:r>
    </w:p>
    <w:p w:rsidR="00351418" w:rsidRPr="008D789E" w:rsidRDefault="00351418" w:rsidP="00351418">
      <w:pPr>
        <w:tabs>
          <w:tab w:val="left" w:pos="2268"/>
        </w:tabs>
        <w:spacing w:before="100" w:beforeAutospacing="1" w:after="100" w:afterAutospacing="1"/>
        <w:jc w:val="both"/>
        <w:rPr>
          <w:rFonts w:ascii="Arial" w:hAnsi="Arial" w:cs="Arial"/>
          <w:b/>
        </w:rPr>
      </w:pPr>
      <w:r w:rsidRPr="008D789E">
        <w:rPr>
          <w:rFonts w:ascii="Arial" w:hAnsi="Arial" w:cs="Arial"/>
          <w:b/>
        </w:rPr>
        <w:t>5. DA APRESENTAÇÃO DOS DOCUMENTOS DE HABILITAÇÃO</w:t>
      </w:r>
    </w:p>
    <w:p w:rsidR="00351418" w:rsidRPr="008D789E" w:rsidRDefault="00351418" w:rsidP="00351418">
      <w:pPr>
        <w:tabs>
          <w:tab w:val="left" w:pos="2268"/>
        </w:tabs>
        <w:spacing w:before="100" w:beforeAutospacing="1" w:after="100" w:afterAutospacing="1"/>
        <w:jc w:val="both"/>
        <w:rPr>
          <w:rFonts w:ascii="Arial" w:hAnsi="Arial" w:cs="Arial"/>
        </w:rPr>
      </w:pPr>
      <w:r w:rsidRPr="008D789E">
        <w:rPr>
          <w:rFonts w:ascii="Arial" w:hAnsi="Arial" w:cs="Arial"/>
        </w:rPr>
        <w:t>5.1. O (A) licitante da proposta provisoriamente vencedora deverá apresentar os documentos de habilitação em envelope lacrado ou por e-mail, contendo a seguinte descrição:</w:t>
      </w:r>
    </w:p>
    <w:p w:rsidR="00351418" w:rsidRPr="008D789E" w:rsidRDefault="00351418" w:rsidP="00351418">
      <w:pPr>
        <w:tabs>
          <w:tab w:val="left" w:pos="2268"/>
        </w:tabs>
        <w:spacing w:line="300" w:lineRule="auto"/>
        <w:jc w:val="both"/>
        <w:rPr>
          <w:rFonts w:ascii="Arial" w:hAnsi="Arial" w:cs="Arial"/>
        </w:rPr>
      </w:pPr>
    </w:p>
    <w:tbl>
      <w:tblPr>
        <w:tblStyle w:val="Tabelacomgrade"/>
        <w:tblW w:w="0" w:type="auto"/>
        <w:jc w:val="center"/>
        <w:tblLook w:val="04A0" w:firstRow="1" w:lastRow="0" w:firstColumn="1" w:lastColumn="0" w:noHBand="0" w:noVBand="1"/>
      </w:tblPr>
      <w:tblGrid>
        <w:gridCol w:w="5326"/>
      </w:tblGrid>
      <w:tr w:rsidR="00351418" w:rsidRPr="008D789E" w:rsidTr="00CA0E10">
        <w:trPr>
          <w:jc w:val="center"/>
        </w:trPr>
        <w:tc>
          <w:tcPr>
            <w:tcW w:w="0" w:type="auto"/>
          </w:tcPr>
          <w:p w:rsidR="00351418" w:rsidRPr="008D789E" w:rsidRDefault="00351418" w:rsidP="00CA0E10">
            <w:pPr>
              <w:tabs>
                <w:tab w:val="left" w:pos="2268"/>
              </w:tabs>
              <w:spacing w:after="160" w:line="300" w:lineRule="auto"/>
              <w:jc w:val="center"/>
              <w:rPr>
                <w:rFonts w:ascii="Arial" w:hAnsi="Arial" w:cs="Arial"/>
              </w:rPr>
            </w:pPr>
            <w:r w:rsidRPr="008D789E">
              <w:rPr>
                <w:rFonts w:ascii="Arial" w:hAnsi="Arial" w:cs="Arial"/>
              </w:rPr>
              <w:t>ENVELOPE Nº. 002</w:t>
            </w:r>
          </w:p>
          <w:p w:rsidR="00351418" w:rsidRPr="008D789E" w:rsidRDefault="00351418" w:rsidP="00CA0E10">
            <w:pPr>
              <w:tabs>
                <w:tab w:val="left" w:pos="2268"/>
              </w:tabs>
              <w:spacing w:after="160" w:line="300" w:lineRule="auto"/>
              <w:jc w:val="center"/>
              <w:rPr>
                <w:rFonts w:ascii="Arial" w:hAnsi="Arial" w:cs="Arial"/>
              </w:rPr>
            </w:pPr>
            <w:r w:rsidRPr="008D789E">
              <w:rPr>
                <w:rFonts w:ascii="Arial" w:hAnsi="Arial" w:cs="Arial"/>
              </w:rPr>
              <w:t>DOCUMENTOS DE HABILITAÇÃO</w:t>
            </w:r>
          </w:p>
          <w:p w:rsidR="00351418" w:rsidRPr="008D789E" w:rsidRDefault="00351418" w:rsidP="00CA0E10">
            <w:pPr>
              <w:tabs>
                <w:tab w:val="left" w:pos="2268"/>
              </w:tabs>
              <w:spacing w:after="160" w:line="300" w:lineRule="auto"/>
              <w:jc w:val="center"/>
              <w:rPr>
                <w:rFonts w:ascii="Arial" w:hAnsi="Arial" w:cs="Arial"/>
              </w:rPr>
            </w:pPr>
            <w:r w:rsidRPr="008D789E">
              <w:rPr>
                <w:rFonts w:ascii="Arial" w:hAnsi="Arial" w:cs="Arial"/>
              </w:rPr>
              <w:t>Poder Executivo Municipal de Santo Antônio do Grama</w:t>
            </w:r>
          </w:p>
          <w:p w:rsidR="00351418" w:rsidRPr="008D789E" w:rsidRDefault="00351418" w:rsidP="00CA0E10">
            <w:pPr>
              <w:tabs>
                <w:tab w:val="left" w:pos="2268"/>
              </w:tabs>
              <w:spacing w:after="160" w:line="300" w:lineRule="auto"/>
              <w:jc w:val="center"/>
              <w:rPr>
                <w:rFonts w:ascii="Arial" w:hAnsi="Arial" w:cs="Arial"/>
              </w:rPr>
            </w:pPr>
            <w:r w:rsidRPr="008D789E">
              <w:rPr>
                <w:rFonts w:ascii="Arial" w:hAnsi="Arial" w:cs="Arial"/>
              </w:rPr>
              <w:t xml:space="preserve">Processo Administrativo de Licitação Pública nº </w:t>
            </w:r>
            <w:r w:rsidRPr="008D789E">
              <w:rPr>
                <w:rFonts w:ascii="Arial" w:hAnsi="Arial" w:cs="Arial"/>
                <w:color w:val="FF0000"/>
              </w:rPr>
              <w:t>0</w:t>
            </w:r>
            <w:r w:rsidR="005D0C26">
              <w:rPr>
                <w:rFonts w:ascii="Arial" w:hAnsi="Arial" w:cs="Arial"/>
                <w:color w:val="FF0000"/>
              </w:rPr>
              <w:t>69</w:t>
            </w:r>
            <w:r w:rsidRPr="008D789E">
              <w:rPr>
                <w:rFonts w:ascii="Arial" w:hAnsi="Arial" w:cs="Arial"/>
                <w:color w:val="FF0000"/>
              </w:rPr>
              <w:t>/2024</w:t>
            </w:r>
          </w:p>
          <w:p w:rsidR="00351418" w:rsidRPr="008D789E" w:rsidRDefault="00351418" w:rsidP="00CA0E10">
            <w:pPr>
              <w:tabs>
                <w:tab w:val="left" w:pos="2268"/>
              </w:tabs>
              <w:spacing w:after="160" w:line="300" w:lineRule="auto"/>
              <w:jc w:val="center"/>
              <w:rPr>
                <w:rFonts w:ascii="Arial" w:hAnsi="Arial" w:cs="Arial"/>
              </w:rPr>
            </w:pPr>
            <w:r w:rsidRPr="008D789E">
              <w:rPr>
                <w:rFonts w:ascii="Arial" w:hAnsi="Arial" w:cs="Arial"/>
              </w:rPr>
              <w:t xml:space="preserve">Dispensa de Licitação Pública nº </w:t>
            </w:r>
            <w:r w:rsidR="005D0C26">
              <w:rPr>
                <w:rFonts w:ascii="Arial" w:hAnsi="Arial" w:cs="Arial"/>
                <w:color w:val="FF0000"/>
              </w:rPr>
              <w:t>025</w:t>
            </w:r>
            <w:r w:rsidRPr="008D789E">
              <w:rPr>
                <w:rFonts w:ascii="Arial" w:hAnsi="Arial" w:cs="Arial"/>
                <w:color w:val="FF0000"/>
              </w:rPr>
              <w:t>/2024</w:t>
            </w:r>
          </w:p>
        </w:tc>
      </w:tr>
    </w:tbl>
    <w:p w:rsidR="00351418" w:rsidRPr="008D789E" w:rsidRDefault="00351418" w:rsidP="00351418">
      <w:pPr>
        <w:tabs>
          <w:tab w:val="left" w:pos="2268"/>
        </w:tabs>
        <w:spacing w:line="300" w:lineRule="auto"/>
        <w:jc w:val="both"/>
        <w:rPr>
          <w:rFonts w:ascii="Arial" w:hAnsi="Arial" w:cs="Arial"/>
        </w:rPr>
      </w:pPr>
    </w:p>
    <w:p w:rsidR="00351418" w:rsidRPr="008D789E" w:rsidRDefault="00351418" w:rsidP="00351418">
      <w:pPr>
        <w:tabs>
          <w:tab w:val="left" w:pos="2268"/>
        </w:tabs>
        <w:spacing w:before="100" w:beforeAutospacing="1" w:after="100" w:afterAutospacing="1"/>
        <w:jc w:val="both"/>
        <w:rPr>
          <w:rFonts w:ascii="Arial" w:hAnsi="Arial" w:cs="Arial"/>
        </w:rPr>
      </w:pPr>
      <w:r w:rsidRPr="008D789E">
        <w:rPr>
          <w:rFonts w:ascii="Arial" w:hAnsi="Arial" w:cs="Arial"/>
        </w:rPr>
        <w:t>5.2. No caso do(a) licitante da proposta provisoriamente vencedora não preencher os requisitos de habilitação, deverá ser chamado os licitantes subsequentes na ordem de classificação das propostas.</w:t>
      </w:r>
    </w:p>
    <w:p w:rsidR="00351418" w:rsidRPr="008D789E" w:rsidRDefault="00351418" w:rsidP="00351418">
      <w:pPr>
        <w:tabs>
          <w:tab w:val="left" w:pos="2268"/>
        </w:tabs>
        <w:spacing w:before="100" w:beforeAutospacing="1" w:after="100" w:afterAutospacing="1"/>
        <w:jc w:val="both"/>
        <w:rPr>
          <w:rFonts w:ascii="Arial" w:hAnsi="Arial" w:cs="Arial"/>
        </w:rPr>
      </w:pPr>
      <w:r w:rsidRPr="008D789E">
        <w:rPr>
          <w:rFonts w:ascii="Arial" w:hAnsi="Arial" w:cs="Arial"/>
        </w:rPr>
        <w:t>5.2.1. Os documentos para habilitação são os contidos no item 7.</w:t>
      </w:r>
    </w:p>
    <w:p w:rsidR="00351418" w:rsidRPr="008D789E" w:rsidRDefault="00351418" w:rsidP="00351418">
      <w:pPr>
        <w:tabs>
          <w:tab w:val="left" w:pos="2268"/>
        </w:tabs>
        <w:spacing w:before="100" w:beforeAutospacing="1" w:after="100" w:afterAutospacing="1"/>
        <w:jc w:val="both"/>
        <w:rPr>
          <w:rFonts w:ascii="Arial" w:hAnsi="Arial" w:cs="Arial"/>
          <w:b/>
          <w:bCs/>
        </w:rPr>
      </w:pPr>
      <w:r w:rsidRPr="008D789E">
        <w:rPr>
          <w:rFonts w:ascii="Arial" w:hAnsi="Arial" w:cs="Arial"/>
          <w:b/>
          <w:bCs/>
        </w:rPr>
        <w:t>6. DO CRITÉRIO DE JULGAMENTO E MODO DE DISPUTA</w:t>
      </w:r>
    </w:p>
    <w:p w:rsidR="00351418" w:rsidRPr="008D789E" w:rsidRDefault="00351418" w:rsidP="00351418">
      <w:pPr>
        <w:tabs>
          <w:tab w:val="left" w:pos="2268"/>
        </w:tabs>
        <w:spacing w:before="100" w:beforeAutospacing="1" w:after="100" w:afterAutospacing="1"/>
        <w:jc w:val="both"/>
        <w:rPr>
          <w:rFonts w:ascii="Arial" w:hAnsi="Arial" w:cs="Arial"/>
        </w:rPr>
      </w:pPr>
      <w:r w:rsidRPr="008D789E">
        <w:rPr>
          <w:rFonts w:ascii="Arial" w:hAnsi="Arial" w:cs="Arial"/>
        </w:rPr>
        <w:t>6.1. O critério de julgamento será menor preço por item.</w:t>
      </w:r>
    </w:p>
    <w:p w:rsidR="00351418" w:rsidRPr="008D789E" w:rsidRDefault="00351418" w:rsidP="00351418">
      <w:pPr>
        <w:tabs>
          <w:tab w:val="left" w:pos="2268"/>
        </w:tabs>
        <w:spacing w:before="100" w:beforeAutospacing="1" w:after="100" w:afterAutospacing="1"/>
        <w:jc w:val="both"/>
        <w:rPr>
          <w:rFonts w:ascii="Arial" w:hAnsi="Arial" w:cs="Arial"/>
        </w:rPr>
      </w:pPr>
      <w:r w:rsidRPr="008D789E">
        <w:rPr>
          <w:rFonts w:ascii="Arial" w:hAnsi="Arial" w:cs="Arial"/>
        </w:rPr>
        <w:t>6.2. O modo de disputa será conjuntamente: Fechado.</w:t>
      </w:r>
    </w:p>
    <w:p w:rsidR="00351418" w:rsidRPr="008D789E" w:rsidRDefault="00351418" w:rsidP="00351418">
      <w:pPr>
        <w:tabs>
          <w:tab w:val="left" w:pos="2268"/>
        </w:tabs>
        <w:spacing w:before="100" w:beforeAutospacing="1" w:after="100" w:afterAutospacing="1"/>
        <w:jc w:val="both"/>
        <w:rPr>
          <w:rFonts w:ascii="Arial" w:hAnsi="Arial" w:cs="Arial"/>
        </w:rPr>
      </w:pPr>
      <w:r w:rsidRPr="008D789E">
        <w:rPr>
          <w:rFonts w:ascii="Arial" w:hAnsi="Arial" w:cs="Arial"/>
        </w:rPr>
        <w:t>6.3. Após apresentação das propostas em envelope lacrado ou por e-mail, a prefeitura municipal convocará a empresa que apresentou proposta de menor valor;</w:t>
      </w:r>
    </w:p>
    <w:p w:rsidR="00351418" w:rsidRPr="008D789E" w:rsidRDefault="00351418" w:rsidP="00351418">
      <w:pPr>
        <w:tabs>
          <w:tab w:val="left" w:pos="2268"/>
        </w:tabs>
        <w:spacing w:before="100" w:beforeAutospacing="1" w:after="100" w:afterAutospacing="1"/>
        <w:jc w:val="both"/>
        <w:rPr>
          <w:rFonts w:ascii="Arial" w:hAnsi="Arial" w:cs="Arial"/>
        </w:rPr>
      </w:pPr>
      <w:r w:rsidRPr="008D789E">
        <w:rPr>
          <w:rFonts w:ascii="Arial" w:hAnsi="Arial" w:cs="Arial"/>
        </w:rPr>
        <w:t>6.4. Havendo lances iguais ao menor já ofertado, prevalecerá aquele que for recebido e registrado primeiro.</w:t>
      </w:r>
    </w:p>
    <w:p w:rsidR="00351418" w:rsidRPr="008D789E" w:rsidRDefault="00351418" w:rsidP="00351418">
      <w:pPr>
        <w:tabs>
          <w:tab w:val="left" w:pos="2268"/>
        </w:tabs>
        <w:spacing w:before="100" w:beforeAutospacing="1" w:after="100" w:afterAutospacing="1"/>
        <w:jc w:val="both"/>
        <w:rPr>
          <w:rFonts w:ascii="Arial" w:hAnsi="Arial" w:cs="Arial"/>
        </w:rPr>
      </w:pPr>
      <w:r w:rsidRPr="008D789E">
        <w:rPr>
          <w:rFonts w:ascii="Arial" w:hAnsi="Arial" w:cs="Arial"/>
        </w:rPr>
        <w:lastRenderedPageBreak/>
        <w:t>6.5. Imediatamente após o término do prazo estabelecido para envio das propostas, haverá o seu encerramento.</w:t>
      </w:r>
    </w:p>
    <w:p w:rsidR="00351418" w:rsidRPr="008D789E" w:rsidRDefault="00351418" w:rsidP="00351418">
      <w:pPr>
        <w:tabs>
          <w:tab w:val="left" w:pos="2268"/>
        </w:tabs>
        <w:spacing w:before="100" w:beforeAutospacing="1" w:after="100" w:afterAutospacing="1"/>
        <w:jc w:val="both"/>
        <w:rPr>
          <w:rFonts w:ascii="Arial" w:hAnsi="Arial" w:cs="Arial"/>
        </w:rPr>
      </w:pPr>
      <w:r w:rsidRPr="008D789E">
        <w:rPr>
          <w:rFonts w:ascii="Arial" w:hAnsi="Arial" w:cs="Arial"/>
        </w:rPr>
        <w:t>6.6. Em qualquer caso, concluída a negociação, o resultado será registrado na ata do procedimento da dispensa de licitação pública.</w:t>
      </w:r>
    </w:p>
    <w:p w:rsidR="00351418" w:rsidRPr="008D789E" w:rsidRDefault="00351418" w:rsidP="00351418">
      <w:pPr>
        <w:tabs>
          <w:tab w:val="left" w:pos="2268"/>
        </w:tabs>
        <w:spacing w:before="100" w:beforeAutospacing="1" w:after="100" w:afterAutospacing="1"/>
        <w:jc w:val="both"/>
        <w:rPr>
          <w:rFonts w:ascii="Arial" w:hAnsi="Arial" w:cs="Arial"/>
        </w:rPr>
      </w:pPr>
      <w:r w:rsidRPr="008D789E">
        <w:rPr>
          <w:rFonts w:ascii="Arial" w:hAnsi="Arial" w:cs="Arial"/>
        </w:rPr>
        <w:t>6.7. Será desclassifica a proposta vencedora que:</w:t>
      </w:r>
    </w:p>
    <w:p w:rsidR="00351418" w:rsidRPr="008D789E" w:rsidRDefault="00351418" w:rsidP="00351418">
      <w:pPr>
        <w:tabs>
          <w:tab w:val="left" w:pos="2268"/>
        </w:tabs>
        <w:spacing w:before="100" w:beforeAutospacing="1" w:after="100" w:afterAutospacing="1"/>
        <w:jc w:val="both"/>
        <w:rPr>
          <w:rFonts w:ascii="Arial" w:hAnsi="Arial" w:cs="Arial"/>
        </w:rPr>
      </w:pPr>
      <w:r w:rsidRPr="008D789E">
        <w:rPr>
          <w:rFonts w:ascii="Arial" w:hAnsi="Arial" w:cs="Arial"/>
        </w:rPr>
        <w:t>6.7.1. Contiver vícios insanáveis;</w:t>
      </w:r>
    </w:p>
    <w:p w:rsidR="00351418" w:rsidRPr="008D789E" w:rsidRDefault="00351418" w:rsidP="00351418">
      <w:pPr>
        <w:tabs>
          <w:tab w:val="left" w:pos="2268"/>
        </w:tabs>
        <w:spacing w:before="100" w:beforeAutospacing="1" w:after="100" w:afterAutospacing="1"/>
        <w:jc w:val="both"/>
        <w:rPr>
          <w:rFonts w:ascii="Arial" w:hAnsi="Arial" w:cs="Arial"/>
        </w:rPr>
      </w:pPr>
      <w:r w:rsidRPr="008D789E">
        <w:rPr>
          <w:rFonts w:ascii="Arial" w:hAnsi="Arial" w:cs="Arial"/>
        </w:rPr>
        <w:t>6.7.2. Não obedecer às especificações técnicas pormenorizadas neste aviso ou em seus anexos;</w:t>
      </w:r>
    </w:p>
    <w:p w:rsidR="00351418" w:rsidRPr="008D789E" w:rsidRDefault="00351418" w:rsidP="00351418">
      <w:pPr>
        <w:tabs>
          <w:tab w:val="left" w:pos="2268"/>
        </w:tabs>
        <w:spacing w:before="100" w:beforeAutospacing="1" w:after="100" w:afterAutospacing="1"/>
        <w:jc w:val="both"/>
        <w:rPr>
          <w:rFonts w:ascii="Arial" w:hAnsi="Arial" w:cs="Arial"/>
        </w:rPr>
      </w:pPr>
      <w:r w:rsidRPr="008D789E">
        <w:rPr>
          <w:rFonts w:ascii="Arial" w:hAnsi="Arial" w:cs="Arial"/>
        </w:rPr>
        <w:t>6.7.3. Apresentar preços inexequíveis ou permanecerem acima do preço máximo definido para a contratação;</w:t>
      </w:r>
    </w:p>
    <w:p w:rsidR="00351418" w:rsidRPr="008D789E" w:rsidRDefault="00351418" w:rsidP="00351418">
      <w:pPr>
        <w:tabs>
          <w:tab w:val="left" w:pos="2268"/>
        </w:tabs>
        <w:spacing w:before="100" w:beforeAutospacing="1" w:after="100" w:afterAutospacing="1"/>
        <w:jc w:val="both"/>
        <w:rPr>
          <w:rFonts w:ascii="Arial" w:hAnsi="Arial" w:cs="Arial"/>
        </w:rPr>
      </w:pPr>
      <w:r w:rsidRPr="008D789E">
        <w:rPr>
          <w:rFonts w:ascii="Arial" w:hAnsi="Arial" w:cs="Arial"/>
        </w:rPr>
        <w:t>6.7.4. Não tiverem sua exequibilidade demonstrada, quando exigido pela Administração;</w:t>
      </w:r>
    </w:p>
    <w:p w:rsidR="00351418" w:rsidRPr="008D789E" w:rsidRDefault="00351418" w:rsidP="00351418">
      <w:pPr>
        <w:tabs>
          <w:tab w:val="left" w:pos="2268"/>
        </w:tabs>
        <w:spacing w:before="100" w:beforeAutospacing="1" w:after="100" w:afterAutospacing="1"/>
        <w:jc w:val="both"/>
        <w:rPr>
          <w:rFonts w:ascii="Arial" w:hAnsi="Arial" w:cs="Arial"/>
        </w:rPr>
      </w:pPr>
      <w:r w:rsidRPr="008D789E">
        <w:rPr>
          <w:rFonts w:ascii="Arial" w:hAnsi="Arial" w:cs="Arial"/>
        </w:rPr>
        <w:t>6.7.5. Apresentar desconformidade com quaisquer outras exigências deste aviso ou seus anexos, desde que insanável.</w:t>
      </w:r>
    </w:p>
    <w:p w:rsidR="00351418" w:rsidRPr="008D789E" w:rsidRDefault="00351418" w:rsidP="00351418">
      <w:pPr>
        <w:tabs>
          <w:tab w:val="left" w:pos="2268"/>
        </w:tabs>
        <w:spacing w:before="100" w:beforeAutospacing="1" w:after="100" w:afterAutospacing="1"/>
        <w:jc w:val="both"/>
        <w:rPr>
          <w:rFonts w:ascii="Arial" w:hAnsi="Arial" w:cs="Arial"/>
        </w:rPr>
      </w:pPr>
      <w:r w:rsidRPr="008D789E">
        <w:rPr>
          <w:rFonts w:ascii="Arial" w:hAnsi="Arial" w:cs="Arial"/>
        </w:rPr>
        <w:t>6.8. Quando o (a) fornecedor (a) não conseguir comprovar que possui ou possuirá recursos suficientes para executar a contento o objeto, será considerada inexequível a proposta de preços ou menor lance que:</w:t>
      </w:r>
    </w:p>
    <w:p w:rsidR="00351418" w:rsidRPr="008D789E" w:rsidRDefault="00351418" w:rsidP="00351418">
      <w:pPr>
        <w:tabs>
          <w:tab w:val="left" w:pos="2268"/>
        </w:tabs>
        <w:spacing w:before="100" w:beforeAutospacing="1" w:after="100" w:afterAutospacing="1"/>
        <w:jc w:val="both"/>
        <w:rPr>
          <w:rFonts w:ascii="Arial" w:hAnsi="Arial" w:cs="Arial"/>
        </w:rPr>
      </w:pPr>
      <w:r w:rsidRPr="008D789E">
        <w:rPr>
          <w:rFonts w:ascii="Arial" w:hAnsi="Arial" w:cs="Arial"/>
        </w:rPr>
        <w:t>6.8.1. For insuficiente para a cobertura dos custos da contratação, apresente preços global ou unitários simbólicos, irrisórios ou de valor zero, incompatíveis com os preços dos insumos e salários de mercado, acrescidos dos respectivos encargos, ainda que o ato convocatório da dispensa não tenha estabelecido limites mínimos, exceto quando se referirem a materiais e instalações de propriedade do próprio fornecedor, para os quais ele renuncie a parcela ou à totalidade da remuneração.</w:t>
      </w:r>
    </w:p>
    <w:p w:rsidR="00351418" w:rsidRPr="008D789E" w:rsidRDefault="00351418" w:rsidP="00351418">
      <w:pPr>
        <w:tabs>
          <w:tab w:val="left" w:pos="2268"/>
        </w:tabs>
        <w:spacing w:before="100" w:beforeAutospacing="1" w:after="100" w:afterAutospacing="1"/>
        <w:jc w:val="both"/>
        <w:rPr>
          <w:rFonts w:ascii="Arial" w:hAnsi="Arial" w:cs="Arial"/>
        </w:rPr>
      </w:pPr>
      <w:r w:rsidRPr="008D789E">
        <w:rPr>
          <w:rFonts w:ascii="Arial" w:hAnsi="Arial" w:cs="Arial"/>
        </w:rPr>
        <w:t>6.8.2. Apresentar um ou mais valores da planilha de custo que sejam inferiores àqueles fixados em instrumentos de caráter normativo obrigatório, tais como leis, medidas provisórias e convenções coletivas de trabalho vigentes.</w:t>
      </w:r>
    </w:p>
    <w:p w:rsidR="00351418" w:rsidRPr="008D789E" w:rsidRDefault="00351418" w:rsidP="00351418">
      <w:pPr>
        <w:tabs>
          <w:tab w:val="left" w:pos="2268"/>
        </w:tabs>
        <w:spacing w:before="100" w:beforeAutospacing="1" w:after="100" w:afterAutospacing="1"/>
        <w:jc w:val="both"/>
        <w:rPr>
          <w:rFonts w:ascii="Arial" w:hAnsi="Arial" w:cs="Arial"/>
        </w:rPr>
      </w:pPr>
      <w:r w:rsidRPr="008D789E">
        <w:rPr>
          <w:rFonts w:ascii="Arial" w:hAnsi="Arial" w:cs="Arial"/>
        </w:rPr>
        <w:t xml:space="preserve">6.9. Se houver indícios de inexequibilidade da proposta de preço, ou em caso da necessidade de esclarecimentos complementares, poderão ser efetuadas diligências, para que a empresa comprove a exequibilidade da proposta.  </w:t>
      </w:r>
    </w:p>
    <w:p w:rsidR="00351418" w:rsidRPr="008D789E" w:rsidRDefault="00351418" w:rsidP="00351418">
      <w:pPr>
        <w:tabs>
          <w:tab w:val="left" w:pos="2268"/>
        </w:tabs>
        <w:spacing w:before="100" w:beforeAutospacing="1" w:after="100" w:afterAutospacing="1"/>
        <w:jc w:val="both"/>
        <w:rPr>
          <w:rFonts w:ascii="Arial" w:hAnsi="Arial" w:cs="Arial"/>
        </w:rPr>
      </w:pPr>
      <w:r w:rsidRPr="008D789E">
        <w:rPr>
          <w:rFonts w:ascii="Arial" w:hAnsi="Arial" w:cs="Arial"/>
        </w:rPr>
        <w:t>6.10. Erros no preenchimento da planilha não constituem motivo para a desclassificação da proposta. A planilha poderá́ ser ajustada pelo (a) fornecedor (a), no prazo indicado, desde que não haja majoração do preço.</w:t>
      </w:r>
    </w:p>
    <w:p w:rsidR="00351418" w:rsidRPr="008D789E" w:rsidRDefault="00351418" w:rsidP="00351418">
      <w:pPr>
        <w:tabs>
          <w:tab w:val="left" w:pos="2268"/>
        </w:tabs>
        <w:spacing w:before="100" w:beforeAutospacing="1" w:after="100" w:afterAutospacing="1"/>
        <w:jc w:val="both"/>
        <w:rPr>
          <w:rFonts w:ascii="Arial" w:hAnsi="Arial" w:cs="Arial"/>
        </w:rPr>
      </w:pPr>
      <w:r w:rsidRPr="008D789E">
        <w:rPr>
          <w:rFonts w:ascii="Arial" w:hAnsi="Arial" w:cs="Arial"/>
        </w:rPr>
        <w:t>6.11. O ajuste de que trata este dispositivo se limita a sanar erros ou falhas que não alterem a substância das propostas;</w:t>
      </w:r>
    </w:p>
    <w:p w:rsidR="00351418" w:rsidRPr="008D789E" w:rsidRDefault="00351418" w:rsidP="00351418">
      <w:pPr>
        <w:tabs>
          <w:tab w:val="left" w:pos="2268"/>
        </w:tabs>
        <w:spacing w:before="100" w:beforeAutospacing="1" w:after="100" w:afterAutospacing="1"/>
        <w:jc w:val="both"/>
        <w:rPr>
          <w:rFonts w:ascii="Arial" w:hAnsi="Arial" w:cs="Arial"/>
        </w:rPr>
      </w:pPr>
      <w:r w:rsidRPr="008D789E">
        <w:rPr>
          <w:rFonts w:ascii="Arial" w:hAnsi="Arial" w:cs="Arial"/>
        </w:rPr>
        <w:t>6.12. Considera-se erro no preenchimento da planilha passível de correção a indicação de recolhimento de impostos e contribuições na forma do Simples Nacional, quando não cabível esse regime.</w:t>
      </w:r>
    </w:p>
    <w:p w:rsidR="00351418" w:rsidRPr="008D789E" w:rsidRDefault="00351418" w:rsidP="00351418">
      <w:pPr>
        <w:tabs>
          <w:tab w:val="left" w:pos="2268"/>
        </w:tabs>
        <w:spacing w:before="100" w:beforeAutospacing="1" w:after="100" w:afterAutospacing="1"/>
        <w:jc w:val="both"/>
        <w:rPr>
          <w:rFonts w:ascii="Arial" w:hAnsi="Arial" w:cs="Arial"/>
        </w:rPr>
      </w:pPr>
      <w:r w:rsidRPr="008D789E">
        <w:rPr>
          <w:rFonts w:ascii="Arial" w:hAnsi="Arial" w:cs="Arial"/>
        </w:rPr>
        <w:t>6.13. Para fins de análise da proposta quanto ao cumprimento das especificações do objeto, poderá ser colhida a manifestação escrita do setor requisitante do serviço ou da área especializada no objeto.</w:t>
      </w:r>
    </w:p>
    <w:p w:rsidR="00351418" w:rsidRPr="008D789E" w:rsidRDefault="00351418" w:rsidP="00351418">
      <w:pPr>
        <w:tabs>
          <w:tab w:val="left" w:pos="2268"/>
        </w:tabs>
        <w:spacing w:before="100" w:beforeAutospacing="1" w:after="100" w:afterAutospacing="1"/>
        <w:jc w:val="both"/>
        <w:rPr>
          <w:rFonts w:ascii="Arial" w:hAnsi="Arial" w:cs="Arial"/>
        </w:rPr>
      </w:pPr>
      <w:r w:rsidRPr="008D789E">
        <w:rPr>
          <w:rFonts w:ascii="Arial" w:hAnsi="Arial" w:cs="Arial"/>
        </w:rPr>
        <w:lastRenderedPageBreak/>
        <w:t>6.14. Se a proposta ou lance vencedora for desclassificada, será examinada a proposta ou lance subsequente, e, assim sucessivamente, na ordem de classificação.</w:t>
      </w:r>
    </w:p>
    <w:p w:rsidR="00351418" w:rsidRPr="008D789E" w:rsidRDefault="00351418" w:rsidP="00351418">
      <w:pPr>
        <w:tabs>
          <w:tab w:val="left" w:pos="2268"/>
        </w:tabs>
        <w:spacing w:before="100" w:beforeAutospacing="1" w:after="100" w:afterAutospacing="1"/>
        <w:jc w:val="both"/>
        <w:rPr>
          <w:rFonts w:ascii="Arial" w:hAnsi="Arial" w:cs="Arial"/>
          <w:b/>
        </w:rPr>
      </w:pPr>
      <w:r w:rsidRPr="008D789E">
        <w:rPr>
          <w:rFonts w:ascii="Arial" w:hAnsi="Arial" w:cs="Arial"/>
          <w:b/>
        </w:rPr>
        <w:t>7. DA HABILITAÇÃO</w:t>
      </w:r>
    </w:p>
    <w:p w:rsidR="00351418" w:rsidRPr="008D789E" w:rsidRDefault="00351418" w:rsidP="00351418">
      <w:pPr>
        <w:tabs>
          <w:tab w:val="left" w:pos="2268"/>
        </w:tabs>
        <w:spacing w:before="100" w:beforeAutospacing="1" w:after="100" w:afterAutospacing="1"/>
        <w:jc w:val="both"/>
        <w:rPr>
          <w:rFonts w:ascii="Arial" w:hAnsi="Arial" w:cs="Arial"/>
        </w:rPr>
      </w:pPr>
      <w:r w:rsidRPr="008D789E">
        <w:rPr>
          <w:rFonts w:ascii="Arial" w:hAnsi="Arial" w:cs="Arial"/>
        </w:rPr>
        <w:t>7.1. Os documentos de habilitação serão exigidos do (a) licitante declarado (a) provisoriamente vencedor (a).</w:t>
      </w:r>
    </w:p>
    <w:p w:rsidR="00351418" w:rsidRPr="008D789E" w:rsidRDefault="00351418" w:rsidP="00351418">
      <w:pPr>
        <w:tabs>
          <w:tab w:val="left" w:pos="2268"/>
        </w:tabs>
        <w:spacing w:before="100" w:beforeAutospacing="1" w:after="100" w:afterAutospacing="1"/>
        <w:jc w:val="both"/>
        <w:rPr>
          <w:rFonts w:ascii="Arial" w:hAnsi="Arial" w:cs="Arial"/>
          <w:b/>
        </w:rPr>
      </w:pPr>
      <w:r w:rsidRPr="008D789E">
        <w:rPr>
          <w:rFonts w:ascii="Arial" w:hAnsi="Arial" w:cs="Arial"/>
          <w:b/>
        </w:rPr>
        <w:t>7.2. Habilitação jurídica:</w:t>
      </w:r>
    </w:p>
    <w:p w:rsidR="00351418" w:rsidRPr="008D789E" w:rsidRDefault="00351418" w:rsidP="00351418">
      <w:pPr>
        <w:tabs>
          <w:tab w:val="left" w:pos="2268"/>
        </w:tabs>
        <w:spacing w:before="100" w:beforeAutospacing="1" w:after="100" w:afterAutospacing="1"/>
        <w:jc w:val="both"/>
        <w:rPr>
          <w:rFonts w:ascii="Arial" w:hAnsi="Arial" w:cs="Arial"/>
        </w:rPr>
      </w:pPr>
      <w:r w:rsidRPr="008D789E">
        <w:rPr>
          <w:rFonts w:ascii="Arial" w:hAnsi="Arial" w:cs="Arial"/>
        </w:rPr>
        <w:t>7.2.1. Empresário individual: inscrição no Registro Público de Empresas Mercantis, a cargo da Junta Comercial respectiva;</w:t>
      </w:r>
    </w:p>
    <w:p w:rsidR="00351418" w:rsidRPr="008D789E" w:rsidRDefault="00351418" w:rsidP="00351418">
      <w:pPr>
        <w:tabs>
          <w:tab w:val="left" w:pos="2268"/>
        </w:tabs>
        <w:spacing w:before="100" w:beforeAutospacing="1" w:after="100" w:afterAutospacing="1"/>
        <w:jc w:val="both"/>
        <w:rPr>
          <w:rFonts w:ascii="Arial" w:hAnsi="Arial" w:cs="Arial"/>
        </w:rPr>
      </w:pPr>
      <w:r w:rsidRPr="008D789E">
        <w:rPr>
          <w:rFonts w:ascii="Arial" w:hAnsi="Arial" w:cs="Arial"/>
        </w:rPr>
        <w:t>7.2.2. Microempreendedor Individual – MEI: Certificado da Condição de Microempreendedor Individual – CCMEI;</w:t>
      </w:r>
    </w:p>
    <w:p w:rsidR="00351418" w:rsidRPr="008D789E" w:rsidRDefault="00351418" w:rsidP="00351418">
      <w:pPr>
        <w:tabs>
          <w:tab w:val="left" w:pos="2268"/>
        </w:tabs>
        <w:spacing w:before="100" w:beforeAutospacing="1" w:after="100" w:afterAutospacing="1"/>
        <w:jc w:val="both"/>
        <w:rPr>
          <w:rFonts w:ascii="Arial" w:hAnsi="Arial" w:cs="Arial"/>
        </w:rPr>
      </w:pPr>
      <w:r w:rsidRPr="008D789E">
        <w:rPr>
          <w:rFonts w:ascii="Arial" w:hAnsi="Arial" w:cs="Arial"/>
        </w:rPr>
        <w:t>7.2.3. Sociedade empresária, sociedade limitada unipessoal – SLU – ou sociedade identificada como empresa individual de responsabilidade limitada – EIRELI: inscrição do ato constitutivo, estatuto ou contrato social no Registro Público de Empresas Mercantis, a cargo da Junta Comercial da respectiva sede, acompanhada de documento comprobatório de seus administradores;</w:t>
      </w:r>
    </w:p>
    <w:p w:rsidR="00351418" w:rsidRPr="008D789E" w:rsidRDefault="00351418" w:rsidP="00351418">
      <w:pPr>
        <w:tabs>
          <w:tab w:val="left" w:pos="2268"/>
        </w:tabs>
        <w:spacing w:before="100" w:beforeAutospacing="1" w:after="100" w:afterAutospacing="1"/>
        <w:jc w:val="both"/>
        <w:rPr>
          <w:rFonts w:ascii="Arial" w:hAnsi="Arial" w:cs="Arial"/>
        </w:rPr>
      </w:pPr>
      <w:r w:rsidRPr="008D789E">
        <w:rPr>
          <w:rFonts w:ascii="Arial" w:hAnsi="Arial" w:cs="Arial"/>
        </w:rPr>
        <w:t>7.2.4. Sociedade empresária estrangeira com atuação permanente no país: Decreto de autorização para funcionamento no Brasil;</w:t>
      </w:r>
    </w:p>
    <w:p w:rsidR="00351418" w:rsidRPr="008D789E" w:rsidRDefault="00351418" w:rsidP="00351418">
      <w:pPr>
        <w:tabs>
          <w:tab w:val="left" w:pos="2268"/>
        </w:tabs>
        <w:spacing w:before="100" w:beforeAutospacing="1" w:after="100" w:afterAutospacing="1"/>
        <w:jc w:val="both"/>
        <w:rPr>
          <w:rFonts w:ascii="Arial" w:hAnsi="Arial" w:cs="Arial"/>
        </w:rPr>
      </w:pPr>
      <w:r w:rsidRPr="008D789E">
        <w:rPr>
          <w:rFonts w:ascii="Arial" w:hAnsi="Arial" w:cs="Arial"/>
        </w:rPr>
        <w:t>7.2.5. Sociedade simples: inscrição do ato constitutivo no Registro Civil de Pessoas Jurídicas do local de sua sede, acompanhada de documento comprobatório de seus administradores;</w:t>
      </w:r>
    </w:p>
    <w:p w:rsidR="00351418" w:rsidRPr="008D789E" w:rsidRDefault="00351418" w:rsidP="00351418">
      <w:pPr>
        <w:tabs>
          <w:tab w:val="left" w:pos="2268"/>
        </w:tabs>
        <w:spacing w:before="100" w:beforeAutospacing="1" w:after="100" w:afterAutospacing="1"/>
        <w:jc w:val="both"/>
        <w:rPr>
          <w:rFonts w:ascii="Arial" w:hAnsi="Arial" w:cs="Arial"/>
        </w:rPr>
      </w:pPr>
      <w:r w:rsidRPr="008D789E">
        <w:rPr>
          <w:rFonts w:ascii="Arial" w:hAnsi="Arial" w:cs="Arial"/>
        </w:rPr>
        <w:t>7.2.6. Sociedade cooperativa: ata de fundação e estatuto social, com a ata da assembleia que o aprovou, devidamente arquivado na Junta Comercial ou inscrito no Registro Civil de Pessoas Jurídicas da respectiva sede, além do registro de que trata o art. 107 da Lei nº. 5.7564/1971.</w:t>
      </w:r>
    </w:p>
    <w:p w:rsidR="00351418" w:rsidRPr="008D789E" w:rsidRDefault="00351418" w:rsidP="00351418">
      <w:pPr>
        <w:tabs>
          <w:tab w:val="left" w:pos="2268"/>
        </w:tabs>
        <w:spacing w:before="100" w:beforeAutospacing="1" w:after="100" w:afterAutospacing="1"/>
        <w:jc w:val="both"/>
        <w:rPr>
          <w:rFonts w:ascii="Arial" w:hAnsi="Arial" w:cs="Arial"/>
        </w:rPr>
      </w:pPr>
      <w:r w:rsidRPr="008D789E">
        <w:rPr>
          <w:rFonts w:ascii="Arial" w:hAnsi="Arial" w:cs="Arial"/>
        </w:rPr>
        <w:t>7.2.7. Ato de autorização para o exercício da atividade.</w:t>
      </w:r>
    </w:p>
    <w:p w:rsidR="00351418" w:rsidRPr="008D789E" w:rsidRDefault="00351418" w:rsidP="00351418">
      <w:pPr>
        <w:tabs>
          <w:tab w:val="left" w:pos="2268"/>
        </w:tabs>
        <w:spacing w:before="100" w:beforeAutospacing="1" w:after="100" w:afterAutospacing="1"/>
        <w:jc w:val="both"/>
        <w:rPr>
          <w:rFonts w:ascii="Arial" w:hAnsi="Arial" w:cs="Arial"/>
        </w:rPr>
      </w:pPr>
      <w:r w:rsidRPr="008D789E">
        <w:rPr>
          <w:rFonts w:ascii="Arial" w:hAnsi="Arial" w:cs="Arial"/>
        </w:rPr>
        <w:t>7.2.8. Cadastro Nacional de Pessoa Jurídica – CNPJ;</w:t>
      </w:r>
    </w:p>
    <w:p w:rsidR="00351418" w:rsidRPr="008D789E" w:rsidRDefault="00351418" w:rsidP="00351418">
      <w:pPr>
        <w:tabs>
          <w:tab w:val="left" w:pos="2268"/>
        </w:tabs>
        <w:spacing w:before="100" w:beforeAutospacing="1" w:after="100" w:afterAutospacing="1"/>
        <w:jc w:val="both"/>
        <w:rPr>
          <w:rFonts w:ascii="Arial" w:hAnsi="Arial" w:cs="Arial"/>
        </w:rPr>
      </w:pPr>
      <w:r w:rsidRPr="008D789E">
        <w:rPr>
          <w:rFonts w:ascii="Arial" w:hAnsi="Arial" w:cs="Arial"/>
        </w:rPr>
        <w:t>Os documentos apresentados deverão estar acompanhados de todas as alterações ou da consolidação respectiva.</w:t>
      </w:r>
    </w:p>
    <w:p w:rsidR="00351418" w:rsidRPr="008D789E" w:rsidRDefault="00351418" w:rsidP="00351418">
      <w:pPr>
        <w:tabs>
          <w:tab w:val="left" w:pos="2268"/>
        </w:tabs>
        <w:spacing w:before="100" w:beforeAutospacing="1" w:after="100" w:afterAutospacing="1"/>
        <w:jc w:val="both"/>
        <w:rPr>
          <w:rFonts w:ascii="Arial" w:hAnsi="Arial" w:cs="Arial"/>
          <w:b/>
        </w:rPr>
      </w:pPr>
      <w:r w:rsidRPr="008D789E">
        <w:rPr>
          <w:rFonts w:ascii="Arial" w:hAnsi="Arial" w:cs="Arial"/>
          <w:b/>
        </w:rPr>
        <w:t>7.3. Habilitação fiscal, social e trabalhista:</w:t>
      </w:r>
    </w:p>
    <w:p w:rsidR="00351418" w:rsidRPr="008D789E" w:rsidRDefault="00351418" w:rsidP="00351418">
      <w:pPr>
        <w:tabs>
          <w:tab w:val="left" w:pos="2268"/>
        </w:tabs>
        <w:spacing w:before="100" w:beforeAutospacing="1" w:after="100" w:afterAutospacing="1"/>
        <w:jc w:val="both"/>
        <w:rPr>
          <w:rFonts w:ascii="Arial" w:hAnsi="Arial" w:cs="Arial"/>
        </w:rPr>
      </w:pPr>
      <w:r w:rsidRPr="008D789E">
        <w:rPr>
          <w:rFonts w:ascii="Arial" w:hAnsi="Arial" w:cs="Arial"/>
        </w:rPr>
        <w:t>7.3.1. Cadastro Nacional de Pessoa Jurídica – CNPJ;</w:t>
      </w:r>
    </w:p>
    <w:p w:rsidR="00351418" w:rsidRPr="008D789E" w:rsidRDefault="00351418" w:rsidP="00351418">
      <w:pPr>
        <w:tabs>
          <w:tab w:val="left" w:pos="2268"/>
        </w:tabs>
        <w:spacing w:before="100" w:beforeAutospacing="1" w:after="100" w:afterAutospacing="1"/>
        <w:jc w:val="both"/>
        <w:rPr>
          <w:rFonts w:ascii="Arial" w:hAnsi="Arial" w:cs="Arial"/>
        </w:rPr>
      </w:pPr>
      <w:r w:rsidRPr="008D789E">
        <w:rPr>
          <w:rFonts w:ascii="Arial" w:hAnsi="Arial" w:cs="Arial"/>
        </w:rPr>
        <w:t>7.3.2. Inscrição no cadastro de contribuintes estadual, relativo ao domicílio ou sede do (a) licitante, pertinente ao seu ramo de atividade e compatível com o objeto contratual;</w:t>
      </w:r>
    </w:p>
    <w:p w:rsidR="00351418" w:rsidRPr="008D789E" w:rsidRDefault="00351418" w:rsidP="00351418">
      <w:pPr>
        <w:tabs>
          <w:tab w:val="left" w:pos="2268"/>
        </w:tabs>
        <w:spacing w:before="100" w:beforeAutospacing="1" w:after="100" w:afterAutospacing="1"/>
        <w:jc w:val="both"/>
        <w:rPr>
          <w:rFonts w:ascii="Arial" w:hAnsi="Arial" w:cs="Arial"/>
        </w:rPr>
      </w:pPr>
      <w:r w:rsidRPr="008D789E">
        <w:rPr>
          <w:rFonts w:ascii="Arial" w:hAnsi="Arial" w:cs="Arial"/>
        </w:rPr>
        <w:t>7.3.3. Prova de regularidade perante a Fazenda federal;</w:t>
      </w:r>
    </w:p>
    <w:p w:rsidR="00351418" w:rsidRPr="008D789E" w:rsidRDefault="00351418" w:rsidP="00351418">
      <w:pPr>
        <w:tabs>
          <w:tab w:val="left" w:pos="2268"/>
        </w:tabs>
        <w:spacing w:before="100" w:beforeAutospacing="1" w:after="100" w:afterAutospacing="1"/>
        <w:jc w:val="both"/>
        <w:rPr>
          <w:rFonts w:ascii="Arial" w:hAnsi="Arial" w:cs="Arial"/>
        </w:rPr>
      </w:pPr>
      <w:r w:rsidRPr="008D789E">
        <w:rPr>
          <w:rFonts w:ascii="Arial" w:hAnsi="Arial" w:cs="Arial"/>
        </w:rPr>
        <w:t>7.3.4. Prova de regularidade perante a Fazenda estadual;</w:t>
      </w:r>
    </w:p>
    <w:p w:rsidR="00351418" w:rsidRPr="008D789E" w:rsidRDefault="00351418" w:rsidP="00351418">
      <w:pPr>
        <w:tabs>
          <w:tab w:val="left" w:pos="2268"/>
        </w:tabs>
        <w:spacing w:before="100" w:beforeAutospacing="1" w:after="100" w:afterAutospacing="1"/>
        <w:jc w:val="both"/>
        <w:rPr>
          <w:rFonts w:ascii="Arial" w:hAnsi="Arial" w:cs="Arial"/>
        </w:rPr>
      </w:pPr>
      <w:r w:rsidRPr="008D789E">
        <w:rPr>
          <w:rFonts w:ascii="Arial" w:hAnsi="Arial" w:cs="Arial"/>
        </w:rPr>
        <w:t>7.3.5. Prova de regularidade perante a Fazenda municipal;</w:t>
      </w:r>
    </w:p>
    <w:p w:rsidR="00351418" w:rsidRPr="008D789E" w:rsidRDefault="00351418" w:rsidP="00351418">
      <w:pPr>
        <w:tabs>
          <w:tab w:val="left" w:pos="2268"/>
        </w:tabs>
        <w:spacing w:before="100" w:beforeAutospacing="1" w:after="100" w:afterAutospacing="1"/>
        <w:jc w:val="both"/>
        <w:rPr>
          <w:rFonts w:ascii="Arial" w:hAnsi="Arial" w:cs="Arial"/>
        </w:rPr>
      </w:pPr>
      <w:r w:rsidRPr="008D789E">
        <w:rPr>
          <w:rFonts w:ascii="Arial" w:hAnsi="Arial" w:cs="Arial"/>
        </w:rPr>
        <w:lastRenderedPageBreak/>
        <w:t>7.3.6. Prova de regularidade relativo à Seguridade Social e ao Fundo de Garantia de Tempo de Serviço – FGTS –, que demonstre cumprimento dos encargos sociais instituídos por lei (dispensado para licitante pessoa física);</w:t>
      </w:r>
    </w:p>
    <w:p w:rsidR="00351418" w:rsidRPr="008D789E" w:rsidRDefault="00351418" w:rsidP="00351418">
      <w:pPr>
        <w:tabs>
          <w:tab w:val="left" w:pos="2268"/>
        </w:tabs>
        <w:spacing w:before="100" w:beforeAutospacing="1" w:after="100" w:afterAutospacing="1"/>
        <w:jc w:val="both"/>
        <w:rPr>
          <w:rFonts w:ascii="Arial" w:hAnsi="Arial" w:cs="Arial"/>
        </w:rPr>
      </w:pPr>
      <w:r w:rsidRPr="008D789E">
        <w:rPr>
          <w:rFonts w:ascii="Arial" w:hAnsi="Arial" w:cs="Arial"/>
        </w:rPr>
        <w:t>7.3.7. Prova de regularidade perante a Justiça do Trabalho;</w:t>
      </w:r>
    </w:p>
    <w:p w:rsidR="00351418" w:rsidRPr="008D789E" w:rsidRDefault="00351418" w:rsidP="00351418">
      <w:pPr>
        <w:tabs>
          <w:tab w:val="left" w:pos="2268"/>
        </w:tabs>
        <w:spacing w:before="100" w:beforeAutospacing="1" w:after="100" w:afterAutospacing="1"/>
        <w:jc w:val="both"/>
        <w:rPr>
          <w:rFonts w:ascii="Arial" w:hAnsi="Arial" w:cs="Arial"/>
        </w:rPr>
      </w:pPr>
      <w:r w:rsidRPr="008D789E">
        <w:rPr>
          <w:rFonts w:ascii="Arial" w:hAnsi="Arial" w:cs="Arial"/>
        </w:rPr>
        <w:t>7.3.8. Cumprimento do disposto no inciso XXXIII do art. 7º da Constituição da República de 1988 – CR88;</w:t>
      </w:r>
    </w:p>
    <w:p w:rsidR="00351418" w:rsidRPr="008D789E" w:rsidRDefault="00351418" w:rsidP="00351418">
      <w:pPr>
        <w:tabs>
          <w:tab w:val="left" w:pos="2268"/>
        </w:tabs>
        <w:spacing w:before="100" w:beforeAutospacing="1" w:after="100" w:afterAutospacing="1"/>
        <w:jc w:val="both"/>
        <w:rPr>
          <w:rFonts w:ascii="Arial" w:hAnsi="Arial" w:cs="Arial"/>
        </w:rPr>
      </w:pPr>
      <w:r w:rsidRPr="008D789E">
        <w:rPr>
          <w:rFonts w:ascii="Arial" w:hAnsi="Arial" w:cs="Arial"/>
        </w:rPr>
        <w:t xml:space="preserve">7.3.9. Declaração de que no ano-calendário de realização da licitação pública ainda não tenha celebrado contratos administrativos com a Administração Pública cujos valores somados extrapolem a receita bruta máxima admitida para fins de enquadramento como empresa de pequeno porte – EPP; </w:t>
      </w:r>
    </w:p>
    <w:p w:rsidR="00351418" w:rsidRPr="008D789E" w:rsidRDefault="00351418" w:rsidP="00351418">
      <w:pPr>
        <w:tabs>
          <w:tab w:val="left" w:pos="2268"/>
        </w:tabs>
        <w:spacing w:before="100" w:beforeAutospacing="1" w:after="100" w:afterAutospacing="1"/>
        <w:jc w:val="both"/>
        <w:rPr>
          <w:rFonts w:ascii="Arial" w:hAnsi="Arial" w:cs="Arial"/>
          <w:b/>
        </w:rPr>
      </w:pPr>
      <w:r w:rsidRPr="008D789E">
        <w:rPr>
          <w:rFonts w:ascii="Arial" w:hAnsi="Arial" w:cs="Arial"/>
          <w:b/>
        </w:rPr>
        <w:t>7.4. Habilitação técnico-profissional ou técnico operacional:</w:t>
      </w:r>
    </w:p>
    <w:p w:rsidR="00351418" w:rsidRPr="008D789E" w:rsidRDefault="00351418" w:rsidP="00351418">
      <w:pPr>
        <w:tabs>
          <w:tab w:val="left" w:pos="2268"/>
        </w:tabs>
        <w:spacing w:before="100" w:beforeAutospacing="1" w:after="100" w:afterAutospacing="1"/>
        <w:jc w:val="both"/>
        <w:rPr>
          <w:rFonts w:ascii="Arial" w:hAnsi="Arial" w:cs="Arial"/>
        </w:rPr>
      </w:pPr>
      <w:r w:rsidRPr="008D789E">
        <w:rPr>
          <w:rFonts w:ascii="Arial" w:hAnsi="Arial" w:cs="Arial"/>
        </w:rPr>
        <w:t>7.4.1. Registro ou inscrição no Conselho de Competente.</w:t>
      </w:r>
    </w:p>
    <w:p w:rsidR="00351418" w:rsidRPr="008D789E" w:rsidRDefault="00351418" w:rsidP="00351418">
      <w:pPr>
        <w:tabs>
          <w:tab w:val="left" w:pos="2268"/>
        </w:tabs>
        <w:spacing w:before="100" w:beforeAutospacing="1" w:after="100" w:afterAutospacing="1"/>
        <w:jc w:val="both"/>
        <w:rPr>
          <w:rFonts w:ascii="Arial" w:hAnsi="Arial" w:cs="Arial"/>
        </w:rPr>
      </w:pPr>
      <w:r w:rsidRPr="008D789E">
        <w:rPr>
          <w:rFonts w:ascii="Arial" w:hAnsi="Arial" w:cs="Arial"/>
        </w:rPr>
        <w:t>7.4.2. Atestado de capacidade técnica.</w:t>
      </w:r>
    </w:p>
    <w:p w:rsidR="00351418" w:rsidRPr="008D789E" w:rsidRDefault="00351418" w:rsidP="00351418">
      <w:pPr>
        <w:tabs>
          <w:tab w:val="left" w:pos="2268"/>
        </w:tabs>
        <w:spacing w:before="100" w:beforeAutospacing="1" w:after="100" w:afterAutospacing="1"/>
        <w:jc w:val="both"/>
        <w:rPr>
          <w:rFonts w:ascii="Arial" w:hAnsi="Arial" w:cs="Arial"/>
        </w:rPr>
      </w:pPr>
      <w:r w:rsidRPr="008D789E">
        <w:rPr>
          <w:rFonts w:ascii="Arial" w:hAnsi="Arial" w:cs="Arial"/>
        </w:rPr>
        <w:t>7.5. Se o(a) fornecedor(a) for a matriz, todos os documentos deverão estar em nome da matriz, e se o(a) fornecedor(a) for a filial, todos os documentos deverão estar em nome da filial, exceto para atestados de capacidade técnica, caso exigidos, e no caso daqueles documentos que, pela própria natureza, comprovadamente, forem emitidos somente em nome da matriz.</w:t>
      </w:r>
    </w:p>
    <w:p w:rsidR="00351418" w:rsidRPr="008D789E" w:rsidRDefault="00351418" w:rsidP="00351418">
      <w:pPr>
        <w:tabs>
          <w:tab w:val="left" w:pos="2268"/>
        </w:tabs>
        <w:spacing w:before="100" w:beforeAutospacing="1" w:after="100" w:afterAutospacing="1"/>
        <w:jc w:val="both"/>
        <w:rPr>
          <w:rFonts w:ascii="Arial" w:hAnsi="Arial" w:cs="Arial"/>
        </w:rPr>
      </w:pPr>
      <w:r w:rsidRPr="008D789E">
        <w:rPr>
          <w:rFonts w:ascii="Arial" w:hAnsi="Arial" w:cs="Arial"/>
        </w:rPr>
        <w:t>7.6. Caso o(a) fornecedor(a) seja considerado isento dos tributos estaduais ou distritais relacionados ao objeto, deverá comprovar tal condição mediante a apresentação de certidão ou declaração da Fazenda respectiva do seu domicílio ou sede, ou por meio de outro documento equivalente, na forma da respectiva legislação de regência.</w:t>
      </w:r>
    </w:p>
    <w:p w:rsidR="00351418" w:rsidRPr="008D789E" w:rsidRDefault="00351418" w:rsidP="00351418">
      <w:pPr>
        <w:tabs>
          <w:tab w:val="left" w:pos="2268"/>
        </w:tabs>
        <w:spacing w:before="100" w:beforeAutospacing="1" w:after="100" w:afterAutospacing="1"/>
        <w:jc w:val="both"/>
        <w:rPr>
          <w:rFonts w:ascii="Arial" w:hAnsi="Arial" w:cs="Arial"/>
        </w:rPr>
      </w:pPr>
      <w:r w:rsidRPr="008D789E">
        <w:rPr>
          <w:rFonts w:ascii="Arial" w:hAnsi="Arial" w:cs="Arial"/>
        </w:rPr>
        <w:t>7.7. Após a entrega dos documentos para habilitação, não será permitida a substituição ou apresentação de novos documentos, salvo em sede de diligência, para:</w:t>
      </w:r>
    </w:p>
    <w:p w:rsidR="00351418" w:rsidRPr="008D789E" w:rsidRDefault="00351418" w:rsidP="00351418">
      <w:pPr>
        <w:tabs>
          <w:tab w:val="left" w:pos="2268"/>
        </w:tabs>
        <w:spacing w:before="100" w:beforeAutospacing="1" w:after="100" w:afterAutospacing="1"/>
        <w:jc w:val="both"/>
        <w:rPr>
          <w:rFonts w:ascii="Arial" w:hAnsi="Arial" w:cs="Arial"/>
        </w:rPr>
      </w:pPr>
      <w:r w:rsidRPr="008D789E">
        <w:rPr>
          <w:rFonts w:ascii="Arial" w:hAnsi="Arial" w:cs="Arial"/>
        </w:rPr>
        <w:t>7.7.1. Complementação de informações acerca dos documentos já apresentados pelo (a) (s) licitante (s) e desde que necessária para apurar fatos existentes à época da abertura do certame;</w:t>
      </w:r>
    </w:p>
    <w:p w:rsidR="00351418" w:rsidRPr="008D789E" w:rsidRDefault="00351418" w:rsidP="00351418">
      <w:pPr>
        <w:tabs>
          <w:tab w:val="left" w:pos="2268"/>
        </w:tabs>
        <w:spacing w:before="100" w:beforeAutospacing="1" w:after="100" w:afterAutospacing="1"/>
        <w:jc w:val="both"/>
        <w:rPr>
          <w:rFonts w:ascii="Arial" w:hAnsi="Arial" w:cs="Arial"/>
        </w:rPr>
      </w:pPr>
      <w:r w:rsidRPr="008D789E">
        <w:rPr>
          <w:rFonts w:ascii="Arial" w:hAnsi="Arial" w:cs="Arial"/>
        </w:rPr>
        <w:t>7.7.2. Atualização de documentos cuja validade tenha expirado após a data de recebimento das propostas.</w:t>
      </w:r>
    </w:p>
    <w:p w:rsidR="00351418" w:rsidRPr="008D789E" w:rsidRDefault="00351418" w:rsidP="00351418">
      <w:pPr>
        <w:tabs>
          <w:tab w:val="left" w:pos="2268"/>
        </w:tabs>
        <w:spacing w:before="100" w:beforeAutospacing="1" w:after="100" w:afterAutospacing="1"/>
        <w:jc w:val="both"/>
        <w:rPr>
          <w:rFonts w:ascii="Arial" w:hAnsi="Arial" w:cs="Arial"/>
        </w:rPr>
      </w:pPr>
      <w:r w:rsidRPr="008D789E">
        <w:rPr>
          <w:rFonts w:ascii="Arial" w:hAnsi="Arial" w:cs="Arial"/>
        </w:rPr>
        <w:t xml:space="preserve">7.8. Na análise dos documentos de habilitação, a comissão de licitação, após provocação do (a) agente de contratação, poderá sanar erros ou falhas que não alterem a substância dos documentos e sua validade jurídica, mediante despacho fundamentado registrado e acessível a todos, atribuindo-lhes eficácia para fins de habilitação e classificação. </w:t>
      </w:r>
    </w:p>
    <w:p w:rsidR="00351418" w:rsidRPr="008D789E" w:rsidRDefault="00351418" w:rsidP="00351418">
      <w:pPr>
        <w:tabs>
          <w:tab w:val="left" w:pos="2268"/>
        </w:tabs>
        <w:spacing w:before="100" w:beforeAutospacing="1" w:after="100" w:afterAutospacing="1"/>
        <w:jc w:val="both"/>
        <w:rPr>
          <w:rFonts w:ascii="Arial" w:hAnsi="Arial" w:cs="Arial"/>
        </w:rPr>
      </w:pPr>
      <w:r w:rsidRPr="008D789E">
        <w:rPr>
          <w:rFonts w:ascii="Arial" w:hAnsi="Arial" w:cs="Arial"/>
        </w:rPr>
        <w:t>7.9. Os documentos de habilitação poderá ser:</w:t>
      </w:r>
    </w:p>
    <w:p w:rsidR="00351418" w:rsidRPr="008D789E" w:rsidRDefault="00351418" w:rsidP="00351418">
      <w:pPr>
        <w:tabs>
          <w:tab w:val="left" w:pos="2268"/>
        </w:tabs>
        <w:spacing w:before="100" w:beforeAutospacing="1" w:after="100" w:afterAutospacing="1"/>
        <w:jc w:val="both"/>
        <w:rPr>
          <w:rFonts w:ascii="Arial" w:hAnsi="Arial" w:cs="Arial"/>
        </w:rPr>
      </w:pPr>
      <w:r w:rsidRPr="008D789E">
        <w:rPr>
          <w:rFonts w:ascii="Arial" w:hAnsi="Arial" w:cs="Arial"/>
        </w:rPr>
        <w:t>7.9.1. Apresentada em original, por cópia ou por qualquer outro meio expressamente admitido pela Administração;</w:t>
      </w:r>
    </w:p>
    <w:p w:rsidR="00351418" w:rsidRPr="008D789E" w:rsidRDefault="00351418" w:rsidP="00351418">
      <w:pPr>
        <w:tabs>
          <w:tab w:val="left" w:pos="2268"/>
        </w:tabs>
        <w:spacing w:before="100" w:beforeAutospacing="1" w:after="100" w:afterAutospacing="1"/>
        <w:jc w:val="both"/>
        <w:rPr>
          <w:rFonts w:ascii="Arial" w:hAnsi="Arial" w:cs="Arial"/>
        </w:rPr>
      </w:pPr>
      <w:r w:rsidRPr="008D789E">
        <w:rPr>
          <w:rFonts w:ascii="Arial" w:hAnsi="Arial" w:cs="Arial"/>
        </w:rPr>
        <w:t>7.9.2. Substituída por registro cadastral emitido pela Administração, desde que o registro tenha sido feito em obediência ao disposta na Lei nº. 14.133/2021.</w:t>
      </w:r>
    </w:p>
    <w:p w:rsidR="00351418" w:rsidRPr="008D789E" w:rsidRDefault="00351418" w:rsidP="00351418">
      <w:pPr>
        <w:tabs>
          <w:tab w:val="left" w:pos="2268"/>
        </w:tabs>
        <w:spacing w:before="100" w:beforeAutospacing="1" w:after="100" w:afterAutospacing="1"/>
        <w:jc w:val="both"/>
        <w:rPr>
          <w:rFonts w:ascii="Arial" w:hAnsi="Arial" w:cs="Arial"/>
          <w:b/>
        </w:rPr>
      </w:pPr>
      <w:r w:rsidRPr="008D789E">
        <w:rPr>
          <w:rFonts w:ascii="Arial" w:hAnsi="Arial" w:cs="Arial"/>
          <w:b/>
        </w:rPr>
        <w:t>8. DO CONTRATO ADMINISTRATIVO</w:t>
      </w:r>
    </w:p>
    <w:p w:rsidR="00351418" w:rsidRPr="008D789E" w:rsidRDefault="00351418" w:rsidP="00351418">
      <w:pPr>
        <w:tabs>
          <w:tab w:val="left" w:pos="2268"/>
        </w:tabs>
        <w:spacing w:before="100" w:beforeAutospacing="1" w:after="100" w:afterAutospacing="1"/>
        <w:jc w:val="both"/>
        <w:rPr>
          <w:rFonts w:ascii="Arial" w:hAnsi="Arial" w:cs="Arial"/>
          <w:bCs/>
        </w:rPr>
      </w:pPr>
      <w:r w:rsidRPr="008D789E">
        <w:rPr>
          <w:rFonts w:ascii="Arial" w:hAnsi="Arial" w:cs="Arial"/>
          <w:bCs/>
        </w:rPr>
        <w:lastRenderedPageBreak/>
        <w:t>8.1. Após a autorização, caso se conclua pela contratação administrativa, será firmado o contrato administrativo.</w:t>
      </w:r>
    </w:p>
    <w:p w:rsidR="00351418" w:rsidRPr="008D789E" w:rsidRDefault="00351418" w:rsidP="00351418">
      <w:pPr>
        <w:tabs>
          <w:tab w:val="left" w:pos="2268"/>
        </w:tabs>
        <w:spacing w:before="100" w:beforeAutospacing="1" w:after="100" w:afterAutospacing="1"/>
        <w:jc w:val="both"/>
        <w:rPr>
          <w:rFonts w:ascii="Arial" w:hAnsi="Arial" w:cs="Arial"/>
          <w:bCs/>
        </w:rPr>
      </w:pPr>
      <w:r w:rsidRPr="008D789E">
        <w:rPr>
          <w:rFonts w:ascii="Arial" w:hAnsi="Arial" w:cs="Arial"/>
          <w:bCs/>
        </w:rPr>
        <w:t>8.2. O (A) licitante vencedor (a) terá o prazo de dois dias úteis, contados na data da convocação, para assinar o contrato administrativo, sob pena de decair o direito à contratação administrativa, sem prejuízo das sanções previstas.</w:t>
      </w:r>
    </w:p>
    <w:p w:rsidR="00351418" w:rsidRPr="008D789E" w:rsidRDefault="00351418" w:rsidP="00351418">
      <w:pPr>
        <w:tabs>
          <w:tab w:val="left" w:pos="2268"/>
        </w:tabs>
        <w:spacing w:before="100" w:beforeAutospacing="1" w:after="100" w:afterAutospacing="1"/>
        <w:jc w:val="both"/>
        <w:rPr>
          <w:rFonts w:ascii="Arial" w:hAnsi="Arial" w:cs="Arial"/>
          <w:bCs/>
        </w:rPr>
      </w:pPr>
      <w:r w:rsidRPr="008D789E">
        <w:rPr>
          <w:rFonts w:ascii="Arial" w:hAnsi="Arial" w:cs="Arial"/>
          <w:bCs/>
        </w:rPr>
        <w:t>8.3. Alternativamente à convocação para comparecer perante a Administração para a assinatura do contrato administrativo, a Administração poderá encaminhá-lo para assinatura, mediante correspondência postal com aviso de recebimento – AR – ou meio eletrônico, para que seja assinado e devolvido no prazo de dois dias úteis, a contar do seu recebimento.</w:t>
      </w:r>
    </w:p>
    <w:p w:rsidR="00351418" w:rsidRPr="008D789E" w:rsidRDefault="00351418" w:rsidP="00351418">
      <w:pPr>
        <w:tabs>
          <w:tab w:val="left" w:pos="2268"/>
        </w:tabs>
        <w:spacing w:before="100" w:beforeAutospacing="1" w:after="100" w:afterAutospacing="1"/>
        <w:jc w:val="both"/>
        <w:rPr>
          <w:rFonts w:ascii="Arial" w:hAnsi="Arial" w:cs="Arial"/>
          <w:bCs/>
        </w:rPr>
      </w:pPr>
      <w:r w:rsidRPr="008D789E">
        <w:rPr>
          <w:rFonts w:ascii="Arial" w:hAnsi="Arial" w:cs="Arial"/>
          <w:bCs/>
        </w:rPr>
        <w:t>8.4. O prazo previsto para assinatura do contrato administrativo poderá ser prorrogado 01 (uma) vez, por igual período, por solicitação justificada do (a) licitante vencedor (a) e aceita pela Administração.</w:t>
      </w:r>
    </w:p>
    <w:p w:rsidR="00351418" w:rsidRPr="008D789E" w:rsidRDefault="00351418" w:rsidP="00351418">
      <w:pPr>
        <w:tabs>
          <w:tab w:val="left" w:pos="2268"/>
        </w:tabs>
        <w:spacing w:before="100" w:beforeAutospacing="1" w:after="100" w:afterAutospacing="1"/>
        <w:jc w:val="both"/>
        <w:rPr>
          <w:rFonts w:ascii="Arial" w:hAnsi="Arial" w:cs="Arial"/>
          <w:bCs/>
        </w:rPr>
      </w:pPr>
      <w:r w:rsidRPr="008D789E">
        <w:rPr>
          <w:rFonts w:ascii="Arial" w:hAnsi="Arial" w:cs="Arial"/>
          <w:bCs/>
        </w:rPr>
        <w:t>8.5. O prazo de vigência do contrato administrativo é de noventa dias uteis, prorrogável nos termos da Lei nº. 14.133/2021.</w:t>
      </w:r>
    </w:p>
    <w:p w:rsidR="00351418" w:rsidRPr="008D789E" w:rsidRDefault="00351418" w:rsidP="00351418">
      <w:pPr>
        <w:tabs>
          <w:tab w:val="left" w:pos="2268"/>
        </w:tabs>
        <w:spacing w:before="100" w:beforeAutospacing="1" w:after="100" w:afterAutospacing="1"/>
        <w:jc w:val="both"/>
        <w:rPr>
          <w:rFonts w:ascii="Arial" w:hAnsi="Arial" w:cs="Arial"/>
          <w:bCs/>
        </w:rPr>
      </w:pPr>
      <w:r w:rsidRPr="008D789E">
        <w:rPr>
          <w:rFonts w:ascii="Arial" w:hAnsi="Arial" w:cs="Arial"/>
          <w:bCs/>
        </w:rPr>
        <w:t>8.6. Na assinatura do contrato administrativo, o (a) licitante vencedor (a) apresentará os documentos de habilitação que estiverem vencidos.</w:t>
      </w:r>
    </w:p>
    <w:p w:rsidR="00351418" w:rsidRPr="008D789E" w:rsidRDefault="00351418" w:rsidP="00351418">
      <w:pPr>
        <w:tabs>
          <w:tab w:val="left" w:pos="2268"/>
        </w:tabs>
        <w:spacing w:before="100" w:beforeAutospacing="1" w:after="100" w:afterAutospacing="1"/>
        <w:jc w:val="both"/>
        <w:rPr>
          <w:rFonts w:ascii="Arial" w:hAnsi="Arial" w:cs="Arial"/>
          <w:b/>
          <w:bCs/>
        </w:rPr>
      </w:pPr>
      <w:r w:rsidRPr="008D789E">
        <w:rPr>
          <w:rFonts w:ascii="Arial" w:hAnsi="Arial" w:cs="Arial"/>
          <w:b/>
          <w:bCs/>
        </w:rPr>
        <w:t>9. DAS DISPOSIÇÕES GERAIS</w:t>
      </w:r>
    </w:p>
    <w:p w:rsidR="00351418" w:rsidRPr="008D789E" w:rsidRDefault="00351418" w:rsidP="00351418">
      <w:pPr>
        <w:tabs>
          <w:tab w:val="left" w:pos="2268"/>
        </w:tabs>
        <w:spacing w:before="100" w:beforeAutospacing="1" w:after="100" w:afterAutospacing="1"/>
        <w:jc w:val="both"/>
        <w:rPr>
          <w:rFonts w:ascii="Arial" w:hAnsi="Arial" w:cs="Arial"/>
          <w:bCs/>
        </w:rPr>
      </w:pPr>
      <w:r w:rsidRPr="008D789E">
        <w:rPr>
          <w:rFonts w:ascii="Arial" w:hAnsi="Arial" w:cs="Arial"/>
          <w:bCs/>
        </w:rPr>
        <w:t>9.1. No caso de todo (a) (s) o (a) (s) fornecedor (a) (e) (s) restarem desclassificados ou inabilitados, a Administração poderá adotar as seguintes providências:</w:t>
      </w:r>
    </w:p>
    <w:p w:rsidR="00351418" w:rsidRPr="008D789E" w:rsidRDefault="00351418" w:rsidP="00351418">
      <w:pPr>
        <w:tabs>
          <w:tab w:val="left" w:pos="2268"/>
        </w:tabs>
        <w:spacing w:before="100" w:beforeAutospacing="1" w:after="100" w:afterAutospacing="1"/>
        <w:jc w:val="both"/>
        <w:rPr>
          <w:rFonts w:ascii="Arial" w:hAnsi="Arial" w:cs="Arial"/>
          <w:bCs/>
        </w:rPr>
      </w:pPr>
      <w:r w:rsidRPr="008D789E">
        <w:rPr>
          <w:rFonts w:ascii="Arial" w:hAnsi="Arial" w:cs="Arial"/>
          <w:bCs/>
        </w:rPr>
        <w:t>9.1.1. Fixar prazo para que possa haver adequação das propostas ou da documentação de habilitação, conforme o caso;</w:t>
      </w:r>
    </w:p>
    <w:p w:rsidR="00351418" w:rsidRPr="008D789E" w:rsidRDefault="00351418" w:rsidP="00351418">
      <w:pPr>
        <w:tabs>
          <w:tab w:val="left" w:pos="2268"/>
        </w:tabs>
        <w:spacing w:before="100" w:beforeAutospacing="1" w:after="100" w:afterAutospacing="1"/>
        <w:jc w:val="both"/>
        <w:rPr>
          <w:rFonts w:ascii="Arial" w:hAnsi="Arial" w:cs="Arial"/>
          <w:bCs/>
        </w:rPr>
      </w:pPr>
      <w:r w:rsidRPr="008D789E">
        <w:rPr>
          <w:rFonts w:ascii="Arial" w:hAnsi="Arial" w:cs="Arial"/>
          <w:bCs/>
        </w:rPr>
        <w:t xml:space="preserve">9.1.2. Valer-se, para a contratação administrativa, da cotação eventualmente obtida na pesquisa de preços que serviu de base à estimativa do valor, se houver, privilegiando-se os menores preços, sempre que possível, e desde que atendidas às condições de habilitação exigidas. </w:t>
      </w:r>
    </w:p>
    <w:p w:rsidR="00351418" w:rsidRPr="008D789E" w:rsidRDefault="00351418" w:rsidP="00351418">
      <w:pPr>
        <w:tabs>
          <w:tab w:val="left" w:pos="2268"/>
        </w:tabs>
        <w:spacing w:before="100" w:beforeAutospacing="1" w:after="100" w:afterAutospacing="1"/>
        <w:jc w:val="both"/>
        <w:rPr>
          <w:rFonts w:ascii="Arial" w:hAnsi="Arial" w:cs="Arial"/>
          <w:bCs/>
        </w:rPr>
      </w:pPr>
      <w:r w:rsidRPr="008D789E">
        <w:rPr>
          <w:rFonts w:ascii="Arial" w:hAnsi="Arial" w:cs="Arial"/>
          <w:bCs/>
        </w:rPr>
        <w:t>9.1.3. Republicar o Aviso com nova data.</w:t>
      </w:r>
    </w:p>
    <w:p w:rsidR="00351418" w:rsidRPr="008D789E" w:rsidRDefault="00351418" w:rsidP="00351418">
      <w:pPr>
        <w:tabs>
          <w:tab w:val="left" w:pos="2268"/>
        </w:tabs>
        <w:spacing w:before="100" w:beforeAutospacing="1" w:after="100" w:afterAutospacing="1"/>
        <w:jc w:val="both"/>
        <w:rPr>
          <w:rFonts w:ascii="Arial" w:hAnsi="Arial" w:cs="Arial"/>
          <w:bCs/>
        </w:rPr>
      </w:pPr>
      <w:r w:rsidRPr="008D789E">
        <w:rPr>
          <w:rFonts w:ascii="Arial" w:hAnsi="Arial" w:cs="Arial"/>
          <w:bCs/>
        </w:rPr>
        <w:t>9.4. As providências dos subitens 9.1.2 e 9.1.3 poderão ser utilizadas se não houver comparecimento de qualquer fornecedor (a) (e) (s) interessado (a) (s).</w:t>
      </w:r>
    </w:p>
    <w:p w:rsidR="00351418" w:rsidRPr="008D789E" w:rsidRDefault="00351418" w:rsidP="00351418">
      <w:pPr>
        <w:tabs>
          <w:tab w:val="left" w:pos="2268"/>
        </w:tabs>
        <w:spacing w:before="100" w:beforeAutospacing="1" w:after="100" w:afterAutospacing="1"/>
        <w:jc w:val="both"/>
        <w:rPr>
          <w:rFonts w:ascii="Arial" w:hAnsi="Arial" w:cs="Arial"/>
          <w:bCs/>
        </w:rPr>
      </w:pPr>
      <w:r w:rsidRPr="008D789E">
        <w:rPr>
          <w:rFonts w:ascii="Arial" w:hAnsi="Arial" w:cs="Arial"/>
          <w:bCs/>
        </w:rPr>
        <w:t>9.5. Havendo a necessidade de realização de ato de qualquer natureza pelo (a) (s) fornecedor (e) (a) (s), cujo prazo não conste deste Aviso, deverá ser atendido o prazo indicado pelo (a) agente de contratação na respectiva notificação.</w:t>
      </w:r>
    </w:p>
    <w:p w:rsidR="00351418" w:rsidRPr="008D789E" w:rsidRDefault="00351418" w:rsidP="00351418">
      <w:pPr>
        <w:tabs>
          <w:tab w:val="left" w:pos="2268"/>
        </w:tabs>
        <w:spacing w:before="100" w:beforeAutospacing="1" w:after="100" w:afterAutospacing="1"/>
        <w:jc w:val="both"/>
        <w:rPr>
          <w:rFonts w:ascii="Arial" w:hAnsi="Arial" w:cs="Arial"/>
          <w:bCs/>
        </w:rPr>
      </w:pPr>
      <w:r w:rsidRPr="008D789E">
        <w:rPr>
          <w:rFonts w:ascii="Arial" w:hAnsi="Arial" w:cs="Arial"/>
          <w:bCs/>
        </w:rPr>
        <w:t>9.6. Não havendo expediente ou ocorrendo qualquer fato superveniente que impeça a realização do certame na data marcada, a sessão será automaticamente transferida para o 1º (primeiro) dia útil subsequente, no mesmo horário anteriormente estabelecido, desde que não haja comunicação em contrário.</w:t>
      </w:r>
    </w:p>
    <w:p w:rsidR="00351418" w:rsidRPr="008D789E" w:rsidRDefault="00351418" w:rsidP="00351418">
      <w:pPr>
        <w:tabs>
          <w:tab w:val="left" w:pos="2268"/>
        </w:tabs>
        <w:spacing w:before="100" w:beforeAutospacing="1" w:after="100" w:afterAutospacing="1"/>
        <w:jc w:val="both"/>
        <w:rPr>
          <w:rFonts w:ascii="Arial" w:hAnsi="Arial" w:cs="Arial"/>
          <w:bCs/>
        </w:rPr>
      </w:pPr>
      <w:r w:rsidRPr="008D789E">
        <w:rPr>
          <w:rFonts w:ascii="Arial" w:hAnsi="Arial" w:cs="Arial"/>
          <w:bCs/>
        </w:rPr>
        <w:t>9.7. Os horários estabelecidos na divulgação deste procedimento e durante o envio de lances observarão o horário de Brasília, Distrito Federal, inclusive para contagem de tempo e na documentação relativa ao procedimento.</w:t>
      </w:r>
    </w:p>
    <w:p w:rsidR="00351418" w:rsidRPr="008D789E" w:rsidRDefault="00351418" w:rsidP="00351418">
      <w:pPr>
        <w:tabs>
          <w:tab w:val="left" w:pos="2268"/>
        </w:tabs>
        <w:spacing w:before="100" w:beforeAutospacing="1" w:after="100" w:afterAutospacing="1"/>
        <w:jc w:val="both"/>
        <w:rPr>
          <w:rFonts w:ascii="Arial" w:hAnsi="Arial" w:cs="Arial"/>
          <w:bCs/>
        </w:rPr>
      </w:pPr>
      <w:r w:rsidRPr="008D789E">
        <w:rPr>
          <w:rFonts w:ascii="Arial" w:hAnsi="Arial" w:cs="Arial"/>
          <w:bCs/>
        </w:rPr>
        <w:lastRenderedPageBreak/>
        <w:t>9.8. As normas disciplinadoras deste Aviso serão sempre interpretadas em favor da ampliação da disputa entre os interessados, desde que não comprometam o interesse da Administração, o princípio da isonomia, a finalidade e a segurança da contratação administrativa.</w:t>
      </w:r>
    </w:p>
    <w:p w:rsidR="00351418" w:rsidRPr="008D789E" w:rsidRDefault="00351418" w:rsidP="00351418">
      <w:pPr>
        <w:tabs>
          <w:tab w:val="left" w:pos="2268"/>
        </w:tabs>
        <w:spacing w:before="100" w:beforeAutospacing="1" w:after="100" w:afterAutospacing="1"/>
        <w:jc w:val="both"/>
        <w:rPr>
          <w:rFonts w:ascii="Arial" w:hAnsi="Arial" w:cs="Arial"/>
          <w:bCs/>
        </w:rPr>
      </w:pPr>
      <w:r w:rsidRPr="008D789E">
        <w:rPr>
          <w:rFonts w:ascii="Arial" w:hAnsi="Arial" w:cs="Arial"/>
          <w:bCs/>
        </w:rPr>
        <w:t>9.10. O (A) (s) fornecedor (a) (e) (s) assumem todos os custos de preparação e apresentação de suas propostas e a Administração não será, em nenhum caso, responsável por esses custos, independentemente da condução ou do resultado do processo de contratação.</w:t>
      </w:r>
    </w:p>
    <w:p w:rsidR="00351418" w:rsidRPr="008D789E" w:rsidRDefault="00351418" w:rsidP="00351418">
      <w:pPr>
        <w:tabs>
          <w:tab w:val="left" w:pos="2268"/>
        </w:tabs>
        <w:spacing w:before="100" w:beforeAutospacing="1" w:after="100" w:afterAutospacing="1"/>
        <w:jc w:val="both"/>
        <w:rPr>
          <w:rFonts w:ascii="Arial" w:hAnsi="Arial" w:cs="Arial"/>
          <w:bCs/>
        </w:rPr>
      </w:pPr>
      <w:r w:rsidRPr="008D789E">
        <w:rPr>
          <w:rFonts w:ascii="Arial" w:hAnsi="Arial" w:cs="Arial"/>
          <w:bCs/>
        </w:rPr>
        <w:t xml:space="preserve"> 9.11. Integram este Aviso, para todos os efeitos, os seguintes anexos:</w:t>
      </w:r>
    </w:p>
    <w:p w:rsidR="00351418" w:rsidRPr="008D789E" w:rsidRDefault="00351418" w:rsidP="00351418">
      <w:pPr>
        <w:tabs>
          <w:tab w:val="left" w:pos="2268"/>
        </w:tabs>
        <w:spacing w:before="100" w:beforeAutospacing="1" w:after="100" w:afterAutospacing="1"/>
        <w:jc w:val="both"/>
        <w:rPr>
          <w:rFonts w:ascii="Arial" w:hAnsi="Arial" w:cs="Arial"/>
          <w:bCs/>
          <w:highlight w:val="yellow"/>
        </w:rPr>
      </w:pPr>
      <w:r w:rsidRPr="008D789E">
        <w:rPr>
          <w:rFonts w:ascii="Arial" w:hAnsi="Arial" w:cs="Arial"/>
          <w:bCs/>
          <w:highlight w:val="yellow"/>
        </w:rPr>
        <w:t>9.11.1. Anexo I – TR;</w:t>
      </w:r>
    </w:p>
    <w:p w:rsidR="00351418" w:rsidRPr="008D789E" w:rsidRDefault="00351418" w:rsidP="00351418">
      <w:pPr>
        <w:tabs>
          <w:tab w:val="left" w:pos="2268"/>
        </w:tabs>
        <w:spacing w:before="100" w:beforeAutospacing="1" w:after="100" w:afterAutospacing="1"/>
        <w:jc w:val="both"/>
        <w:rPr>
          <w:rFonts w:ascii="Arial" w:hAnsi="Arial" w:cs="Arial"/>
          <w:bCs/>
          <w:highlight w:val="yellow"/>
        </w:rPr>
      </w:pPr>
      <w:r w:rsidRPr="008D789E">
        <w:rPr>
          <w:rFonts w:ascii="Arial" w:hAnsi="Arial" w:cs="Arial"/>
          <w:bCs/>
          <w:highlight w:val="yellow"/>
        </w:rPr>
        <w:t>9.11.2 Anexo II Memorial Descritivo</w:t>
      </w:r>
    </w:p>
    <w:p w:rsidR="00351418" w:rsidRPr="008D789E" w:rsidRDefault="00351418" w:rsidP="00351418">
      <w:pPr>
        <w:tabs>
          <w:tab w:val="left" w:pos="2268"/>
        </w:tabs>
        <w:spacing w:before="100" w:beforeAutospacing="1" w:after="100" w:afterAutospacing="1"/>
        <w:jc w:val="both"/>
        <w:rPr>
          <w:rFonts w:ascii="Arial" w:hAnsi="Arial" w:cs="Arial"/>
          <w:bCs/>
          <w:highlight w:val="yellow"/>
        </w:rPr>
      </w:pPr>
      <w:r w:rsidRPr="008D789E">
        <w:rPr>
          <w:rFonts w:ascii="Arial" w:hAnsi="Arial" w:cs="Arial"/>
          <w:bCs/>
          <w:highlight w:val="yellow"/>
        </w:rPr>
        <w:t>9.11.3. Anexo III – Minuta de Contrato Administrativo.</w:t>
      </w:r>
    </w:p>
    <w:p w:rsidR="00351418" w:rsidRDefault="00351418" w:rsidP="00351418">
      <w:pPr>
        <w:tabs>
          <w:tab w:val="left" w:pos="2268"/>
        </w:tabs>
        <w:spacing w:line="300" w:lineRule="auto"/>
        <w:jc w:val="center"/>
        <w:rPr>
          <w:rFonts w:ascii="Segoe UI" w:hAnsi="Segoe UI" w:cs="Segoe UI"/>
          <w:b/>
        </w:rPr>
      </w:pPr>
    </w:p>
    <w:p w:rsidR="00351418" w:rsidRDefault="00351418" w:rsidP="00351418">
      <w:pPr>
        <w:tabs>
          <w:tab w:val="left" w:pos="2268"/>
        </w:tabs>
        <w:spacing w:line="300" w:lineRule="auto"/>
        <w:jc w:val="center"/>
        <w:rPr>
          <w:rFonts w:ascii="Segoe UI" w:hAnsi="Segoe UI" w:cs="Segoe UI"/>
          <w:b/>
        </w:rPr>
      </w:pPr>
    </w:p>
    <w:p w:rsidR="00351418" w:rsidRDefault="00351418" w:rsidP="00351418">
      <w:pPr>
        <w:tabs>
          <w:tab w:val="left" w:pos="2268"/>
        </w:tabs>
        <w:spacing w:line="300" w:lineRule="auto"/>
        <w:jc w:val="center"/>
        <w:rPr>
          <w:rFonts w:ascii="Segoe UI" w:hAnsi="Segoe UI" w:cs="Segoe UI"/>
          <w:b/>
        </w:rPr>
      </w:pPr>
    </w:p>
    <w:p w:rsidR="00351418" w:rsidRDefault="00351418" w:rsidP="00351418">
      <w:pPr>
        <w:tabs>
          <w:tab w:val="left" w:pos="2268"/>
        </w:tabs>
        <w:spacing w:line="300" w:lineRule="auto"/>
        <w:jc w:val="center"/>
        <w:rPr>
          <w:rFonts w:ascii="Segoe UI" w:hAnsi="Segoe UI" w:cs="Segoe UI"/>
          <w:b/>
        </w:rPr>
      </w:pPr>
    </w:p>
    <w:p w:rsidR="00351418" w:rsidRDefault="00351418" w:rsidP="00351418">
      <w:pPr>
        <w:tabs>
          <w:tab w:val="left" w:pos="2268"/>
        </w:tabs>
        <w:spacing w:line="300" w:lineRule="auto"/>
        <w:jc w:val="center"/>
        <w:rPr>
          <w:rFonts w:ascii="Segoe UI" w:hAnsi="Segoe UI" w:cs="Segoe UI"/>
          <w:b/>
        </w:rPr>
      </w:pPr>
    </w:p>
    <w:p w:rsidR="00351418" w:rsidRDefault="00351418" w:rsidP="00351418">
      <w:pPr>
        <w:tabs>
          <w:tab w:val="left" w:pos="2268"/>
        </w:tabs>
        <w:spacing w:line="300" w:lineRule="auto"/>
        <w:jc w:val="center"/>
        <w:rPr>
          <w:rFonts w:ascii="Segoe UI" w:hAnsi="Segoe UI" w:cs="Segoe UI"/>
          <w:b/>
        </w:rPr>
      </w:pPr>
    </w:p>
    <w:p w:rsidR="00351418" w:rsidRDefault="00351418" w:rsidP="00351418">
      <w:pPr>
        <w:tabs>
          <w:tab w:val="left" w:pos="2268"/>
        </w:tabs>
        <w:spacing w:line="300" w:lineRule="auto"/>
        <w:jc w:val="center"/>
        <w:rPr>
          <w:rFonts w:ascii="Segoe UI" w:hAnsi="Segoe UI" w:cs="Segoe UI"/>
          <w:b/>
        </w:rPr>
      </w:pPr>
    </w:p>
    <w:p w:rsidR="00351418" w:rsidRDefault="00351418" w:rsidP="00351418">
      <w:pPr>
        <w:tabs>
          <w:tab w:val="left" w:pos="2268"/>
        </w:tabs>
        <w:spacing w:line="300" w:lineRule="auto"/>
        <w:jc w:val="center"/>
        <w:rPr>
          <w:rFonts w:ascii="Segoe UI" w:hAnsi="Segoe UI" w:cs="Segoe UI"/>
          <w:b/>
        </w:rPr>
      </w:pPr>
    </w:p>
    <w:p w:rsidR="00351418" w:rsidRDefault="00351418" w:rsidP="00351418">
      <w:pPr>
        <w:tabs>
          <w:tab w:val="left" w:pos="2268"/>
        </w:tabs>
        <w:spacing w:line="300" w:lineRule="auto"/>
        <w:jc w:val="center"/>
        <w:rPr>
          <w:rFonts w:ascii="Segoe UI" w:hAnsi="Segoe UI" w:cs="Segoe UI"/>
          <w:b/>
        </w:rPr>
      </w:pPr>
    </w:p>
    <w:p w:rsidR="00351418" w:rsidRDefault="00351418" w:rsidP="00351418">
      <w:pPr>
        <w:tabs>
          <w:tab w:val="left" w:pos="2268"/>
        </w:tabs>
        <w:spacing w:line="300" w:lineRule="auto"/>
        <w:jc w:val="center"/>
        <w:rPr>
          <w:rFonts w:ascii="Segoe UI" w:hAnsi="Segoe UI" w:cs="Segoe UI"/>
          <w:b/>
        </w:rPr>
      </w:pPr>
    </w:p>
    <w:p w:rsidR="00351418" w:rsidRDefault="00351418" w:rsidP="00351418">
      <w:pPr>
        <w:tabs>
          <w:tab w:val="left" w:pos="2268"/>
        </w:tabs>
        <w:spacing w:line="300" w:lineRule="auto"/>
        <w:jc w:val="center"/>
        <w:rPr>
          <w:rFonts w:ascii="Segoe UI" w:hAnsi="Segoe UI" w:cs="Segoe UI"/>
          <w:b/>
        </w:rPr>
      </w:pPr>
    </w:p>
    <w:p w:rsidR="00351418" w:rsidRDefault="00351418" w:rsidP="00351418">
      <w:pPr>
        <w:tabs>
          <w:tab w:val="left" w:pos="2268"/>
        </w:tabs>
        <w:spacing w:line="300" w:lineRule="auto"/>
        <w:jc w:val="center"/>
        <w:rPr>
          <w:rFonts w:ascii="Segoe UI" w:hAnsi="Segoe UI" w:cs="Segoe UI"/>
          <w:b/>
        </w:rPr>
      </w:pPr>
    </w:p>
    <w:p w:rsidR="00351418" w:rsidRDefault="00351418" w:rsidP="00351418">
      <w:pPr>
        <w:tabs>
          <w:tab w:val="left" w:pos="2268"/>
        </w:tabs>
        <w:spacing w:line="300" w:lineRule="auto"/>
        <w:jc w:val="center"/>
        <w:rPr>
          <w:rFonts w:ascii="Segoe UI" w:hAnsi="Segoe UI" w:cs="Segoe UI"/>
          <w:b/>
        </w:rPr>
      </w:pPr>
    </w:p>
    <w:p w:rsidR="00351418" w:rsidRDefault="00351418" w:rsidP="00351418">
      <w:pPr>
        <w:tabs>
          <w:tab w:val="left" w:pos="2268"/>
        </w:tabs>
        <w:spacing w:line="300" w:lineRule="auto"/>
        <w:jc w:val="center"/>
        <w:rPr>
          <w:rFonts w:ascii="Segoe UI" w:hAnsi="Segoe UI" w:cs="Segoe UI"/>
          <w:b/>
        </w:rPr>
      </w:pPr>
    </w:p>
    <w:p w:rsidR="00351418" w:rsidRDefault="00351418" w:rsidP="00351418">
      <w:pPr>
        <w:tabs>
          <w:tab w:val="left" w:pos="2268"/>
        </w:tabs>
        <w:spacing w:line="300" w:lineRule="auto"/>
        <w:jc w:val="center"/>
        <w:rPr>
          <w:rFonts w:ascii="Segoe UI" w:hAnsi="Segoe UI" w:cs="Segoe UI"/>
          <w:b/>
        </w:rPr>
      </w:pPr>
    </w:p>
    <w:p w:rsidR="00351418" w:rsidRDefault="00351418" w:rsidP="00351418">
      <w:pPr>
        <w:tabs>
          <w:tab w:val="left" w:pos="2268"/>
        </w:tabs>
        <w:spacing w:line="300" w:lineRule="auto"/>
        <w:jc w:val="center"/>
        <w:rPr>
          <w:rFonts w:ascii="Segoe UI" w:hAnsi="Segoe UI" w:cs="Segoe UI"/>
          <w:b/>
        </w:rPr>
      </w:pPr>
    </w:p>
    <w:p w:rsidR="00351418" w:rsidRDefault="00351418" w:rsidP="00351418">
      <w:pPr>
        <w:tabs>
          <w:tab w:val="left" w:pos="2268"/>
        </w:tabs>
        <w:spacing w:line="300" w:lineRule="auto"/>
        <w:jc w:val="center"/>
        <w:rPr>
          <w:rFonts w:ascii="Segoe UI" w:hAnsi="Segoe UI" w:cs="Segoe UI"/>
          <w:b/>
        </w:rPr>
      </w:pPr>
    </w:p>
    <w:p w:rsidR="00351418" w:rsidRDefault="00351418" w:rsidP="00351418">
      <w:pPr>
        <w:tabs>
          <w:tab w:val="left" w:pos="2268"/>
        </w:tabs>
        <w:spacing w:line="300" w:lineRule="auto"/>
        <w:jc w:val="center"/>
        <w:rPr>
          <w:rFonts w:ascii="Segoe UI" w:hAnsi="Segoe UI" w:cs="Segoe UI"/>
          <w:b/>
        </w:rPr>
      </w:pPr>
    </w:p>
    <w:p w:rsidR="00351418" w:rsidRDefault="00351418" w:rsidP="00351418">
      <w:pPr>
        <w:tabs>
          <w:tab w:val="left" w:pos="2268"/>
        </w:tabs>
        <w:spacing w:line="300" w:lineRule="auto"/>
        <w:jc w:val="center"/>
        <w:rPr>
          <w:rFonts w:ascii="Segoe UI" w:hAnsi="Segoe UI" w:cs="Segoe UI"/>
          <w:b/>
        </w:rPr>
      </w:pPr>
    </w:p>
    <w:p w:rsidR="00202D06" w:rsidRDefault="00202D06" w:rsidP="00324813">
      <w:pPr>
        <w:tabs>
          <w:tab w:val="left" w:pos="2268"/>
        </w:tabs>
        <w:spacing w:line="300" w:lineRule="auto"/>
        <w:rPr>
          <w:rFonts w:ascii="Segoe UI" w:hAnsi="Segoe UI" w:cs="Segoe UI"/>
          <w:b/>
        </w:rPr>
      </w:pPr>
    </w:p>
    <w:p w:rsidR="00324813" w:rsidRDefault="00324813" w:rsidP="00324813">
      <w:pPr>
        <w:tabs>
          <w:tab w:val="left" w:pos="2268"/>
        </w:tabs>
        <w:spacing w:line="300" w:lineRule="auto"/>
        <w:rPr>
          <w:rFonts w:ascii="Segoe UI" w:hAnsi="Segoe UI" w:cs="Segoe UI"/>
          <w:b/>
        </w:rPr>
      </w:pPr>
    </w:p>
    <w:p w:rsidR="00351418" w:rsidRDefault="00351418" w:rsidP="00351418">
      <w:pPr>
        <w:tabs>
          <w:tab w:val="left" w:pos="2268"/>
        </w:tabs>
        <w:spacing w:line="300" w:lineRule="auto"/>
        <w:jc w:val="center"/>
        <w:rPr>
          <w:rFonts w:ascii="Segoe UI" w:hAnsi="Segoe UI" w:cs="Segoe UI"/>
          <w:b/>
        </w:rPr>
      </w:pPr>
    </w:p>
    <w:p w:rsidR="005D0C26" w:rsidRDefault="005D0C26" w:rsidP="00351418">
      <w:pPr>
        <w:tabs>
          <w:tab w:val="left" w:pos="2268"/>
        </w:tabs>
        <w:spacing w:line="300" w:lineRule="auto"/>
        <w:jc w:val="center"/>
        <w:rPr>
          <w:rFonts w:ascii="Segoe UI" w:hAnsi="Segoe UI" w:cs="Segoe UI"/>
          <w:b/>
        </w:rPr>
      </w:pPr>
    </w:p>
    <w:p w:rsidR="005D0C26" w:rsidRDefault="005D0C26" w:rsidP="00351418">
      <w:pPr>
        <w:tabs>
          <w:tab w:val="left" w:pos="2268"/>
        </w:tabs>
        <w:spacing w:line="300" w:lineRule="auto"/>
        <w:jc w:val="center"/>
        <w:rPr>
          <w:rFonts w:ascii="Segoe UI" w:hAnsi="Segoe UI" w:cs="Segoe UI"/>
          <w:b/>
        </w:rPr>
      </w:pPr>
    </w:p>
    <w:p w:rsidR="005D0C26" w:rsidRDefault="005D0C26" w:rsidP="00351418">
      <w:pPr>
        <w:tabs>
          <w:tab w:val="left" w:pos="2268"/>
        </w:tabs>
        <w:spacing w:line="300" w:lineRule="auto"/>
        <w:jc w:val="center"/>
        <w:rPr>
          <w:rFonts w:ascii="Segoe UI" w:hAnsi="Segoe UI" w:cs="Segoe UI"/>
          <w:b/>
        </w:rPr>
      </w:pPr>
    </w:p>
    <w:p w:rsidR="005D0C26" w:rsidRDefault="005D0C26" w:rsidP="00C838D8">
      <w:pPr>
        <w:tabs>
          <w:tab w:val="left" w:pos="2268"/>
        </w:tabs>
        <w:spacing w:line="300" w:lineRule="auto"/>
        <w:rPr>
          <w:rFonts w:ascii="Segoe UI" w:hAnsi="Segoe UI" w:cs="Segoe UI"/>
          <w:b/>
        </w:rPr>
      </w:pPr>
    </w:p>
    <w:p w:rsidR="00C838D8" w:rsidRPr="008D789E" w:rsidRDefault="00C838D8" w:rsidP="00C838D8">
      <w:pPr>
        <w:tabs>
          <w:tab w:val="left" w:pos="2268"/>
        </w:tabs>
        <w:spacing w:line="300" w:lineRule="auto"/>
        <w:rPr>
          <w:rFonts w:ascii="Segoe UI" w:hAnsi="Segoe UI" w:cs="Segoe UI"/>
          <w:b/>
        </w:rPr>
      </w:pPr>
    </w:p>
    <w:p w:rsidR="00351418" w:rsidRPr="00FD372F" w:rsidRDefault="00351418" w:rsidP="00351418">
      <w:pPr>
        <w:tabs>
          <w:tab w:val="left" w:pos="2268"/>
        </w:tabs>
        <w:spacing w:line="300" w:lineRule="auto"/>
        <w:jc w:val="center"/>
        <w:rPr>
          <w:rFonts w:ascii="Segoe UI" w:hAnsi="Segoe UI" w:cs="Segoe UI"/>
          <w:b/>
          <w:sz w:val="23"/>
          <w:szCs w:val="23"/>
        </w:rPr>
      </w:pPr>
      <w:r>
        <w:rPr>
          <w:rFonts w:ascii="Segoe UI" w:hAnsi="Segoe UI" w:cs="Segoe UI"/>
          <w:b/>
          <w:sz w:val="23"/>
          <w:szCs w:val="23"/>
        </w:rPr>
        <w:lastRenderedPageBreak/>
        <w:t>A</w:t>
      </w:r>
      <w:r w:rsidRPr="00FD372F">
        <w:rPr>
          <w:rFonts w:ascii="Segoe UI" w:hAnsi="Segoe UI" w:cs="Segoe UI"/>
          <w:b/>
          <w:sz w:val="23"/>
          <w:szCs w:val="23"/>
        </w:rPr>
        <w:t>NEXO III</w:t>
      </w:r>
    </w:p>
    <w:p w:rsidR="00351418" w:rsidRPr="00FD372F" w:rsidRDefault="00351418" w:rsidP="00351418">
      <w:pPr>
        <w:tabs>
          <w:tab w:val="left" w:pos="2268"/>
        </w:tabs>
        <w:spacing w:line="300" w:lineRule="auto"/>
        <w:jc w:val="center"/>
        <w:rPr>
          <w:rFonts w:ascii="Segoe UI" w:hAnsi="Segoe UI" w:cs="Segoe UI"/>
          <w:b/>
          <w:sz w:val="23"/>
          <w:szCs w:val="23"/>
        </w:rPr>
      </w:pPr>
      <w:r w:rsidRPr="00FD372F">
        <w:rPr>
          <w:rFonts w:ascii="Segoe UI" w:hAnsi="Segoe UI" w:cs="Segoe UI"/>
          <w:b/>
          <w:sz w:val="23"/>
          <w:szCs w:val="23"/>
        </w:rPr>
        <w:t>MINUTA DE CONTRATO ADMINISTRATIVO</w:t>
      </w:r>
    </w:p>
    <w:p w:rsidR="00351418" w:rsidRPr="00117B07" w:rsidRDefault="00351418" w:rsidP="00351418">
      <w:pPr>
        <w:tabs>
          <w:tab w:val="left" w:pos="2268"/>
        </w:tabs>
        <w:spacing w:line="300" w:lineRule="auto"/>
        <w:jc w:val="both"/>
        <w:rPr>
          <w:rFonts w:ascii="Segoe UI" w:hAnsi="Segoe UI" w:cs="Segoe UI"/>
          <w:sz w:val="23"/>
          <w:szCs w:val="23"/>
        </w:rPr>
      </w:pPr>
    </w:p>
    <w:p w:rsidR="00351418" w:rsidRPr="005B27B7" w:rsidRDefault="00351418" w:rsidP="00351418">
      <w:pPr>
        <w:tabs>
          <w:tab w:val="left" w:pos="2268"/>
        </w:tabs>
        <w:jc w:val="both"/>
        <w:rPr>
          <w:rFonts w:ascii="Segoe UI" w:hAnsi="Segoe UI" w:cs="Segoe UI"/>
          <w:color w:val="FF0000"/>
          <w:sz w:val="23"/>
          <w:szCs w:val="23"/>
        </w:rPr>
      </w:pPr>
      <w:r w:rsidRPr="007D0029">
        <w:rPr>
          <w:rFonts w:ascii="Segoe UI" w:hAnsi="Segoe UI" w:cs="Segoe UI"/>
          <w:sz w:val="23"/>
          <w:szCs w:val="23"/>
        </w:rPr>
        <w:t xml:space="preserve">Processo Administrativo de Licitação Pública nº </w:t>
      </w:r>
      <w:r w:rsidR="00324813">
        <w:rPr>
          <w:rFonts w:ascii="Segoe UI" w:hAnsi="Segoe UI" w:cs="Segoe UI"/>
          <w:sz w:val="23"/>
          <w:szCs w:val="23"/>
        </w:rPr>
        <w:t>06</w:t>
      </w:r>
      <w:r w:rsidR="005D0C26">
        <w:rPr>
          <w:rFonts w:ascii="Segoe UI" w:hAnsi="Segoe UI" w:cs="Segoe UI"/>
          <w:sz w:val="23"/>
          <w:szCs w:val="23"/>
        </w:rPr>
        <w:t>9</w:t>
      </w:r>
      <w:r w:rsidRPr="005C3E14">
        <w:rPr>
          <w:rFonts w:ascii="Segoe UI" w:hAnsi="Segoe UI" w:cs="Segoe UI"/>
          <w:sz w:val="23"/>
          <w:szCs w:val="23"/>
        </w:rPr>
        <w:t>/2024</w:t>
      </w:r>
    </w:p>
    <w:p w:rsidR="00351418" w:rsidRPr="005B27B7" w:rsidRDefault="00351418" w:rsidP="00351418">
      <w:pPr>
        <w:tabs>
          <w:tab w:val="left" w:pos="2268"/>
        </w:tabs>
        <w:jc w:val="both"/>
        <w:rPr>
          <w:rFonts w:ascii="Segoe UI" w:hAnsi="Segoe UI" w:cs="Segoe UI"/>
          <w:color w:val="FF0000"/>
          <w:sz w:val="23"/>
          <w:szCs w:val="23"/>
        </w:rPr>
      </w:pPr>
      <w:r>
        <w:rPr>
          <w:rFonts w:ascii="Segoe UI" w:hAnsi="Segoe UI" w:cs="Segoe UI"/>
          <w:sz w:val="23"/>
          <w:szCs w:val="23"/>
        </w:rPr>
        <w:t>Licitação Dispensa</w:t>
      </w:r>
      <w:r w:rsidRPr="007D0029">
        <w:rPr>
          <w:rFonts w:ascii="Segoe UI" w:hAnsi="Segoe UI" w:cs="Segoe UI"/>
          <w:sz w:val="23"/>
          <w:szCs w:val="23"/>
        </w:rPr>
        <w:t xml:space="preserve"> nº </w:t>
      </w:r>
      <w:r w:rsidR="005D0C26">
        <w:rPr>
          <w:rFonts w:ascii="Segoe UI" w:hAnsi="Segoe UI" w:cs="Segoe UI"/>
          <w:sz w:val="23"/>
          <w:szCs w:val="23"/>
        </w:rPr>
        <w:t>025</w:t>
      </w:r>
      <w:r w:rsidRPr="005C3E14">
        <w:rPr>
          <w:rFonts w:ascii="Segoe UI" w:hAnsi="Segoe UI" w:cs="Segoe UI"/>
          <w:sz w:val="23"/>
          <w:szCs w:val="23"/>
        </w:rPr>
        <w:t>/2024</w:t>
      </w:r>
    </w:p>
    <w:p w:rsidR="00351418" w:rsidRDefault="00351418" w:rsidP="00351418">
      <w:pPr>
        <w:tabs>
          <w:tab w:val="left" w:pos="2268"/>
        </w:tabs>
        <w:spacing w:line="300" w:lineRule="auto"/>
        <w:jc w:val="both"/>
        <w:rPr>
          <w:rFonts w:ascii="Segoe UI" w:hAnsi="Segoe UI" w:cs="Segoe UI"/>
          <w:sz w:val="23"/>
          <w:szCs w:val="23"/>
        </w:rPr>
      </w:pPr>
    </w:p>
    <w:p w:rsidR="00351418" w:rsidRPr="003526D0" w:rsidRDefault="00351418" w:rsidP="00351418">
      <w:pPr>
        <w:tabs>
          <w:tab w:val="left" w:pos="2268"/>
        </w:tabs>
        <w:spacing w:after="160" w:line="300" w:lineRule="auto"/>
        <w:jc w:val="both"/>
        <w:rPr>
          <w:rFonts w:ascii="Segoe UI" w:hAnsi="Segoe UI" w:cs="Segoe UI"/>
          <w:sz w:val="23"/>
          <w:szCs w:val="23"/>
        </w:rPr>
      </w:pPr>
      <w:r>
        <w:rPr>
          <w:rFonts w:ascii="Segoe UI" w:hAnsi="Segoe UI" w:cs="Segoe UI"/>
          <w:sz w:val="23"/>
          <w:szCs w:val="23"/>
        </w:rPr>
        <w:t xml:space="preserve">O </w:t>
      </w:r>
      <w:r>
        <w:rPr>
          <w:rFonts w:ascii="Segoe UI" w:hAnsi="Segoe UI" w:cs="Segoe UI"/>
          <w:b/>
          <w:sz w:val="23"/>
          <w:szCs w:val="23"/>
        </w:rPr>
        <w:t xml:space="preserve">MUNICÍPIO </w:t>
      </w:r>
      <w:r w:rsidRPr="00FD372F">
        <w:rPr>
          <w:rFonts w:ascii="Segoe UI" w:hAnsi="Segoe UI" w:cs="Segoe UI"/>
          <w:b/>
          <w:sz w:val="23"/>
          <w:szCs w:val="23"/>
        </w:rPr>
        <w:t>SANTO ANTÔNIO DO GRAMA/MG</w:t>
      </w:r>
      <w:r>
        <w:rPr>
          <w:rFonts w:ascii="Segoe UI" w:hAnsi="Segoe UI" w:cs="Segoe UI"/>
          <w:b/>
          <w:sz w:val="23"/>
          <w:szCs w:val="23"/>
        </w:rPr>
        <w:t xml:space="preserve">, </w:t>
      </w:r>
      <w:r>
        <w:rPr>
          <w:rFonts w:ascii="Segoe UI" w:hAnsi="Segoe UI" w:cs="Segoe UI"/>
          <w:sz w:val="23"/>
          <w:szCs w:val="23"/>
        </w:rPr>
        <w:t xml:space="preserve">pessoa jurídica de direito público, inscrito no CNPJ nº. 18.836973/001-20 com sede na Rua </w:t>
      </w:r>
      <w:r w:rsidRPr="00FD372F">
        <w:rPr>
          <w:rFonts w:ascii="Segoe UI" w:hAnsi="Segoe UI" w:cs="Segoe UI"/>
          <w:sz w:val="23"/>
          <w:szCs w:val="23"/>
        </w:rPr>
        <w:t xml:space="preserve">Padre João Coutinho, </w:t>
      </w:r>
      <w:r>
        <w:rPr>
          <w:rFonts w:ascii="Segoe UI" w:hAnsi="Segoe UI" w:cs="Segoe UI"/>
          <w:sz w:val="23"/>
          <w:szCs w:val="23"/>
        </w:rPr>
        <w:t xml:space="preserve">nº. </w:t>
      </w:r>
      <w:r w:rsidRPr="00FD372F">
        <w:rPr>
          <w:rFonts w:ascii="Segoe UI" w:hAnsi="Segoe UI" w:cs="Segoe UI"/>
          <w:sz w:val="23"/>
          <w:szCs w:val="23"/>
        </w:rPr>
        <w:t>121,</w:t>
      </w:r>
      <w:r>
        <w:rPr>
          <w:rFonts w:ascii="Segoe UI" w:hAnsi="Segoe UI" w:cs="Segoe UI"/>
          <w:sz w:val="23"/>
          <w:szCs w:val="23"/>
        </w:rPr>
        <w:t xml:space="preserve"> bairro </w:t>
      </w:r>
      <w:r w:rsidRPr="00FD372F">
        <w:rPr>
          <w:rFonts w:ascii="Segoe UI" w:hAnsi="Segoe UI" w:cs="Segoe UI"/>
          <w:sz w:val="23"/>
          <w:szCs w:val="23"/>
        </w:rPr>
        <w:t>Centro</w:t>
      </w:r>
      <w:r>
        <w:rPr>
          <w:rFonts w:ascii="Segoe UI" w:hAnsi="Segoe UI" w:cs="Segoe UI"/>
          <w:sz w:val="23"/>
          <w:szCs w:val="23"/>
        </w:rPr>
        <w:t xml:space="preserve">, estado de Minas Gerais, representado pelo </w:t>
      </w:r>
      <w:r w:rsidRPr="00FD372F">
        <w:rPr>
          <w:rFonts w:ascii="Segoe UI" w:hAnsi="Segoe UI" w:cs="Segoe UI"/>
          <w:sz w:val="23"/>
          <w:szCs w:val="23"/>
        </w:rPr>
        <w:t>Prefeito</w:t>
      </w:r>
      <w:r>
        <w:rPr>
          <w:rFonts w:ascii="Segoe UI" w:hAnsi="Segoe UI" w:cs="Segoe UI"/>
          <w:sz w:val="23"/>
          <w:szCs w:val="23"/>
        </w:rPr>
        <w:t xml:space="preserve"> </w:t>
      </w:r>
      <w:r w:rsidRPr="00FD372F">
        <w:rPr>
          <w:rFonts w:ascii="Segoe UI" w:hAnsi="Segoe UI" w:cs="Segoe UI"/>
          <w:sz w:val="23"/>
          <w:szCs w:val="23"/>
        </w:rPr>
        <w:t>Municip</w:t>
      </w:r>
      <w:r>
        <w:rPr>
          <w:rFonts w:ascii="Segoe UI" w:hAnsi="Segoe UI" w:cs="Segoe UI"/>
          <w:sz w:val="23"/>
          <w:szCs w:val="23"/>
        </w:rPr>
        <w:t xml:space="preserve">al MARCOS AURÉLIO RAMINHO, brasileiro, casado, doravante denominado </w:t>
      </w:r>
      <w:r>
        <w:rPr>
          <w:rFonts w:ascii="Segoe UI" w:hAnsi="Segoe UI" w:cs="Segoe UI"/>
          <w:b/>
          <w:sz w:val="23"/>
          <w:szCs w:val="23"/>
        </w:rPr>
        <w:t xml:space="preserve">Contratante, </w:t>
      </w:r>
      <w:r>
        <w:rPr>
          <w:rFonts w:ascii="Segoe UI" w:hAnsi="Segoe UI" w:cs="Segoe UI"/>
          <w:sz w:val="23"/>
          <w:szCs w:val="23"/>
        </w:rPr>
        <w:t xml:space="preserve">e </w:t>
      </w:r>
      <w:r w:rsidRPr="009C0772">
        <w:rPr>
          <w:rFonts w:ascii="Segoe UI" w:hAnsi="Segoe UI" w:cs="Segoe UI"/>
          <w:b/>
          <w:sz w:val="23"/>
          <w:szCs w:val="23"/>
        </w:rPr>
        <w:t>NOME</w:t>
      </w:r>
      <w:r w:rsidRPr="009C0772">
        <w:rPr>
          <w:rFonts w:ascii="Segoe UI" w:hAnsi="Segoe UI" w:cs="Segoe UI"/>
          <w:sz w:val="23"/>
          <w:szCs w:val="23"/>
        </w:rPr>
        <w:t>,</w:t>
      </w:r>
      <w:r>
        <w:rPr>
          <w:rFonts w:ascii="Segoe UI" w:hAnsi="Segoe UI" w:cs="Segoe UI"/>
          <w:sz w:val="23"/>
          <w:szCs w:val="23"/>
        </w:rPr>
        <w:t xml:space="preserve"> inscrito no </w:t>
      </w:r>
      <w:r w:rsidRPr="009C0772">
        <w:rPr>
          <w:rFonts w:ascii="Segoe UI" w:hAnsi="Segoe UI" w:cs="Segoe UI"/>
          <w:sz w:val="23"/>
          <w:szCs w:val="23"/>
        </w:rPr>
        <w:t xml:space="preserve">CNPJ </w:t>
      </w:r>
      <w:r>
        <w:rPr>
          <w:rFonts w:ascii="Segoe UI" w:hAnsi="Segoe UI" w:cs="Segoe UI"/>
          <w:sz w:val="23"/>
          <w:szCs w:val="23"/>
        </w:rPr>
        <w:t xml:space="preserve">nº. </w:t>
      </w:r>
      <w:r w:rsidRPr="009C0772">
        <w:rPr>
          <w:rFonts w:ascii="Segoe UI" w:hAnsi="Segoe UI" w:cs="Segoe UI"/>
          <w:sz w:val="23"/>
          <w:szCs w:val="23"/>
        </w:rPr>
        <w:t>XX</w:t>
      </w:r>
      <w:r>
        <w:rPr>
          <w:rFonts w:ascii="Segoe UI" w:hAnsi="Segoe UI" w:cs="Segoe UI"/>
          <w:sz w:val="23"/>
          <w:szCs w:val="23"/>
        </w:rPr>
        <w:t xml:space="preserve">, com endereço na Rua </w:t>
      </w:r>
      <w:r w:rsidRPr="009C0772">
        <w:rPr>
          <w:rFonts w:ascii="Segoe UI" w:hAnsi="Segoe UI" w:cs="Segoe UI"/>
          <w:sz w:val="23"/>
          <w:szCs w:val="23"/>
        </w:rPr>
        <w:t>XX, nº. XX,</w:t>
      </w:r>
      <w:r>
        <w:rPr>
          <w:rFonts w:ascii="Segoe UI" w:hAnsi="Segoe UI" w:cs="Segoe UI"/>
          <w:sz w:val="23"/>
          <w:szCs w:val="23"/>
        </w:rPr>
        <w:t xml:space="preserve"> </w:t>
      </w:r>
      <w:r w:rsidRPr="009C0772">
        <w:rPr>
          <w:rFonts w:ascii="Segoe UI" w:hAnsi="Segoe UI" w:cs="Segoe UI"/>
          <w:sz w:val="23"/>
          <w:szCs w:val="23"/>
        </w:rPr>
        <w:t>bairro XX,</w:t>
      </w:r>
      <w:r>
        <w:rPr>
          <w:rFonts w:ascii="Segoe UI" w:hAnsi="Segoe UI" w:cs="Segoe UI"/>
          <w:sz w:val="23"/>
          <w:szCs w:val="23"/>
        </w:rPr>
        <w:t xml:space="preserve"> cidade de </w:t>
      </w:r>
      <w:r w:rsidRPr="009C0772">
        <w:rPr>
          <w:rFonts w:ascii="Segoe UI" w:hAnsi="Segoe UI" w:cs="Segoe UI"/>
          <w:sz w:val="23"/>
          <w:szCs w:val="23"/>
        </w:rPr>
        <w:t>XX,</w:t>
      </w:r>
      <w:r>
        <w:rPr>
          <w:rFonts w:ascii="Segoe UI" w:hAnsi="Segoe UI" w:cs="Segoe UI"/>
          <w:sz w:val="23"/>
          <w:szCs w:val="23"/>
        </w:rPr>
        <w:t xml:space="preserve"> estado de Minas Gerais, </w:t>
      </w:r>
      <w:r w:rsidRPr="009C0772">
        <w:rPr>
          <w:rFonts w:ascii="Segoe UI" w:hAnsi="Segoe UI" w:cs="Segoe UI"/>
          <w:sz w:val="23"/>
          <w:szCs w:val="23"/>
        </w:rPr>
        <w:t>representada pelo Nome</w:t>
      </w:r>
      <w:r w:rsidRPr="006D5D48">
        <w:rPr>
          <w:rFonts w:ascii="Segoe UI" w:hAnsi="Segoe UI" w:cs="Segoe UI"/>
          <w:color w:val="FF0000"/>
          <w:sz w:val="23"/>
          <w:szCs w:val="23"/>
        </w:rPr>
        <w:t xml:space="preserve">, </w:t>
      </w:r>
      <w:r w:rsidRPr="009C0772">
        <w:rPr>
          <w:rFonts w:ascii="Segoe UI" w:hAnsi="Segoe UI" w:cs="Segoe UI"/>
          <w:sz w:val="23"/>
          <w:szCs w:val="23"/>
        </w:rPr>
        <w:t>inscrito no CPF nº. XX,</w:t>
      </w:r>
      <w:r>
        <w:rPr>
          <w:rFonts w:ascii="Segoe UI" w:hAnsi="Segoe UI" w:cs="Segoe UI"/>
          <w:sz w:val="23"/>
          <w:szCs w:val="23"/>
        </w:rPr>
        <w:t xml:space="preserve"> doravante denominado (a) </w:t>
      </w:r>
      <w:r>
        <w:rPr>
          <w:rFonts w:ascii="Segoe UI" w:hAnsi="Segoe UI" w:cs="Segoe UI"/>
          <w:b/>
          <w:sz w:val="23"/>
          <w:szCs w:val="23"/>
        </w:rPr>
        <w:t>contratado (a)</w:t>
      </w:r>
      <w:r>
        <w:rPr>
          <w:rFonts w:ascii="Segoe UI" w:hAnsi="Segoe UI" w:cs="Segoe UI"/>
          <w:sz w:val="23"/>
          <w:szCs w:val="23"/>
        </w:rPr>
        <w:t xml:space="preserve">, tendo em vista este procedimento e em observância a Lei nº. 14.133/2021, resolvem celebrar este </w:t>
      </w:r>
      <w:r>
        <w:rPr>
          <w:rFonts w:ascii="Segoe UI" w:hAnsi="Segoe UI" w:cs="Segoe UI"/>
          <w:b/>
          <w:sz w:val="23"/>
          <w:szCs w:val="23"/>
        </w:rPr>
        <w:t xml:space="preserve">CONTRATO ADMINISTRATIVO Nº. </w:t>
      </w:r>
      <w:r w:rsidRPr="009C0772">
        <w:rPr>
          <w:rFonts w:ascii="Segoe UI" w:hAnsi="Segoe UI" w:cs="Segoe UI"/>
          <w:b/>
          <w:sz w:val="23"/>
          <w:szCs w:val="23"/>
        </w:rPr>
        <w:t>XX</w:t>
      </w:r>
      <w:r>
        <w:rPr>
          <w:rFonts w:ascii="Segoe UI" w:hAnsi="Segoe UI" w:cs="Segoe UI"/>
          <w:b/>
          <w:sz w:val="23"/>
          <w:szCs w:val="23"/>
        </w:rPr>
        <w:t>/</w:t>
      </w:r>
      <w:r w:rsidRPr="009C0772">
        <w:rPr>
          <w:rFonts w:ascii="Segoe UI" w:hAnsi="Segoe UI" w:cs="Segoe UI"/>
          <w:b/>
          <w:sz w:val="23"/>
          <w:szCs w:val="23"/>
        </w:rPr>
        <w:t>2024,</w:t>
      </w:r>
      <w:r>
        <w:rPr>
          <w:rFonts w:ascii="Segoe UI" w:hAnsi="Segoe UI" w:cs="Segoe UI"/>
          <w:b/>
          <w:sz w:val="23"/>
          <w:szCs w:val="23"/>
        </w:rPr>
        <w:t xml:space="preserve"> </w:t>
      </w:r>
      <w:r>
        <w:rPr>
          <w:rFonts w:ascii="Segoe UI" w:hAnsi="Segoe UI" w:cs="Segoe UI"/>
          <w:sz w:val="23"/>
          <w:szCs w:val="23"/>
        </w:rPr>
        <w:t>mediante as cláusulas e condições a seguir.</w:t>
      </w:r>
    </w:p>
    <w:p w:rsidR="00351418" w:rsidRDefault="00351418" w:rsidP="00351418">
      <w:pPr>
        <w:tabs>
          <w:tab w:val="left" w:pos="2268"/>
        </w:tabs>
        <w:spacing w:after="160" w:line="300" w:lineRule="auto"/>
        <w:jc w:val="both"/>
        <w:rPr>
          <w:rFonts w:ascii="Segoe UI" w:hAnsi="Segoe UI" w:cs="Segoe UI"/>
          <w:b/>
          <w:sz w:val="23"/>
          <w:szCs w:val="23"/>
        </w:rPr>
      </w:pPr>
      <w:r>
        <w:rPr>
          <w:rFonts w:ascii="Segoe UI" w:hAnsi="Segoe UI" w:cs="Segoe UI"/>
          <w:b/>
          <w:sz w:val="23"/>
          <w:szCs w:val="23"/>
        </w:rPr>
        <w:t>1. CLÁUSULA PRIMEIRA: Do objeto e seus elementos característicos</w:t>
      </w:r>
    </w:p>
    <w:p w:rsidR="001522ED" w:rsidRPr="00C838D8" w:rsidRDefault="00351418" w:rsidP="00C838D8">
      <w:pPr>
        <w:jc w:val="both"/>
        <w:rPr>
          <w:rFonts w:ascii="Century Gothic" w:hAnsi="Century Gothic"/>
        </w:rPr>
      </w:pPr>
      <w:r>
        <w:rPr>
          <w:rFonts w:ascii="Segoe UI" w:hAnsi="Segoe UI" w:cs="Segoe UI"/>
          <w:sz w:val="23"/>
          <w:szCs w:val="23"/>
        </w:rPr>
        <w:t xml:space="preserve">1.1. </w:t>
      </w:r>
      <w:r w:rsidR="005D0C26" w:rsidRPr="005D0C26">
        <w:rPr>
          <w:rFonts w:ascii="Arial" w:hAnsi="Arial" w:cs="Arial"/>
          <w:sz w:val="24"/>
          <w:szCs w:val="24"/>
        </w:rPr>
        <w:t xml:space="preserve">Contratação de pessoa física ou jurídica para aquisição de Nobreak e </w:t>
      </w:r>
      <w:r w:rsidR="005D0C26" w:rsidRPr="00C838D8">
        <w:rPr>
          <w:rFonts w:ascii="Arial" w:hAnsi="Arial" w:cs="Arial"/>
          <w:sz w:val="28"/>
          <w:szCs w:val="24"/>
        </w:rPr>
        <w:t xml:space="preserve">Microcomputador </w:t>
      </w:r>
      <w:r w:rsidR="00C838D8" w:rsidRPr="00C838D8">
        <w:rPr>
          <w:rFonts w:ascii="Arial" w:hAnsi="Arial" w:cs="Arial"/>
          <w:sz w:val="22"/>
        </w:rPr>
        <w:t>(Computador original de fábrica conforme especificações exigidas, marcas de referência: LENOVO, BRASIL PC, DELL E HP</w:t>
      </w:r>
      <w:r w:rsidR="00C838D8">
        <w:rPr>
          <w:rFonts w:ascii="Arial" w:hAnsi="Arial" w:cs="Arial"/>
        </w:rPr>
        <w:t>)</w:t>
      </w:r>
      <w:r w:rsidR="005D0C26" w:rsidRPr="005D0C26">
        <w:rPr>
          <w:rFonts w:ascii="Arial" w:hAnsi="Arial" w:cs="Arial"/>
          <w:sz w:val="24"/>
          <w:szCs w:val="24"/>
        </w:rPr>
        <w:t>, para a Secretaria de Municipal de Saúde</w:t>
      </w:r>
      <w:r w:rsidR="005D0C26">
        <w:rPr>
          <w:rFonts w:ascii="Arial" w:hAnsi="Arial" w:cs="Arial"/>
        </w:rPr>
        <w:t xml:space="preserve"> </w:t>
      </w:r>
      <w:r w:rsidR="00202D06" w:rsidRPr="00202D06">
        <w:rPr>
          <w:rFonts w:ascii="Arial" w:hAnsi="Arial" w:cs="Arial"/>
          <w:sz w:val="22"/>
          <w:szCs w:val="22"/>
        </w:rPr>
        <w:t>o do Município de Santo Antônio do Grama- MG</w:t>
      </w:r>
      <w:r w:rsidRPr="004654A2">
        <w:rPr>
          <w:rFonts w:ascii="Arial" w:hAnsi="Arial" w:cs="Arial"/>
          <w:sz w:val="24"/>
          <w:szCs w:val="24"/>
        </w:rPr>
        <w:t>,</w:t>
      </w:r>
      <w:r>
        <w:rPr>
          <w:rFonts w:ascii="Segoe UI" w:hAnsi="Segoe UI" w:cs="Segoe UI"/>
          <w:sz w:val="23"/>
          <w:szCs w:val="23"/>
        </w:rPr>
        <w:t xml:space="preserve"> conforme </w:t>
      </w:r>
      <w:r w:rsidR="008379F8">
        <w:rPr>
          <w:rFonts w:ascii="Segoe UI" w:hAnsi="Segoe UI" w:cs="Segoe UI"/>
          <w:sz w:val="23"/>
          <w:szCs w:val="23"/>
        </w:rPr>
        <w:t>condições estabelecidas abaixo:</w:t>
      </w:r>
    </w:p>
    <w:tbl>
      <w:tblPr>
        <w:tblStyle w:val="Tabelacomgrade"/>
        <w:tblW w:w="9067" w:type="dxa"/>
        <w:tblLook w:val="04A0" w:firstRow="1" w:lastRow="0" w:firstColumn="1" w:lastColumn="0" w:noHBand="0" w:noVBand="1"/>
      </w:tblPr>
      <w:tblGrid>
        <w:gridCol w:w="803"/>
        <w:gridCol w:w="1116"/>
        <w:gridCol w:w="876"/>
        <w:gridCol w:w="4186"/>
        <w:gridCol w:w="1043"/>
        <w:gridCol w:w="1043"/>
      </w:tblGrid>
      <w:tr w:rsidR="00503397" w:rsidRPr="009A087C" w:rsidTr="00AF0829">
        <w:tc>
          <w:tcPr>
            <w:tcW w:w="803" w:type="dxa"/>
          </w:tcPr>
          <w:p w:rsidR="00503397" w:rsidRPr="009A087C" w:rsidRDefault="00503397" w:rsidP="00AF0829">
            <w:pPr>
              <w:jc w:val="center"/>
              <w:rPr>
                <w:rFonts w:ascii="Century Gothic" w:hAnsi="Century Gothic"/>
              </w:rPr>
            </w:pPr>
            <w:r w:rsidRPr="009A087C">
              <w:rPr>
                <w:rFonts w:ascii="Century Gothic" w:hAnsi="Century Gothic"/>
              </w:rPr>
              <w:t>ITEM</w:t>
            </w:r>
          </w:p>
        </w:tc>
        <w:tc>
          <w:tcPr>
            <w:tcW w:w="1116" w:type="dxa"/>
          </w:tcPr>
          <w:p w:rsidR="00503397" w:rsidRPr="009A087C" w:rsidRDefault="00503397" w:rsidP="00AF0829">
            <w:pPr>
              <w:jc w:val="center"/>
              <w:rPr>
                <w:rFonts w:ascii="Century Gothic" w:hAnsi="Century Gothic"/>
              </w:rPr>
            </w:pPr>
            <w:r w:rsidRPr="009A087C">
              <w:rPr>
                <w:rFonts w:ascii="Century Gothic" w:hAnsi="Century Gothic"/>
              </w:rPr>
              <w:t>QUANT.</w:t>
            </w:r>
          </w:p>
        </w:tc>
        <w:tc>
          <w:tcPr>
            <w:tcW w:w="876" w:type="dxa"/>
          </w:tcPr>
          <w:p w:rsidR="00503397" w:rsidRPr="009A087C" w:rsidRDefault="00503397" w:rsidP="00AF0829">
            <w:pPr>
              <w:jc w:val="center"/>
              <w:rPr>
                <w:rFonts w:ascii="Century Gothic" w:hAnsi="Century Gothic"/>
              </w:rPr>
            </w:pPr>
            <w:r w:rsidRPr="009A087C">
              <w:rPr>
                <w:rFonts w:ascii="Century Gothic" w:hAnsi="Century Gothic"/>
              </w:rPr>
              <w:t>UNID.</w:t>
            </w:r>
          </w:p>
        </w:tc>
        <w:tc>
          <w:tcPr>
            <w:tcW w:w="4186" w:type="dxa"/>
          </w:tcPr>
          <w:p w:rsidR="00503397" w:rsidRPr="009A087C" w:rsidRDefault="00503397" w:rsidP="00AF0829">
            <w:pPr>
              <w:jc w:val="center"/>
              <w:rPr>
                <w:rFonts w:ascii="Century Gothic" w:hAnsi="Century Gothic"/>
              </w:rPr>
            </w:pPr>
            <w:r w:rsidRPr="009A087C">
              <w:rPr>
                <w:rFonts w:ascii="Century Gothic" w:hAnsi="Century Gothic"/>
              </w:rPr>
              <w:t>DESCRIÇÃO DO OBJETO</w:t>
            </w:r>
          </w:p>
        </w:tc>
        <w:tc>
          <w:tcPr>
            <w:tcW w:w="1043" w:type="dxa"/>
          </w:tcPr>
          <w:p w:rsidR="00503397" w:rsidRPr="009A087C" w:rsidRDefault="00503397" w:rsidP="00AF0829">
            <w:pPr>
              <w:jc w:val="center"/>
              <w:rPr>
                <w:rFonts w:ascii="Century Gothic" w:hAnsi="Century Gothic"/>
              </w:rPr>
            </w:pPr>
            <w:r w:rsidRPr="009A087C">
              <w:rPr>
                <w:rFonts w:ascii="Century Gothic" w:hAnsi="Century Gothic"/>
              </w:rPr>
              <w:t>VALOR UNIT.</w:t>
            </w:r>
          </w:p>
        </w:tc>
        <w:tc>
          <w:tcPr>
            <w:tcW w:w="1043" w:type="dxa"/>
            <w:shd w:val="clear" w:color="auto" w:fill="auto"/>
          </w:tcPr>
          <w:p w:rsidR="00503397" w:rsidRPr="009A087C" w:rsidRDefault="00503397" w:rsidP="00AF0829">
            <w:pPr>
              <w:spacing w:after="160" w:line="259" w:lineRule="auto"/>
              <w:jc w:val="center"/>
              <w:rPr>
                <w:rFonts w:ascii="Century Gothic" w:hAnsi="Century Gothic"/>
              </w:rPr>
            </w:pPr>
            <w:r w:rsidRPr="009A087C">
              <w:rPr>
                <w:rFonts w:ascii="Century Gothic" w:hAnsi="Century Gothic"/>
              </w:rPr>
              <w:t>VALOR TOTAL</w:t>
            </w:r>
          </w:p>
        </w:tc>
      </w:tr>
      <w:tr w:rsidR="00503397" w:rsidRPr="009A087C" w:rsidTr="00AF0829">
        <w:tc>
          <w:tcPr>
            <w:tcW w:w="803" w:type="dxa"/>
          </w:tcPr>
          <w:p w:rsidR="00503397" w:rsidRPr="009A087C" w:rsidRDefault="00503397" w:rsidP="00AF0829">
            <w:pPr>
              <w:jc w:val="center"/>
              <w:rPr>
                <w:rFonts w:ascii="Century Gothic" w:hAnsi="Century Gothic"/>
              </w:rPr>
            </w:pPr>
            <w:r>
              <w:rPr>
                <w:rFonts w:ascii="Century Gothic" w:hAnsi="Century Gothic"/>
              </w:rPr>
              <w:t>01</w:t>
            </w:r>
          </w:p>
        </w:tc>
        <w:tc>
          <w:tcPr>
            <w:tcW w:w="1116" w:type="dxa"/>
          </w:tcPr>
          <w:p w:rsidR="00503397" w:rsidRPr="009A087C" w:rsidRDefault="00503397" w:rsidP="00AF0829">
            <w:pPr>
              <w:jc w:val="center"/>
              <w:rPr>
                <w:rFonts w:ascii="Century Gothic" w:hAnsi="Century Gothic"/>
              </w:rPr>
            </w:pPr>
            <w:r>
              <w:rPr>
                <w:rFonts w:ascii="Century Gothic" w:hAnsi="Century Gothic"/>
              </w:rPr>
              <w:t>04</w:t>
            </w:r>
          </w:p>
        </w:tc>
        <w:tc>
          <w:tcPr>
            <w:tcW w:w="876" w:type="dxa"/>
          </w:tcPr>
          <w:p w:rsidR="00503397" w:rsidRPr="009A087C" w:rsidRDefault="00503397" w:rsidP="00AF0829">
            <w:pPr>
              <w:jc w:val="center"/>
              <w:rPr>
                <w:rFonts w:ascii="Century Gothic" w:hAnsi="Century Gothic"/>
              </w:rPr>
            </w:pPr>
            <w:r>
              <w:rPr>
                <w:rFonts w:ascii="Century Gothic" w:hAnsi="Century Gothic"/>
              </w:rPr>
              <w:t>UNID</w:t>
            </w:r>
          </w:p>
        </w:tc>
        <w:tc>
          <w:tcPr>
            <w:tcW w:w="4186" w:type="dxa"/>
          </w:tcPr>
          <w:p w:rsidR="00503397" w:rsidRPr="009A087C" w:rsidRDefault="00503397" w:rsidP="00AF0829">
            <w:pPr>
              <w:jc w:val="center"/>
              <w:rPr>
                <w:rFonts w:ascii="Century Gothic" w:hAnsi="Century Gothic"/>
              </w:rPr>
            </w:pPr>
            <w:r w:rsidRPr="00C65900">
              <w:rPr>
                <w:rFonts w:ascii="Century Gothic" w:hAnsi="Century Gothic"/>
              </w:rPr>
              <w:t xml:space="preserve">Nobreak 600 </w:t>
            </w:r>
            <w:proofErr w:type="spellStart"/>
            <w:r w:rsidRPr="00C65900">
              <w:rPr>
                <w:rFonts w:ascii="Century Gothic" w:hAnsi="Century Gothic"/>
              </w:rPr>
              <w:t>va</w:t>
            </w:r>
            <w:proofErr w:type="spellEnd"/>
            <w:r w:rsidRPr="00C65900">
              <w:rPr>
                <w:rFonts w:ascii="Century Gothic" w:hAnsi="Century Gothic"/>
              </w:rPr>
              <w:t xml:space="preserve"> entrada 115/127v, filtro de linhas, estabilizador interno 4 estações de regulação, recarga automática das baterias, Proteção: Contra curto circuito no inversor, surtos de tensão entre fase e neutro</w:t>
            </w:r>
          </w:p>
        </w:tc>
        <w:tc>
          <w:tcPr>
            <w:tcW w:w="1043" w:type="dxa"/>
          </w:tcPr>
          <w:p w:rsidR="00503397" w:rsidRPr="009A087C" w:rsidRDefault="00503397" w:rsidP="00AF0829">
            <w:pPr>
              <w:jc w:val="center"/>
              <w:rPr>
                <w:rFonts w:ascii="Century Gothic" w:hAnsi="Century Gothic"/>
              </w:rPr>
            </w:pPr>
          </w:p>
        </w:tc>
        <w:tc>
          <w:tcPr>
            <w:tcW w:w="1043" w:type="dxa"/>
            <w:shd w:val="clear" w:color="auto" w:fill="auto"/>
          </w:tcPr>
          <w:p w:rsidR="00503397" w:rsidRPr="009A087C" w:rsidRDefault="00503397" w:rsidP="00AF0829">
            <w:pPr>
              <w:spacing w:after="160" w:line="259" w:lineRule="auto"/>
              <w:jc w:val="center"/>
              <w:rPr>
                <w:rFonts w:ascii="Century Gothic" w:hAnsi="Century Gothic"/>
              </w:rPr>
            </w:pPr>
          </w:p>
        </w:tc>
      </w:tr>
      <w:tr w:rsidR="00503397" w:rsidRPr="009A087C" w:rsidTr="00AF0829">
        <w:tc>
          <w:tcPr>
            <w:tcW w:w="803" w:type="dxa"/>
          </w:tcPr>
          <w:p w:rsidR="00503397" w:rsidRDefault="00503397" w:rsidP="00AF0829">
            <w:pPr>
              <w:jc w:val="center"/>
              <w:rPr>
                <w:rFonts w:ascii="Century Gothic" w:hAnsi="Century Gothic"/>
              </w:rPr>
            </w:pPr>
            <w:r>
              <w:rPr>
                <w:rFonts w:ascii="Century Gothic" w:hAnsi="Century Gothic"/>
              </w:rPr>
              <w:t>02</w:t>
            </w:r>
          </w:p>
        </w:tc>
        <w:tc>
          <w:tcPr>
            <w:tcW w:w="1116" w:type="dxa"/>
          </w:tcPr>
          <w:p w:rsidR="00503397" w:rsidRPr="009A087C" w:rsidRDefault="00503397" w:rsidP="00AF0829">
            <w:pPr>
              <w:jc w:val="center"/>
              <w:rPr>
                <w:rFonts w:ascii="Century Gothic" w:hAnsi="Century Gothic"/>
              </w:rPr>
            </w:pPr>
            <w:r>
              <w:rPr>
                <w:rFonts w:ascii="Century Gothic" w:hAnsi="Century Gothic"/>
              </w:rPr>
              <w:t>11</w:t>
            </w:r>
          </w:p>
        </w:tc>
        <w:tc>
          <w:tcPr>
            <w:tcW w:w="876" w:type="dxa"/>
          </w:tcPr>
          <w:p w:rsidR="00503397" w:rsidRPr="009A087C" w:rsidRDefault="00503397" w:rsidP="00AF0829">
            <w:pPr>
              <w:jc w:val="center"/>
              <w:rPr>
                <w:rFonts w:ascii="Century Gothic" w:hAnsi="Century Gothic"/>
              </w:rPr>
            </w:pPr>
            <w:r>
              <w:rPr>
                <w:rFonts w:ascii="Century Gothic" w:hAnsi="Century Gothic"/>
              </w:rPr>
              <w:t>UNID</w:t>
            </w:r>
          </w:p>
        </w:tc>
        <w:tc>
          <w:tcPr>
            <w:tcW w:w="4186" w:type="dxa"/>
          </w:tcPr>
          <w:p w:rsidR="00503397" w:rsidRPr="00C65900" w:rsidRDefault="00503397" w:rsidP="00AF0829">
            <w:pPr>
              <w:jc w:val="center"/>
              <w:rPr>
                <w:rFonts w:ascii="Century Gothic" w:hAnsi="Century Gothic"/>
              </w:rPr>
            </w:pPr>
            <w:r w:rsidRPr="00C65900">
              <w:rPr>
                <w:rFonts w:ascii="Century Gothic" w:hAnsi="Century Gothic"/>
              </w:rPr>
              <w:t>Microcomputador com as seguintes especificações ou superior:</w:t>
            </w:r>
          </w:p>
          <w:p w:rsidR="00503397" w:rsidRPr="00C65900" w:rsidRDefault="00503397" w:rsidP="00AF0829">
            <w:pPr>
              <w:jc w:val="center"/>
              <w:rPr>
                <w:rFonts w:ascii="Century Gothic" w:hAnsi="Century Gothic"/>
              </w:rPr>
            </w:pPr>
            <w:r w:rsidRPr="00C65900">
              <w:rPr>
                <w:rFonts w:ascii="Century Gothic" w:hAnsi="Century Gothic"/>
              </w:rPr>
              <w:t>Processador 12ª Geração, produtos com denominação anterior Alder Lake</w:t>
            </w:r>
          </w:p>
          <w:p w:rsidR="00503397" w:rsidRDefault="00503397" w:rsidP="00AF0829">
            <w:pPr>
              <w:jc w:val="center"/>
              <w:rPr>
                <w:rFonts w:ascii="Century Gothic" w:hAnsi="Century Gothic"/>
              </w:rPr>
            </w:pPr>
            <w:r w:rsidRPr="00C65900">
              <w:rPr>
                <w:rFonts w:ascii="Century Gothic" w:hAnsi="Century Gothic"/>
              </w:rPr>
              <w:t xml:space="preserve">Segmento vertical Mobile Litografia , número de núcleos 12 Nº de Performance-cores4, Nº de </w:t>
            </w:r>
            <w:proofErr w:type="spellStart"/>
            <w:r w:rsidRPr="00C65900">
              <w:rPr>
                <w:rFonts w:ascii="Century Gothic" w:hAnsi="Century Gothic"/>
              </w:rPr>
              <w:t>Efficient</w:t>
            </w:r>
            <w:proofErr w:type="spellEnd"/>
            <w:r w:rsidRPr="00C65900">
              <w:rPr>
                <w:rFonts w:ascii="Century Gothic" w:hAnsi="Century Gothic"/>
              </w:rPr>
              <w:t xml:space="preserve">-cores 8 Total de threads 16, Frequência turbo </w:t>
            </w:r>
            <w:proofErr w:type="spellStart"/>
            <w:r w:rsidRPr="00C65900">
              <w:rPr>
                <w:rFonts w:ascii="Century Gothic" w:hAnsi="Century Gothic"/>
              </w:rPr>
              <w:t>max</w:t>
            </w:r>
            <w:proofErr w:type="spellEnd"/>
            <w:r w:rsidRPr="00C65900">
              <w:rPr>
                <w:rFonts w:ascii="Century Gothic" w:hAnsi="Century Gothic"/>
              </w:rPr>
              <w:t xml:space="preserve"> 4.50 GHz, frequência turbo máx. do Performance-core 4.50 </w:t>
            </w:r>
            <w:proofErr w:type="spellStart"/>
            <w:r w:rsidRPr="00C65900">
              <w:rPr>
                <w:rFonts w:ascii="Century Gothic" w:hAnsi="Century Gothic"/>
              </w:rPr>
              <w:t>GHz,frequência</w:t>
            </w:r>
            <w:proofErr w:type="spellEnd"/>
            <w:r w:rsidRPr="00C65900">
              <w:rPr>
                <w:rFonts w:ascii="Century Gothic" w:hAnsi="Century Gothic"/>
              </w:rPr>
              <w:t xml:space="preserve"> turbo máx. do </w:t>
            </w:r>
            <w:proofErr w:type="spellStart"/>
            <w:r w:rsidRPr="00C65900">
              <w:rPr>
                <w:rFonts w:ascii="Century Gothic" w:hAnsi="Century Gothic"/>
              </w:rPr>
              <w:t>Efficient</w:t>
            </w:r>
            <w:proofErr w:type="spellEnd"/>
            <w:r w:rsidRPr="00C65900">
              <w:rPr>
                <w:rFonts w:ascii="Century Gothic" w:hAnsi="Century Gothic"/>
              </w:rPr>
              <w:t>-</w:t>
            </w:r>
            <w:r w:rsidRPr="00C65900">
              <w:rPr>
                <w:rFonts w:ascii="Century Gothic" w:hAnsi="Century Gothic"/>
              </w:rPr>
              <w:lastRenderedPageBreak/>
              <w:t xml:space="preserve">core 3.30 GHz Cache 18 MB Potência básica do processador 45 W Energia turbo máxima 95 W, Potência mínima garantida 35 W, Status, </w:t>
            </w:r>
            <w:proofErr w:type="spellStart"/>
            <w:r w:rsidRPr="00C65900">
              <w:rPr>
                <w:rFonts w:ascii="Century Gothic" w:hAnsi="Century Gothic"/>
              </w:rPr>
              <w:t>Launched</w:t>
            </w:r>
            <w:proofErr w:type="spellEnd"/>
            <w:r w:rsidRPr="00C65900">
              <w:rPr>
                <w:rFonts w:ascii="Century Gothic" w:hAnsi="Century Gothic"/>
              </w:rPr>
              <w:t xml:space="preserve">, introdução Q1'22Tamanho máximo de memória 64 </w:t>
            </w:r>
            <w:proofErr w:type="spellStart"/>
            <w:r w:rsidRPr="00C65900">
              <w:rPr>
                <w:rFonts w:ascii="Century Gothic" w:hAnsi="Century Gothic"/>
              </w:rPr>
              <w:t>GBTipos</w:t>
            </w:r>
            <w:proofErr w:type="spellEnd"/>
            <w:r w:rsidRPr="00C65900">
              <w:rPr>
                <w:rFonts w:ascii="Century Gothic" w:hAnsi="Century Gothic"/>
              </w:rPr>
              <w:t xml:space="preserve"> de memória </w:t>
            </w:r>
            <w:proofErr w:type="spellStart"/>
            <w:r w:rsidRPr="00C65900">
              <w:rPr>
                <w:rFonts w:ascii="Century Gothic" w:hAnsi="Century Gothic"/>
              </w:rPr>
              <w:t>Up</w:t>
            </w:r>
            <w:proofErr w:type="spellEnd"/>
            <w:r w:rsidRPr="00C65900">
              <w:rPr>
                <w:rFonts w:ascii="Century Gothic" w:hAnsi="Century Gothic"/>
              </w:rPr>
              <w:t xml:space="preserve"> </w:t>
            </w:r>
            <w:proofErr w:type="spellStart"/>
            <w:r w:rsidRPr="00C65900">
              <w:rPr>
                <w:rFonts w:ascii="Century Gothic" w:hAnsi="Century Gothic"/>
              </w:rPr>
              <w:t>to</w:t>
            </w:r>
            <w:proofErr w:type="spellEnd"/>
            <w:r w:rsidRPr="00C65900">
              <w:rPr>
                <w:rFonts w:ascii="Century Gothic" w:hAnsi="Century Gothic"/>
              </w:rPr>
              <w:t xml:space="preserve"> DDR5 4800 MT/</w:t>
            </w:r>
            <w:proofErr w:type="spellStart"/>
            <w:r w:rsidRPr="00C65900">
              <w:rPr>
                <w:rFonts w:ascii="Century Gothic" w:hAnsi="Century Gothic"/>
              </w:rPr>
              <w:t>sUp</w:t>
            </w:r>
            <w:proofErr w:type="spellEnd"/>
            <w:r w:rsidRPr="00C65900">
              <w:rPr>
                <w:rFonts w:ascii="Century Gothic" w:hAnsi="Century Gothic"/>
              </w:rPr>
              <w:t xml:space="preserve"> </w:t>
            </w:r>
            <w:proofErr w:type="spellStart"/>
            <w:r w:rsidRPr="00C65900">
              <w:rPr>
                <w:rFonts w:ascii="Century Gothic" w:hAnsi="Century Gothic"/>
              </w:rPr>
              <w:t>to</w:t>
            </w:r>
            <w:proofErr w:type="spellEnd"/>
            <w:r w:rsidRPr="00C65900">
              <w:rPr>
                <w:rFonts w:ascii="Century Gothic" w:hAnsi="Century Gothic"/>
              </w:rPr>
              <w:t xml:space="preserve"> DDR4 3200 MT/</w:t>
            </w:r>
            <w:proofErr w:type="spellStart"/>
            <w:r w:rsidRPr="00C65900">
              <w:rPr>
                <w:rFonts w:ascii="Century Gothic" w:hAnsi="Century Gothic"/>
              </w:rPr>
              <w:t>sUp</w:t>
            </w:r>
            <w:proofErr w:type="spellEnd"/>
            <w:r w:rsidRPr="00C65900">
              <w:rPr>
                <w:rFonts w:ascii="Century Gothic" w:hAnsi="Century Gothic"/>
              </w:rPr>
              <w:t xml:space="preserve"> </w:t>
            </w:r>
            <w:proofErr w:type="spellStart"/>
            <w:r w:rsidRPr="00C65900">
              <w:rPr>
                <w:rFonts w:ascii="Century Gothic" w:hAnsi="Century Gothic"/>
              </w:rPr>
              <w:t>to</w:t>
            </w:r>
            <w:proofErr w:type="spellEnd"/>
            <w:r w:rsidRPr="00C65900">
              <w:rPr>
                <w:rFonts w:ascii="Century Gothic" w:hAnsi="Century Gothic"/>
              </w:rPr>
              <w:t xml:space="preserve"> LPDDR5 5200 MT/</w:t>
            </w:r>
            <w:proofErr w:type="spellStart"/>
            <w:r w:rsidRPr="00C65900">
              <w:rPr>
                <w:rFonts w:ascii="Century Gothic" w:hAnsi="Century Gothic"/>
              </w:rPr>
              <w:t>sUp</w:t>
            </w:r>
            <w:proofErr w:type="spellEnd"/>
            <w:r w:rsidRPr="00C65900">
              <w:rPr>
                <w:rFonts w:ascii="Century Gothic" w:hAnsi="Century Gothic"/>
              </w:rPr>
              <w:t xml:space="preserve"> </w:t>
            </w:r>
            <w:proofErr w:type="spellStart"/>
            <w:r w:rsidRPr="00C65900">
              <w:rPr>
                <w:rFonts w:ascii="Century Gothic" w:hAnsi="Century Gothic"/>
              </w:rPr>
              <w:t>to</w:t>
            </w:r>
            <w:proofErr w:type="spellEnd"/>
            <w:r w:rsidRPr="00C65900">
              <w:rPr>
                <w:rFonts w:ascii="Century Gothic" w:hAnsi="Century Gothic"/>
              </w:rPr>
              <w:t xml:space="preserve"> LPDDR4x 4267 MT/</w:t>
            </w:r>
            <w:proofErr w:type="spellStart"/>
            <w:r w:rsidRPr="00C65900">
              <w:rPr>
                <w:rFonts w:ascii="Century Gothic" w:hAnsi="Century Gothic"/>
              </w:rPr>
              <w:t>sN</w:t>
            </w:r>
            <w:proofErr w:type="spellEnd"/>
            <w:r w:rsidRPr="00C65900">
              <w:rPr>
                <w:rFonts w:ascii="Century Gothic" w:hAnsi="Century Gothic"/>
              </w:rPr>
              <w:t xml:space="preserve">º máximo de canais de memória Iris® Xe </w:t>
            </w:r>
            <w:proofErr w:type="spellStart"/>
            <w:r w:rsidRPr="00C65900">
              <w:rPr>
                <w:rFonts w:ascii="Century Gothic" w:hAnsi="Century Gothic"/>
              </w:rPr>
              <w:t>Graphics</w:t>
            </w:r>
            <w:proofErr w:type="spellEnd"/>
            <w:r w:rsidRPr="00C65900">
              <w:rPr>
                <w:rFonts w:ascii="Century Gothic" w:hAnsi="Century Gothic"/>
              </w:rPr>
              <w:t xml:space="preserve"> </w:t>
            </w:r>
            <w:proofErr w:type="spellStart"/>
            <w:r w:rsidRPr="00C65900">
              <w:rPr>
                <w:rFonts w:ascii="Century Gothic" w:hAnsi="Century Gothic"/>
              </w:rPr>
              <w:t>eligible</w:t>
            </w:r>
            <w:proofErr w:type="spellEnd"/>
            <w:r w:rsidRPr="00C65900">
              <w:rPr>
                <w:rFonts w:ascii="Century Gothic" w:hAnsi="Century Gothic"/>
              </w:rPr>
              <w:t xml:space="preserve"> Saída gráfica </w:t>
            </w:r>
            <w:proofErr w:type="spellStart"/>
            <w:r w:rsidRPr="00C65900">
              <w:rPr>
                <w:rFonts w:ascii="Century Gothic" w:hAnsi="Century Gothic"/>
              </w:rPr>
              <w:t>eDP</w:t>
            </w:r>
            <w:proofErr w:type="spellEnd"/>
            <w:r w:rsidRPr="00C65900">
              <w:rPr>
                <w:rFonts w:ascii="Century Gothic" w:hAnsi="Century Gothic"/>
              </w:rPr>
              <w:t xml:space="preserve"> 1.4b, DP 1.4a, HDMI 2.1, Unidades de Execução 80Resolução máxima (HDMI) 4096 x 2304 @ 60Hz resolução máxima (DP) 7680 x 4320 @ 60HzResolução máxima (</w:t>
            </w:r>
            <w:proofErr w:type="spellStart"/>
            <w:r w:rsidRPr="00C65900">
              <w:rPr>
                <w:rFonts w:ascii="Century Gothic" w:hAnsi="Century Gothic"/>
              </w:rPr>
              <w:t>eDP</w:t>
            </w:r>
            <w:proofErr w:type="spellEnd"/>
            <w:r w:rsidRPr="00C65900">
              <w:rPr>
                <w:rFonts w:ascii="Century Gothic" w:hAnsi="Century Gothic"/>
              </w:rPr>
              <w:t xml:space="preserve"> - tela plana integrada)4096 x 2304 @ 120HSuporte para DirectX 12.1, suporte para </w:t>
            </w:r>
            <w:proofErr w:type="spellStart"/>
            <w:r w:rsidRPr="00C65900">
              <w:rPr>
                <w:rFonts w:ascii="Century Gothic" w:hAnsi="Century Gothic"/>
              </w:rPr>
              <w:t>OpenGL</w:t>
            </w:r>
            <w:proofErr w:type="spellEnd"/>
            <w:r w:rsidRPr="00C65900">
              <w:rPr>
                <w:rFonts w:ascii="Century Gothic" w:hAnsi="Century Gothic"/>
              </w:rPr>
              <w:t xml:space="preserve"> 4.6Suporte a </w:t>
            </w:r>
            <w:proofErr w:type="spellStart"/>
            <w:r w:rsidRPr="00C65900">
              <w:rPr>
                <w:rFonts w:ascii="Century Gothic" w:hAnsi="Century Gothic"/>
              </w:rPr>
              <w:t>OpenCL</w:t>
            </w:r>
            <w:proofErr w:type="spellEnd"/>
            <w:r w:rsidRPr="00C65900">
              <w:rPr>
                <w:rFonts w:ascii="Century Gothic" w:hAnsi="Century Gothic"/>
              </w:rPr>
              <w:t xml:space="preserve"> 3.0Mecanismos de Codec </w:t>
            </w:r>
            <w:proofErr w:type="spellStart"/>
            <w:r w:rsidRPr="00C65900">
              <w:rPr>
                <w:rFonts w:ascii="Century Gothic" w:hAnsi="Century Gothic"/>
              </w:rPr>
              <w:t>Multiformatos</w:t>
            </w:r>
            <w:proofErr w:type="spellEnd"/>
            <w:r w:rsidRPr="00C65900">
              <w:rPr>
                <w:rFonts w:ascii="Century Gothic" w:hAnsi="Century Gothic"/>
              </w:rPr>
              <w:t xml:space="preserve"> 2 </w:t>
            </w:r>
            <w:proofErr w:type="spellStart"/>
            <w:r w:rsidRPr="00C65900">
              <w:rPr>
                <w:rFonts w:ascii="Century Gothic" w:hAnsi="Century Gothic"/>
              </w:rPr>
              <w:t>Quick</w:t>
            </w:r>
            <w:proofErr w:type="spellEnd"/>
            <w:r w:rsidRPr="00C65900">
              <w:rPr>
                <w:rFonts w:ascii="Century Gothic" w:hAnsi="Century Gothic"/>
              </w:rPr>
              <w:t xml:space="preserve"> </w:t>
            </w:r>
            <w:proofErr w:type="spellStart"/>
            <w:r w:rsidRPr="00C65900">
              <w:rPr>
                <w:rFonts w:ascii="Century Gothic" w:hAnsi="Century Gothic"/>
              </w:rPr>
              <w:t>Sync</w:t>
            </w:r>
            <w:proofErr w:type="spellEnd"/>
            <w:r w:rsidRPr="00C65900">
              <w:rPr>
                <w:rFonts w:ascii="Century Gothic" w:hAnsi="Century Gothic"/>
              </w:rPr>
              <w:t xml:space="preserve"> </w:t>
            </w:r>
            <w:proofErr w:type="spellStart"/>
            <w:r w:rsidRPr="00C65900">
              <w:rPr>
                <w:rFonts w:ascii="Century Gothic" w:hAnsi="Century Gothic"/>
              </w:rPr>
              <w:t>Video</w:t>
            </w:r>
            <w:proofErr w:type="spellEnd"/>
            <w:r w:rsidRPr="00C65900">
              <w:rPr>
                <w:rFonts w:ascii="Century Gothic" w:hAnsi="Century Gothic"/>
              </w:rPr>
              <w:t xml:space="preserve"> 16gb de memória ddr4;teclado padrão abnt2 conexão </w:t>
            </w:r>
            <w:proofErr w:type="spellStart"/>
            <w:r w:rsidRPr="00C65900">
              <w:rPr>
                <w:rFonts w:ascii="Century Gothic" w:hAnsi="Century Gothic"/>
              </w:rPr>
              <w:t>usb</w:t>
            </w:r>
            <w:proofErr w:type="spellEnd"/>
            <w:r w:rsidRPr="00C65900">
              <w:rPr>
                <w:rFonts w:ascii="Century Gothic" w:hAnsi="Century Gothic"/>
              </w:rPr>
              <w:t xml:space="preserve">; mouse óptico conexão USB. </w:t>
            </w:r>
            <w:proofErr w:type="spellStart"/>
            <w:r w:rsidRPr="00C65900">
              <w:rPr>
                <w:rFonts w:ascii="Century Gothic" w:hAnsi="Century Gothic"/>
              </w:rPr>
              <w:t>Placa-mãe</w:t>
            </w:r>
            <w:proofErr w:type="spellEnd"/>
            <w:r w:rsidRPr="00C65900">
              <w:rPr>
                <w:rFonts w:ascii="Century Gothic" w:hAnsi="Century Gothic"/>
              </w:rPr>
              <w:t xml:space="preserve"> LGA 1700, DDR4, </w:t>
            </w:r>
            <w:proofErr w:type="spellStart"/>
            <w:r w:rsidRPr="00C65900">
              <w:rPr>
                <w:rFonts w:ascii="Century Gothic" w:hAnsi="Century Gothic"/>
              </w:rPr>
              <w:t>PCIe</w:t>
            </w:r>
            <w:proofErr w:type="spellEnd"/>
            <w:r w:rsidRPr="00C65900">
              <w:rPr>
                <w:rFonts w:ascii="Century Gothic" w:hAnsi="Century Gothic"/>
              </w:rPr>
              <w:t xml:space="preserve"> 4.0, slots M.2 duplos, Ethernet </w:t>
            </w:r>
            <w:proofErr w:type="spellStart"/>
            <w:r w:rsidRPr="00C65900">
              <w:rPr>
                <w:rFonts w:ascii="Century Gothic" w:hAnsi="Century Gothic"/>
              </w:rPr>
              <w:t>Realtek</w:t>
            </w:r>
            <w:proofErr w:type="spellEnd"/>
            <w:r w:rsidRPr="00C65900">
              <w:rPr>
                <w:rFonts w:ascii="Century Gothic" w:hAnsi="Century Gothic"/>
              </w:rPr>
              <w:t xml:space="preserve"> 1 Gb, </w:t>
            </w:r>
            <w:proofErr w:type="spellStart"/>
            <w:r w:rsidRPr="00C65900">
              <w:rPr>
                <w:rFonts w:ascii="Century Gothic" w:hAnsi="Century Gothic"/>
              </w:rPr>
              <w:t>DisplayPort</w:t>
            </w:r>
            <w:proofErr w:type="spellEnd"/>
            <w:r w:rsidRPr="00C65900">
              <w:rPr>
                <w:rFonts w:ascii="Century Gothic" w:hAnsi="Century Gothic"/>
              </w:rPr>
              <w:t xml:space="preserve">, HDMI®, D-Sub, portas USB 3.2 </w:t>
            </w:r>
            <w:proofErr w:type="spellStart"/>
            <w:r w:rsidRPr="00C65900">
              <w:rPr>
                <w:rFonts w:ascii="Century Gothic" w:hAnsi="Century Gothic"/>
              </w:rPr>
              <w:t>Gen</w:t>
            </w:r>
            <w:proofErr w:type="spellEnd"/>
            <w:r w:rsidRPr="00C65900">
              <w:rPr>
                <w:rFonts w:ascii="Century Gothic" w:hAnsi="Century Gothic"/>
              </w:rPr>
              <w:t xml:space="preserve"> 1, SATA 6 </w:t>
            </w:r>
            <w:proofErr w:type="spellStart"/>
            <w:r w:rsidRPr="00C65900">
              <w:rPr>
                <w:rFonts w:ascii="Century Gothic" w:hAnsi="Century Gothic"/>
              </w:rPr>
              <w:t>Gbps</w:t>
            </w:r>
            <w:proofErr w:type="spellEnd"/>
            <w:r w:rsidRPr="00C65900">
              <w:rPr>
                <w:rFonts w:ascii="Century Gothic" w:hAnsi="Century Gothic"/>
              </w:rPr>
              <w:t xml:space="preserve">, header COM, header refrigeração abrangente: dissipador de calor no PCH e </w:t>
            </w:r>
            <w:proofErr w:type="spellStart"/>
            <w:r w:rsidRPr="00C65900">
              <w:rPr>
                <w:rFonts w:ascii="Century Gothic" w:hAnsi="Century Gothic"/>
              </w:rPr>
              <w:t>Fan</w:t>
            </w:r>
            <w:proofErr w:type="spellEnd"/>
            <w:r w:rsidRPr="00C65900">
              <w:rPr>
                <w:rFonts w:ascii="Century Gothic" w:hAnsi="Century Gothic"/>
              </w:rPr>
              <w:t xml:space="preserve"> </w:t>
            </w:r>
            <w:proofErr w:type="spellStart"/>
            <w:r w:rsidRPr="00C65900">
              <w:rPr>
                <w:rFonts w:ascii="Century Gothic" w:hAnsi="Century Gothic"/>
              </w:rPr>
              <w:t>Xpert</w:t>
            </w:r>
            <w:proofErr w:type="spellEnd"/>
            <w:r w:rsidRPr="00C65900">
              <w:rPr>
                <w:rFonts w:ascii="Century Gothic" w:hAnsi="Century Gothic"/>
              </w:rPr>
              <w:t xml:space="preserve"> 2+Conectividade ultrarrápida: slot M.2 32Gbps, Ethernet </w:t>
            </w:r>
            <w:proofErr w:type="spellStart"/>
            <w:r w:rsidRPr="00C65900">
              <w:rPr>
                <w:rFonts w:ascii="Century Gothic" w:hAnsi="Century Gothic"/>
              </w:rPr>
              <w:t>Realtek</w:t>
            </w:r>
            <w:proofErr w:type="spellEnd"/>
            <w:r w:rsidRPr="00C65900">
              <w:rPr>
                <w:rFonts w:ascii="Century Gothic" w:hAnsi="Century Gothic"/>
              </w:rPr>
              <w:t xml:space="preserve"> 1Gb e USB 3.2 </w:t>
            </w:r>
            <w:proofErr w:type="spellStart"/>
            <w:r w:rsidRPr="00C65900">
              <w:rPr>
                <w:rFonts w:ascii="Century Gothic" w:hAnsi="Century Gothic"/>
              </w:rPr>
              <w:t>Gen</w:t>
            </w:r>
            <w:proofErr w:type="spellEnd"/>
            <w:r w:rsidRPr="00C65900">
              <w:rPr>
                <w:rFonts w:ascii="Century Gothic" w:hAnsi="Century Gothic"/>
              </w:rPr>
              <w:t xml:space="preserve"> 15X </w:t>
            </w:r>
            <w:proofErr w:type="spellStart"/>
            <w:r w:rsidRPr="00C65900">
              <w:rPr>
                <w:rFonts w:ascii="Century Gothic" w:hAnsi="Century Gothic"/>
              </w:rPr>
              <w:t>Protection</w:t>
            </w:r>
            <w:proofErr w:type="spellEnd"/>
            <w:r w:rsidRPr="00C65900">
              <w:rPr>
                <w:rFonts w:ascii="Century Gothic" w:hAnsi="Century Gothic"/>
              </w:rPr>
              <w:t xml:space="preserve"> III: Múltiplas proteções de hardware para proteção geral, </w:t>
            </w:r>
            <w:proofErr w:type="spellStart"/>
            <w:r w:rsidRPr="00C65900">
              <w:rPr>
                <w:rFonts w:ascii="Century Gothic" w:hAnsi="Century Gothic"/>
              </w:rPr>
              <w:t>DisplayPort</w:t>
            </w:r>
            <w:proofErr w:type="spellEnd"/>
            <w:r w:rsidRPr="00C65900">
              <w:rPr>
                <w:rFonts w:ascii="Century Gothic" w:hAnsi="Century Gothic"/>
              </w:rPr>
              <w:t xml:space="preserve">,  porta D-Sub, porta HDMI, suporta </w:t>
            </w:r>
            <w:proofErr w:type="spellStart"/>
            <w:r w:rsidRPr="00C65900">
              <w:rPr>
                <w:rFonts w:ascii="Century Gothic" w:hAnsi="Century Gothic"/>
              </w:rPr>
              <w:t>max</w:t>
            </w:r>
            <w:proofErr w:type="spellEnd"/>
            <w:r w:rsidRPr="00C65900">
              <w:rPr>
                <w:rFonts w:ascii="Century Gothic" w:hAnsi="Century Gothic"/>
              </w:rPr>
              <w:t xml:space="preserve">. 4K@60Hz como especificado em </w:t>
            </w:r>
            <w:proofErr w:type="spellStart"/>
            <w:r w:rsidRPr="00C65900">
              <w:rPr>
                <w:rFonts w:ascii="Century Gothic" w:hAnsi="Century Gothic"/>
              </w:rPr>
              <w:t>DisplayPort</w:t>
            </w:r>
            <w:proofErr w:type="spellEnd"/>
            <w:r w:rsidRPr="00C65900">
              <w:rPr>
                <w:rFonts w:ascii="Century Gothic" w:hAnsi="Century Gothic"/>
              </w:rPr>
              <w:t xml:space="preserve"> 1.4, suporta 4K@60Hz como especificado em HDMI 2.1. slot </w:t>
            </w:r>
            <w:proofErr w:type="spellStart"/>
            <w:r w:rsidRPr="00C65900">
              <w:rPr>
                <w:rFonts w:ascii="Century Gothic" w:hAnsi="Century Gothic"/>
              </w:rPr>
              <w:t>PCIe</w:t>
            </w:r>
            <w:proofErr w:type="spellEnd"/>
            <w:r w:rsidRPr="00C65900">
              <w:rPr>
                <w:rFonts w:ascii="Century Gothic" w:hAnsi="Century Gothic"/>
              </w:rPr>
              <w:t xml:space="preserve"> 4.0 x16, slot </w:t>
            </w:r>
            <w:proofErr w:type="spellStart"/>
            <w:r w:rsidRPr="00C65900">
              <w:rPr>
                <w:rFonts w:ascii="Century Gothic" w:hAnsi="Century Gothic"/>
              </w:rPr>
              <w:t>PCIe</w:t>
            </w:r>
            <w:proofErr w:type="spellEnd"/>
            <w:r w:rsidRPr="00C65900">
              <w:rPr>
                <w:rFonts w:ascii="Century Gothic" w:hAnsi="Century Gothic"/>
              </w:rPr>
              <w:t xml:space="preserve"> 3.0 x1,slot M.2_1 (Key M), tipo 2242/2260/2280 (suporta modo </w:t>
            </w:r>
            <w:proofErr w:type="spellStart"/>
            <w:r w:rsidRPr="00C65900">
              <w:rPr>
                <w:rFonts w:ascii="Century Gothic" w:hAnsi="Century Gothic"/>
              </w:rPr>
              <w:t>PCIe</w:t>
            </w:r>
            <w:proofErr w:type="spellEnd"/>
            <w:r w:rsidRPr="00C65900">
              <w:rPr>
                <w:rFonts w:ascii="Century Gothic" w:hAnsi="Century Gothic"/>
              </w:rPr>
              <w:t xml:space="preserve"> 3.0 x4),M.2_2 slot (Key M), </w:t>
            </w:r>
            <w:proofErr w:type="spellStart"/>
            <w:r w:rsidRPr="00C65900">
              <w:rPr>
                <w:rFonts w:ascii="Century Gothic" w:hAnsi="Century Gothic"/>
              </w:rPr>
              <w:t>type</w:t>
            </w:r>
            <w:proofErr w:type="spellEnd"/>
            <w:r w:rsidRPr="00C65900">
              <w:rPr>
                <w:rFonts w:ascii="Century Gothic" w:hAnsi="Century Gothic"/>
              </w:rPr>
              <w:t xml:space="preserve"> 2242/2260/2280 (suporta modo </w:t>
            </w:r>
            <w:proofErr w:type="spellStart"/>
            <w:r w:rsidRPr="00C65900">
              <w:rPr>
                <w:rFonts w:ascii="Century Gothic" w:hAnsi="Century Gothic"/>
              </w:rPr>
              <w:t>PCIe</w:t>
            </w:r>
            <w:proofErr w:type="spellEnd"/>
            <w:r w:rsidRPr="00C65900">
              <w:rPr>
                <w:rFonts w:ascii="Century Gothic" w:hAnsi="Century Gothic"/>
              </w:rPr>
              <w:t xml:space="preserve"> 3.0 x2), 4 x portas SATA 6Gb/s 1 x Ethernet </w:t>
            </w:r>
            <w:proofErr w:type="spellStart"/>
            <w:r w:rsidRPr="00C65900">
              <w:rPr>
                <w:rFonts w:ascii="Century Gothic" w:hAnsi="Century Gothic"/>
              </w:rPr>
              <w:t>Realtek</w:t>
            </w:r>
            <w:proofErr w:type="spellEnd"/>
            <w:r w:rsidRPr="00C65900">
              <w:rPr>
                <w:rFonts w:ascii="Century Gothic" w:hAnsi="Century Gothic"/>
              </w:rPr>
              <w:t xml:space="preserve"> 1Gb, 2 x portas USB 3.2 </w:t>
            </w:r>
            <w:proofErr w:type="spellStart"/>
            <w:r w:rsidRPr="00C65900">
              <w:rPr>
                <w:rFonts w:ascii="Century Gothic" w:hAnsi="Century Gothic"/>
              </w:rPr>
              <w:t>Gen</w:t>
            </w:r>
            <w:proofErr w:type="spellEnd"/>
            <w:r w:rsidRPr="00C65900">
              <w:rPr>
                <w:rFonts w:ascii="Century Gothic" w:hAnsi="Century Gothic"/>
              </w:rPr>
              <w:t xml:space="preserve"> 1 (2 x Tipo A) 2x portas USB 2.0 (2 x Tipo A),1 x header USB 3.2 </w:t>
            </w:r>
            <w:proofErr w:type="spellStart"/>
            <w:r w:rsidRPr="00C65900">
              <w:rPr>
                <w:rFonts w:ascii="Century Gothic" w:hAnsi="Century Gothic"/>
              </w:rPr>
              <w:t>Gen</w:t>
            </w:r>
            <w:proofErr w:type="spellEnd"/>
            <w:r w:rsidRPr="00C65900">
              <w:rPr>
                <w:rFonts w:ascii="Century Gothic" w:hAnsi="Century Gothic"/>
              </w:rPr>
              <w:t xml:space="preserve"> 1 suporta 2 portas USB 3.2 </w:t>
            </w:r>
            <w:proofErr w:type="spellStart"/>
            <w:r w:rsidRPr="00C65900">
              <w:rPr>
                <w:rFonts w:ascii="Century Gothic" w:hAnsi="Century Gothic"/>
              </w:rPr>
              <w:t>Gen</w:t>
            </w:r>
            <w:proofErr w:type="spellEnd"/>
            <w:r w:rsidRPr="00C65900">
              <w:rPr>
                <w:rFonts w:ascii="Century Gothic" w:hAnsi="Century Gothic"/>
              </w:rPr>
              <w:t xml:space="preserve"> 1 adicionais,2 x </w:t>
            </w:r>
            <w:proofErr w:type="spellStart"/>
            <w:r w:rsidRPr="00C65900">
              <w:rPr>
                <w:rFonts w:ascii="Century Gothic" w:hAnsi="Century Gothic"/>
              </w:rPr>
              <w:t>headers</w:t>
            </w:r>
            <w:proofErr w:type="spellEnd"/>
            <w:r w:rsidRPr="00C65900">
              <w:rPr>
                <w:rFonts w:ascii="Century Gothic" w:hAnsi="Century Gothic"/>
              </w:rPr>
              <w:t xml:space="preserve"> USB 2.0 suportam 4 portas USB 2.0 adicionais, </w:t>
            </w:r>
            <w:proofErr w:type="spellStart"/>
            <w:r w:rsidRPr="00C65900">
              <w:rPr>
                <w:rFonts w:ascii="Century Gothic" w:hAnsi="Century Gothic"/>
              </w:rPr>
              <w:t>realtek</w:t>
            </w:r>
            <w:proofErr w:type="spellEnd"/>
            <w:r w:rsidRPr="00C65900">
              <w:rPr>
                <w:rFonts w:ascii="Century Gothic" w:hAnsi="Century Gothic"/>
              </w:rPr>
              <w:t xml:space="preserve"> 7.1 Surround </w:t>
            </w:r>
            <w:proofErr w:type="spellStart"/>
            <w:r w:rsidRPr="00C65900">
              <w:rPr>
                <w:rFonts w:ascii="Century Gothic" w:hAnsi="Century Gothic"/>
              </w:rPr>
              <w:t>Sound</w:t>
            </w:r>
            <w:proofErr w:type="spellEnd"/>
            <w:r w:rsidRPr="00C65900">
              <w:rPr>
                <w:rFonts w:ascii="Century Gothic" w:hAnsi="Century Gothic"/>
              </w:rPr>
              <w:t xml:space="preserve"> High </w:t>
            </w:r>
            <w:proofErr w:type="spellStart"/>
            <w:r w:rsidRPr="00C65900">
              <w:rPr>
                <w:rFonts w:ascii="Century Gothic" w:hAnsi="Century Gothic"/>
              </w:rPr>
              <w:t>Definition</w:t>
            </w:r>
            <w:proofErr w:type="spellEnd"/>
            <w:r w:rsidRPr="00C65900">
              <w:rPr>
                <w:rFonts w:ascii="Century Gothic" w:hAnsi="Century Gothic"/>
              </w:rPr>
              <w:t xml:space="preserve"> </w:t>
            </w:r>
            <w:proofErr w:type="spellStart"/>
            <w:r w:rsidRPr="00C65900">
              <w:rPr>
                <w:rFonts w:ascii="Century Gothic" w:hAnsi="Century Gothic"/>
              </w:rPr>
              <w:t>Audio</w:t>
            </w:r>
            <w:proofErr w:type="spellEnd"/>
            <w:r w:rsidRPr="00C65900">
              <w:rPr>
                <w:rFonts w:ascii="Century Gothic" w:hAnsi="Century Gothic"/>
              </w:rPr>
              <w:t xml:space="preserve">, suporta: Detecção de conexões, </w:t>
            </w:r>
            <w:proofErr w:type="spellStart"/>
            <w:r w:rsidRPr="00C65900">
              <w:rPr>
                <w:rFonts w:ascii="Century Gothic" w:hAnsi="Century Gothic"/>
              </w:rPr>
              <w:t>Multi-streaming</w:t>
            </w:r>
            <w:proofErr w:type="spellEnd"/>
            <w:r w:rsidRPr="00C65900">
              <w:rPr>
                <w:rFonts w:ascii="Century Gothic" w:hAnsi="Century Gothic"/>
              </w:rPr>
              <w:t xml:space="preserve">, </w:t>
            </w:r>
            <w:proofErr w:type="spellStart"/>
            <w:r w:rsidRPr="00C65900">
              <w:rPr>
                <w:rFonts w:ascii="Century Gothic" w:hAnsi="Century Gothic"/>
              </w:rPr>
              <w:t>Reatribuição</w:t>
            </w:r>
            <w:proofErr w:type="spellEnd"/>
            <w:r w:rsidRPr="00C65900">
              <w:rPr>
                <w:rFonts w:ascii="Century Gothic" w:hAnsi="Century Gothic"/>
              </w:rPr>
              <w:t xml:space="preserve"> de conexões no painel frontal, suporta playback até 24-Bit/192 kHz </w:t>
            </w:r>
            <w:proofErr w:type="spellStart"/>
            <w:r w:rsidRPr="00C65900">
              <w:rPr>
                <w:rFonts w:ascii="Century Gothic" w:hAnsi="Century Gothic"/>
              </w:rPr>
              <w:t>Blindagen</w:t>
            </w:r>
            <w:proofErr w:type="spellEnd"/>
            <w:r w:rsidRPr="00C65900">
              <w:rPr>
                <w:rFonts w:ascii="Century Gothic" w:hAnsi="Century Gothic"/>
              </w:rPr>
              <w:t xml:space="preserve"> de áudio, capacitores de áudio Premium </w:t>
            </w:r>
            <w:r w:rsidRPr="00C65900">
              <w:rPr>
                <w:rFonts w:ascii="Century Gothic" w:hAnsi="Century Gothic"/>
              </w:rPr>
              <w:lastRenderedPageBreak/>
              <w:t xml:space="preserve">camadas da PCB dedicadas ao áudio2 x portas USB 3.2 </w:t>
            </w:r>
            <w:proofErr w:type="spellStart"/>
            <w:r w:rsidRPr="00C65900">
              <w:rPr>
                <w:rFonts w:ascii="Century Gothic" w:hAnsi="Century Gothic"/>
              </w:rPr>
              <w:t>Gen</w:t>
            </w:r>
            <w:proofErr w:type="spellEnd"/>
            <w:r w:rsidRPr="00C65900">
              <w:rPr>
                <w:rFonts w:ascii="Century Gothic" w:hAnsi="Century Gothic"/>
              </w:rPr>
              <w:t xml:space="preserve"> 1 (2 x Tipo A)2 x portas USB 2.0  (2 x Tipo A)1 x DisplayPort1 x porta D-Sub1 x porta HDMI®1 x porta de rede </w:t>
            </w:r>
            <w:proofErr w:type="spellStart"/>
            <w:r w:rsidRPr="00C65900">
              <w:rPr>
                <w:rFonts w:ascii="Century Gothic" w:hAnsi="Century Gothic"/>
              </w:rPr>
              <w:t>Realtek</w:t>
            </w:r>
            <w:proofErr w:type="spellEnd"/>
            <w:r w:rsidRPr="00C65900">
              <w:rPr>
                <w:rFonts w:ascii="Century Gothic" w:hAnsi="Century Gothic"/>
              </w:rPr>
              <w:t xml:space="preserve"> 1Gb 3 x conectores de Áudio1 x porta para Teclado PS/2  (roxa) 1 x porta para Mouse PS/2  (verde)1 x header 4 pinos p/ ventoinha CPU2 x </w:t>
            </w:r>
            <w:proofErr w:type="spellStart"/>
            <w:r w:rsidRPr="00C65900">
              <w:rPr>
                <w:rFonts w:ascii="Century Gothic" w:hAnsi="Century Gothic"/>
              </w:rPr>
              <w:t>headers</w:t>
            </w:r>
            <w:proofErr w:type="spellEnd"/>
            <w:r w:rsidRPr="00C65900">
              <w:rPr>
                <w:rFonts w:ascii="Century Gothic" w:hAnsi="Century Gothic"/>
              </w:rPr>
              <w:t xml:space="preserve"> 4 pinos p/ ventoinha do Gabinete1 x conector de Energia Principal de 24 pinos1 x conector de 8 pinos +12V2 x slots M.2 (Key M)4 x portas SATA 6Gb/s1 x header USB 3.2 </w:t>
            </w:r>
            <w:proofErr w:type="spellStart"/>
            <w:r w:rsidRPr="00C65900">
              <w:rPr>
                <w:rFonts w:ascii="Century Gothic" w:hAnsi="Century Gothic"/>
              </w:rPr>
              <w:t>Gen</w:t>
            </w:r>
            <w:proofErr w:type="spellEnd"/>
            <w:r w:rsidRPr="00C65900">
              <w:rPr>
                <w:rFonts w:ascii="Century Gothic" w:hAnsi="Century Gothic"/>
              </w:rPr>
              <w:t xml:space="preserve"> 1 suporta 2 portas USB 3.2 </w:t>
            </w:r>
            <w:proofErr w:type="spellStart"/>
            <w:r w:rsidRPr="00C65900">
              <w:rPr>
                <w:rFonts w:ascii="Century Gothic" w:hAnsi="Century Gothic"/>
              </w:rPr>
              <w:t>Gen</w:t>
            </w:r>
            <w:proofErr w:type="spellEnd"/>
            <w:r w:rsidRPr="00C65900">
              <w:rPr>
                <w:rFonts w:ascii="Century Gothic" w:hAnsi="Century Gothic"/>
              </w:rPr>
              <w:t xml:space="preserve"> 1 2 x </w:t>
            </w:r>
            <w:proofErr w:type="spellStart"/>
            <w:r w:rsidRPr="00C65900">
              <w:rPr>
                <w:rFonts w:ascii="Century Gothic" w:hAnsi="Century Gothic"/>
              </w:rPr>
              <w:t>headers</w:t>
            </w:r>
            <w:proofErr w:type="spellEnd"/>
            <w:r w:rsidRPr="00C65900">
              <w:rPr>
                <w:rFonts w:ascii="Century Gothic" w:hAnsi="Century Gothic"/>
              </w:rPr>
              <w:t xml:space="preserve"> USB 2.0 suportam 4 </w:t>
            </w:r>
            <w:proofErr w:type="spellStart"/>
            <w:r w:rsidRPr="00C65900">
              <w:rPr>
                <w:rFonts w:ascii="Century Gothic" w:hAnsi="Century Gothic"/>
              </w:rPr>
              <w:t>ports</w:t>
            </w:r>
            <w:proofErr w:type="spellEnd"/>
            <w:r w:rsidRPr="00C65900">
              <w:rPr>
                <w:rFonts w:ascii="Century Gothic" w:hAnsi="Century Gothic"/>
              </w:rPr>
              <w:t xml:space="preserve"> USB 2.0 adicionais1 x header RGB1 x header </w:t>
            </w:r>
            <w:proofErr w:type="spellStart"/>
            <w:r w:rsidRPr="00C65900">
              <w:rPr>
                <w:rFonts w:ascii="Century Gothic" w:hAnsi="Century Gothic"/>
              </w:rPr>
              <w:t>Clear</w:t>
            </w:r>
            <w:proofErr w:type="spellEnd"/>
            <w:r w:rsidRPr="00C65900">
              <w:rPr>
                <w:rFonts w:ascii="Century Gothic" w:hAnsi="Century Gothic"/>
              </w:rPr>
              <w:t xml:space="preserve"> CMOS 1 x header para Áudio no Painel Frontal (AAFP)1 x header Porta COM1 x header S/PDIF Out1 x header Alto-falante1 x header SPI TPM (14-1 pinos)1 x header 10-1 pinos Painel de Sistema, Hard </w:t>
            </w:r>
            <w:proofErr w:type="spellStart"/>
            <w:r w:rsidRPr="00C65900">
              <w:rPr>
                <w:rFonts w:ascii="Century Gothic" w:hAnsi="Century Gothic"/>
              </w:rPr>
              <w:t>ssd</w:t>
            </w:r>
            <w:proofErr w:type="spellEnd"/>
            <w:r w:rsidRPr="00C65900">
              <w:rPr>
                <w:rFonts w:ascii="Century Gothic" w:hAnsi="Century Gothic"/>
              </w:rPr>
              <w:t xml:space="preserve"> 480gb </w:t>
            </w:r>
            <w:proofErr w:type="spellStart"/>
            <w:r w:rsidRPr="00C65900">
              <w:rPr>
                <w:rFonts w:ascii="Century Gothic" w:hAnsi="Century Gothic"/>
              </w:rPr>
              <w:t>sataIII</w:t>
            </w:r>
            <w:proofErr w:type="spellEnd"/>
            <w:r w:rsidRPr="00C65900">
              <w:rPr>
                <w:rFonts w:ascii="Century Gothic" w:hAnsi="Century Gothic"/>
              </w:rPr>
              <w:t xml:space="preserve"> 6gb/s, desempenho 545mb/s, media energia 80mw, leitura máxima 2200mw, </w:t>
            </w:r>
            <w:proofErr w:type="spellStart"/>
            <w:r w:rsidRPr="00C65900">
              <w:rPr>
                <w:rFonts w:ascii="Century Gothic" w:hAnsi="Century Gothic"/>
              </w:rPr>
              <w:t>Monitor:Tela</w:t>
            </w:r>
            <w:proofErr w:type="spellEnd"/>
            <w:r w:rsidRPr="00C65900">
              <w:rPr>
                <w:rFonts w:ascii="Century Gothic" w:hAnsi="Century Gothic"/>
              </w:rPr>
              <w:t xml:space="preserve"> 19.5" LED, resolução 1366 x 768, contraste 600.1, Pixel </w:t>
            </w:r>
            <w:proofErr w:type="spellStart"/>
            <w:r w:rsidRPr="00C65900">
              <w:rPr>
                <w:rFonts w:ascii="Century Gothic" w:hAnsi="Century Gothic"/>
              </w:rPr>
              <w:t>Pitch</w:t>
            </w:r>
            <w:proofErr w:type="spellEnd"/>
            <w:r w:rsidRPr="00C65900">
              <w:rPr>
                <w:rFonts w:ascii="Century Gothic" w:hAnsi="Century Gothic"/>
              </w:rPr>
              <w:t xml:space="preserve"> 0,3177x0,3070mm, brilho 200cd/m, tela </w:t>
            </w:r>
            <w:proofErr w:type="spellStart"/>
            <w:r w:rsidRPr="00C65900">
              <w:rPr>
                <w:rFonts w:ascii="Century Gothic" w:hAnsi="Century Gothic"/>
              </w:rPr>
              <w:t>led</w:t>
            </w:r>
            <w:proofErr w:type="spellEnd"/>
            <w:r w:rsidRPr="00C65900">
              <w:rPr>
                <w:rFonts w:ascii="Century Gothic" w:hAnsi="Century Gothic"/>
              </w:rPr>
              <w:t xml:space="preserve"> HD tecnologia </w:t>
            </w:r>
            <w:proofErr w:type="spellStart"/>
            <w:r w:rsidRPr="00C65900">
              <w:rPr>
                <w:rFonts w:ascii="Century Gothic" w:hAnsi="Century Gothic"/>
              </w:rPr>
              <w:t>flicker</w:t>
            </w:r>
            <w:proofErr w:type="spellEnd"/>
            <w:r w:rsidRPr="00C65900">
              <w:rPr>
                <w:rFonts w:ascii="Century Gothic" w:hAnsi="Century Gothic"/>
              </w:rPr>
              <w:t xml:space="preserve"> safe </w:t>
            </w:r>
            <w:proofErr w:type="spellStart"/>
            <w:r w:rsidRPr="00C65900">
              <w:rPr>
                <w:rFonts w:ascii="Century Gothic" w:hAnsi="Century Gothic"/>
              </w:rPr>
              <w:t>reader</w:t>
            </w:r>
            <w:proofErr w:type="spellEnd"/>
            <w:r w:rsidRPr="00C65900">
              <w:rPr>
                <w:rFonts w:ascii="Century Gothic" w:hAnsi="Century Gothic"/>
              </w:rPr>
              <w:t>, tempo de resposta imagem 2ms.</w:t>
            </w:r>
          </w:p>
          <w:p w:rsidR="00C838D8" w:rsidRDefault="00C838D8" w:rsidP="00AF0829">
            <w:pPr>
              <w:jc w:val="center"/>
              <w:rPr>
                <w:rFonts w:ascii="Century Gothic" w:hAnsi="Century Gothic"/>
              </w:rPr>
            </w:pPr>
          </w:p>
          <w:p w:rsidR="00C838D8" w:rsidRPr="00C838D8" w:rsidRDefault="00C838D8" w:rsidP="00C838D8">
            <w:pPr>
              <w:jc w:val="both"/>
              <w:rPr>
                <w:rFonts w:ascii="Century Gothic" w:hAnsi="Century Gothic"/>
                <w:b/>
              </w:rPr>
            </w:pPr>
            <w:r w:rsidRPr="00C838D8">
              <w:rPr>
                <w:rFonts w:ascii="Arial" w:hAnsi="Arial" w:cs="Arial"/>
                <w:b/>
              </w:rPr>
              <w:t>(Computador original de fábrica conforme especificações exigidas, marcas de referência: LENOVO, BRASIL PC, DELL E HP)</w:t>
            </w:r>
          </w:p>
          <w:p w:rsidR="00C838D8" w:rsidRPr="009A087C" w:rsidRDefault="00C838D8" w:rsidP="00AF0829">
            <w:pPr>
              <w:jc w:val="center"/>
              <w:rPr>
                <w:rFonts w:ascii="Century Gothic" w:hAnsi="Century Gothic"/>
              </w:rPr>
            </w:pPr>
          </w:p>
        </w:tc>
        <w:tc>
          <w:tcPr>
            <w:tcW w:w="1043" w:type="dxa"/>
          </w:tcPr>
          <w:p w:rsidR="00503397" w:rsidRPr="009A087C" w:rsidRDefault="00503397" w:rsidP="00AF0829">
            <w:pPr>
              <w:jc w:val="center"/>
              <w:rPr>
                <w:rFonts w:ascii="Century Gothic" w:hAnsi="Century Gothic"/>
              </w:rPr>
            </w:pPr>
          </w:p>
        </w:tc>
        <w:tc>
          <w:tcPr>
            <w:tcW w:w="1043" w:type="dxa"/>
            <w:shd w:val="clear" w:color="auto" w:fill="auto"/>
          </w:tcPr>
          <w:p w:rsidR="00503397" w:rsidRPr="009A087C" w:rsidRDefault="00503397" w:rsidP="00AF0829">
            <w:pPr>
              <w:spacing w:after="160" w:line="259" w:lineRule="auto"/>
              <w:jc w:val="center"/>
              <w:rPr>
                <w:rFonts w:ascii="Century Gothic" w:hAnsi="Century Gothic"/>
              </w:rPr>
            </w:pPr>
          </w:p>
        </w:tc>
      </w:tr>
    </w:tbl>
    <w:p w:rsidR="00351418" w:rsidRDefault="00351418" w:rsidP="00351418">
      <w:pPr>
        <w:tabs>
          <w:tab w:val="left" w:pos="2268"/>
        </w:tabs>
        <w:spacing w:after="160" w:line="300" w:lineRule="auto"/>
        <w:jc w:val="both"/>
        <w:rPr>
          <w:rFonts w:ascii="Segoe UI" w:hAnsi="Segoe UI" w:cs="Segoe UI"/>
          <w:b/>
          <w:sz w:val="23"/>
          <w:szCs w:val="23"/>
        </w:rPr>
      </w:pPr>
      <w:r>
        <w:rPr>
          <w:rFonts w:ascii="Segoe UI" w:hAnsi="Segoe UI" w:cs="Segoe UI"/>
          <w:b/>
          <w:sz w:val="23"/>
          <w:szCs w:val="23"/>
        </w:rPr>
        <w:lastRenderedPageBreak/>
        <w:t>2. CLÁUSULA SEGUNDA: Da vinculação ato que tiver autorizado a contratação direta e à respectiva proposta</w:t>
      </w:r>
    </w:p>
    <w:p w:rsidR="00351418" w:rsidRDefault="00351418" w:rsidP="00351418">
      <w:pPr>
        <w:tabs>
          <w:tab w:val="left" w:pos="2268"/>
        </w:tabs>
        <w:spacing w:after="160" w:line="300" w:lineRule="auto"/>
        <w:jc w:val="both"/>
        <w:rPr>
          <w:rFonts w:ascii="Segoe UI" w:hAnsi="Segoe UI" w:cs="Segoe UI"/>
          <w:sz w:val="23"/>
          <w:szCs w:val="23"/>
        </w:rPr>
      </w:pPr>
      <w:r>
        <w:rPr>
          <w:rFonts w:ascii="Segoe UI" w:hAnsi="Segoe UI" w:cs="Segoe UI"/>
          <w:sz w:val="23"/>
          <w:szCs w:val="23"/>
        </w:rPr>
        <w:t>2.1. Vinculam a este contrato administrativo:</w:t>
      </w:r>
    </w:p>
    <w:p w:rsidR="00351418" w:rsidRPr="006915ED" w:rsidRDefault="00351418" w:rsidP="00351418">
      <w:pPr>
        <w:tabs>
          <w:tab w:val="left" w:pos="2268"/>
        </w:tabs>
        <w:spacing w:after="160" w:line="300" w:lineRule="auto"/>
        <w:jc w:val="both"/>
        <w:rPr>
          <w:rFonts w:ascii="Segoe UI" w:hAnsi="Segoe UI" w:cs="Segoe UI"/>
          <w:sz w:val="23"/>
          <w:szCs w:val="23"/>
        </w:rPr>
      </w:pPr>
      <w:r>
        <w:rPr>
          <w:rFonts w:ascii="Segoe UI" w:hAnsi="Segoe UI" w:cs="Segoe UI"/>
          <w:sz w:val="23"/>
          <w:szCs w:val="23"/>
        </w:rPr>
        <w:t>2.1.1. O Termo de Referência – TR;</w:t>
      </w:r>
    </w:p>
    <w:p w:rsidR="00351418" w:rsidRPr="009C0772" w:rsidRDefault="00351418" w:rsidP="00351418">
      <w:pPr>
        <w:tabs>
          <w:tab w:val="left" w:pos="2268"/>
        </w:tabs>
        <w:spacing w:after="160" w:line="300" w:lineRule="auto"/>
        <w:jc w:val="both"/>
        <w:rPr>
          <w:rFonts w:ascii="Segoe UI" w:hAnsi="Segoe UI" w:cs="Segoe UI"/>
          <w:sz w:val="23"/>
          <w:szCs w:val="23"/>
        </w:rPr>
      </w:pPr>
      <w:r w:rsidRPr="009C0772">
        <w:rPr>
          <w:rFonts w:ascii="Segoe UI" w:hAnsi="Segoe UI" w:cs="Segoe UI"/>
          <w:sz w:val="23"/>
          <w:szCs w:val="23"/>
        </w:rPr>
        <w:t>2.1.2. O Aviso de Dispensa de Licitação Pública e seus anexos;</w:t>
      </w:r>
    </w:p>
    <w:p w:rsidR="00351418" w:rsidRDefault="00351418" w:rsidP="00351418">
      <w:pPr>
        <w:tabs>
          <w:tab w:val="left" w:pos="2268"/>
        </w:tabs>
        <w:spacing w:after="160" w:line="300" w:lineRule="auto"/>
        <w:jc w:val="both"/>
        <w:rPr>
          <w:rFonts w:ascii="Segoe UI" w:hAnsi="Segoe UI" w:cs="Segoe UI"/>
          <w:sz w:val="23"/>
          <w:szCs w:val="23"/>
        </w:rPr>
      </w:pPr>
      <w:r>
        <w:rPr>
          <w:rFonts w:ascii="Segoe UI" w:hAnsi="Segoe UI" w:cs="Segoe UI"/>
          <w:sz w:val="23"/>
          <w:szCs w:val="23"/>
        </w:rPr>
        <w:t>2.1.3. A proposta da contratada;</w:t>
      </w:r>
    </w:p>
    <w:p w:rsidR="00351418" w:rsidRDefault="00351418" w:rsidP="00351418">
      <w:pPr>
        <w:tabs>
          <w:tab w:val="left" w:pos="2268"/>
        </w:tabs>
        <w:spacing w:after="160" w:line="300" w:lineRule="auto"/>
        <w:jc w:val="both"/>
        <w:rPr>
          <w:rFonts w:ascii="Segoe UI" w:hAnsi="Segoe UI" w:cs="Segoe UI"/>
          <w:sz w:val="23"/>
          <w:szCs w:val="23"/>
        </w:rPr>
      </w:pPr>
      <w:r>
        <w:rPr>
          <w:rFonts w:ascii="Segoe UI" w:hAnsi="Segoe UI" w:cs="Segoe UI"/>
          <w:sz w:val="23"/>
          <w:szCs w:val="23"/>
        </w:rPr>
        <w:t>2.1.4. A Autorização da Dispensa;</w:t>
      </w:r>
    </w:p>
    <w:p w:rsidR="00351418" w:rsidRDefault="00351418" w:rsidP="00351418">
      <w:pPr>
        <w:tabs>
          <w:tab w:val="left" w:pos="2268"/>
        </w:tabs>
        <w:spacing w:after="160" w:line="300" w:lineRule="auto"/>
        <w:jc w:val="both"/>
        <w:rPr>
          <w:rFonts w:ascii="Segoe UI" w:hAnsi="Segoe UI" w:cs="Segoe UI"/>
          <w:b/>
          <w:sz w:val="23"/>
          <w:szCs w:val="23"/>
        </w:rPr>
      </w:pPr>
      <w:r>
        <w:rPr>
          <w:rFonts w:ascii="Segoe UI" w:hAnsi="Segoe UI" w:cs="Segoe UI"/>
          <w:b/>
          <w:sz w:val="23"/>
          <w:szCs w:val="23"/>
        </w:rPr>
        <w:t>3. CLÁUSULA TERCEIRA: Da legislação aplicável à execução do contrato administrativo, inclusive quanto aos casos omissos</w:t>
      </w:r>
    </w:p>
    <w:p w:rsidR="00351418" w:rsidRDefault="00351418" w:rsidP="00351418">
      <w:pPr>
        <w:tabs>
          <w:tab w:val="left" w:pos="2268"/>
        </w:tabs>
        <w:spacing w:after="160" w:line="300" w:lineRule="auto"/>
        <w:jc w:val="both"/>
        <w:rPr>
          <w:rFonts w:ascii="Segoe UI" w:hAnsi="Segoe UI" w:cs="Segoe UI"/>
          <w:sz w:val="23"/>
          <w:szCs w:val="23"/>
        </w:rPr>
      </w:pPr>
      <w:r>
        <w:rPr>
          <w:rFonts w:ascii="Segoe UI" w:hAnsi="Segoe UI" w:cs="Segoe UI"/>
          <w:sz w:val="23"/>
          <w:szCs w:val="23"/>
        </w:rPr>
        <w:lastRenderedPageBreak/>
        <w:t>3.1. As legislações aplicáveis à execução deste contrato administrativo, inclusive quanto aos casos omissão, são:</w:t>
      </w:r>
    </w:p>
    <w:p w:rsidR="00351418" w:rsidRDefault="00351418" w:rsidP="00351418">
      <w:pPr>
        <w:tabs>
          <w:tab w:val="left" w:pos="2268"/>
        </w:tabs>
        <w:spacing w:after="160" w:line="300" w:lineRule="auto"/>
        <w:jc w:val="both"/>
        <w:rPr>
          <w:rFonts w:ascii="Segoe UI" w:hAnsi="Segoe UI" w:cs="Segoe UI"/>
          <w:sz w:val="23"/>
          <w:szCs w:val="23"/>
        </w:rPr>
      </w:pPr>
      <w:r>
        <w:rPr>
          <w:rFonts w:ascii="Segoe UI" w:hAnsi="Segoe UI" w:cs="Segoe UI"/>
          <w:sz w:val="23"/>
          <w:szCs w:val="23"/>
        </w:rPr>
        <w:t>3.1.1. Lei nº. 14.133/2021;</w:t>
      </w:r>
    </w:p>
    <w:p w:rsidR="00351418" w:rsidRPr="00203CA9" w:rsidRDefault="00351418" w:rsidP="00351418">
      <w:pPr>
        <w:tabs>
          <w:tab w:val="left" w:pos="2268"/>
        </w:tabs>
        <w:spacing w:after="160" w:line="300" w:lineRule="auto"/>
        <w:jc w:val="both"/>
        <w:rPr>
          <w:rFonts w:ascii="Segoe UI" w:hAnsi="Segoe UI" w:cs="Segoe UI"/>
          <w:sz w:val="23"/>
          <w:szCs w:val="23"/>
        </w:rPr>
      </w:pPr>
      <w:r>
        <w:rPr>
          <w:rFonts w:ascii="Segoe UI" w:hAnsi="Segoe UI" w:cs="Segoe UI"/>
          <w:sz w:val="23"/>
          <w:szCs w:val="23"/>
        </w:rPr>
        <w:t xml:space="preserve">3.1.2. Decreto Municipal nº </w:t>
      </w:r>
      <w:r w:rsidRPr="009C0772">
        <w:rPr>
          <w:rFonts w:ascii="Segoe UI" w:hAnsi="Segoe UI" w:cs="Segoe UI"/>
          <w:sz w:val="23"/>
          <w:szCs w:val="23"/>
        </w:rPr>
        <w:t>06</w:t>
      </w:r>
      <w:r>
        <w:rPr>
          <w:rFonts w:ascii="Segoe UI" w:hAnsi="Segoe UI" w:cs="Segoe UI"/>
          <w:sz w:val="23"/>
          <w:szCs w:val="23"/>
        </w:rPr>
        <w:t>/20</w:t>
      </w:r>
      <w:r w:rsidRPr="009C0772">
        <w:rPr>
          <w:rFonts w:ascii="Segoe UI" w:hAnsi="Segoe UI" w:cs="Segoe UI"/>
          <w:sz w:val="23"/>
          <w:szCs w:val="23"/>
        </w:rPr>
        <w:t>23.</w:t>
      </w:r>
    </w:p>
    <w:p w:rsidR="00351418" w:rsidRDefault="00351418" w:rsidP="00351418">
      <w:pPr>
        <w:tabs>
          <w:tab w:val="left" w:pos="2268"/>
        </w:tabs>
        <w:spacing w:after="160" w:line="300" w:lineRule="auto"/>
        <w:jc w:val="both"/>
        <w:rPr>
          <w:rFonts w:ascii="Segoe UI" w:hAnsi="Segoe UI" w:cs="Segoe UI"/>
          <w:b/>
          <w:sz w:val="23"/>
          <w:szCs w:val="23"/>
        </w:rPr>
      </w:pPr>
      <w:r>
        <w:rPr>
          <w:rFonts w:ascii="Segoe UI" w:hAnsi="Segoe UI" w:cs="Segoe UI"/>
          <w:b/>
          <w:sz w:val="23"/>
          <w:szCs w:val="23"/>
        </w:rPr>
        <w:t>4. CLÁUSULA QUARTA: Da vigência e prorrogação</w:t>
      </w:r>
    </w:p>
    <w:p w:rsidR="00351418" w:rsidRPr="009C0772" w:rsidRDefault="00351418" w:rsidP="00351418">
      <w:pPr>
        <w:spacing w:after="160" w:line="300" w:lineRule="auto"/>
        <w:jc w:val="both"/>
        <w:rPr>
          <w:rFonts w:ascii="Segoe UI" w:hAnsi="Segoe UI" w:cs="Segoe UI"/>
          <w:bCs/>
          <w:sz w:val="23"/>
          <w:szCs w:val="23"/>
        </w:rPr>
      </w:pPr>
      <w:r w:rsidRPr="009C0772">
        <w:rPr>
          <w:rFonts w:ascii="Segoe UI" w:hAnsi="Segoe UI" w:cs="Segoe UI"/>
          <w:sz w:val="23"/>
          <w:szCs w:val="23"/>
        </w:rPr>
        <w:t xml:space="preserve">4.1. </w:t>
      </w:r>
      <w:r w:rsidRPr="009C0772">
        <w:rPr>
          <w:rFonts w:ascii="Segoe UI" w:hAnsi="Segoe UI" w:cs="Segoe UI"/>
          <w:bCs/>
          <w:sz w:val="23"/>
          <w:szCs w:val="23"/>
        </w:rPr>
        <w:t>O prazo de vigência da contratação é de noventa dias, prorrogável por até 12</w:t>
      </w:r>
      <w:r>
        <w:rPr>
          <w:rFonts w:ascii="Segoe UI" w:hAnsi="Segoe UI" w:cs="Segoe UI"/>
          <w:bCs/>
          <w:sz w:val="23"/>
          <w:szCs w:val="23"/>
        </w:rPr>
        <w:t xml:space="preserve"> (doze)</w:t>
      </w:r>
      <w:r w:rsidRPr="009C0772">
        <w:rPr>
          <w:rFonts w:ascii="Segoe UI" w:hAnsi="Segoe UI" w:cs="Segoe UI"/>
          <w:bCs/>
          <w:sz w:val="23"/>
          <w:szCs w:val="23"/>
        </w:rPr>
        <w:t xml:space="preserve"> meses (</w:t>
      </w:r>
      <w:proofErr w:type="spellStart"/>
      <w:r w:rsidRPr="009C0772">
        <w:rPr>
          <w:rFonts w:ascii="Segoe UI" w:hAnsi="Segoe UI" w:cs="Segoe UI"/>
          <w:bCs/>
          <w:sz w:val="23"/>
          <w:szCs w:val="23"/>
        </w:rPr>
        <w:t>arts</w:t>
      </w:r>
      <w:proofErr w:type="spellEnd"/>
      <w:r w:rsidRPr="009C0772">
        <w:rPr>
          <w:rFonts w:ascii="Segoe UI" w:hAnsi="Segoe UI" w:cs="Segoe UI"/>
          <w:bCs/>
          <w:sz w:val="23"/>
          <w:szCs w:val="23"/>
        </w:rPr>
        <w:t>. 106 e 107 da Lei n° 14.133/2021).</w:t>
      </w:r>
    </w:p>
    <w:p w:rsidR="00351418" w:rsidRDefault="00351418" w:rsidP="00351418">
      <w:pPr>
        <w:tabs>
          <w:tab w:val="left" w:pos="2268"/>
        </w:tabs>
        <w:spacing w:after="160" w:line="300" w:lineRule="auto"/>
        <w:jc w:val="both"/>
        <w:rPr>
          <w:rFonts w:ascii="Segoe UI" w:hAnsi="Segoe UI" w:cs="Segoe UI"/>
          <w:b/>
          <w:sz w:val="23"/>
          <w:szCs w:val="23"/>
        </w:rPr>
      </w:pPr>
      <w:r>
        <w:rPr>
          <w:rFonts w:ascii="Segoe UI" w:hAnsi="Segoe UI" w:cs="Segoe UI"/>
          <w:b/>
          <w:sz w:val="23"/>
          <w:szCs w:val="23"/>
        </w:rPr>
        <w:t>5. CLÁUSULA QUINTA: Do regime de execução ou a forma de fornecimento</w:t>
      </w:r>
    </w:p>
    <w:p w:rsidR="00351418" w:rsidRDefault="00351418" w:rsidP="00351418">
      <w:pPr>
        <w:tabs>
          <w:tab w:val="left" w:pos="2268"/>
        </w:tabs>
        <w:spacing w:after="160" w:line="300" w:lineRule="auto"/>
        <w:jc w:val="both"/>
        <w:rPr>
          <w:rFonts w:ascii="Segoe UI" w:hAnsi="Segoe UI" w:cs="Segoe UI"/>
          <w:sz w:val="23"/>
          <w:szCs w:val="23"/>
        </w:rPr>
      </w:pPr>
      <w:r>
        <w:rPr>
          <w:rFonts w:ascii="Segoe UI" w:hAnsi="Segoe UI" w:cs="Segoe UI"/>
          <w:sz w:val="23"/>
          <w:szCs w:val="23"/>
        </w:rPr>
        <w:t>5.1. O regime de execução ou a forma de fornecimento está prevista no TR.</w:t>
      </w:r>
    </w:p>
    <w:p w:rsidR="00351418" w:rsidRDefault="00351418" w:rsidP="00351418">
      <w:pPr>
        <w:tabs>
          <w:tab w:val="left" w:pos="2268"/>
        </w:tabs>
        <w:spacing w:after="160" w:line="300" w:lineRule="auto"/>
        <w:jc w:val="both"/>
        <w:rPr>
          <w:rFonts w:ascii="Segoe UI" w:hAnsi="Segoe UI" w:cs="Segoe UI"/>
          <w:b/>
          <w:sz w:val="23"/>
          <w:szCs w:val="23"/>
        </w:rPr>
      </w:pPr>
      <w:r>
        <w:rPr>
          <w:rFonts w:ascii="Segoe UI" w:hAnsi="Segoe UI" w:cs="Segoe UI"/>
          <w:b/>
          <w:sz w:val="23"/>
          <w:szCs w:val="23"/>
        </w:rPr>
        <w:t>6. CLÁUSULA SEXTA: Do preço e as condições de pagamento, os critérios, a data-base e a periodicidade do reajustamento de preços e os critérios de atualização monetária entre a data do adimplemento das obrigações e a do efetivo pagamento</w:t>
      </w:r>
    </w:p>
    <w:p w:rsidR="00351418" w:rsidRDefault="00351418" w:rsidP="00351418">
      <w:pPr>
        <w:tabs>
          <w:tab w:val="left" w:pos="2268"/>
        </w:tabs>
        <w:spacing w:after="160" w:line="360" w:lineRule="auto"/>
        <w:jc w:val="both"/>
        <w:rPr>
          <w:rFonts w:ascii="Segoe UI" w:hAnsi="Segoe UI" w:cs="Segoe UI"/>
          <w:sz w:val="23"/>
          <w:szCs w:val="23"/>
        </w:rPr>
      </w:pPr>
      <w:r>
        <w:rPr>
          <w:rFonts w:ascii="Segoe UI" w:hAnsi="Segoe UI" w:cs="Segoe UI"/>
          <w:sz w:val="23"/>
          <w:szCs w:val="23"/>
        </w:rPr>
        <w:t xml:space="preserve">6.1. O preço deste contrato administrativo é de R$ </w:t>
      </w:r>
      <w:r w:rsidRPr="009C0772">
        <w:rPr>
          <w:rFonts w:ascii="Segoe UI" w:hAnsi="Segoe UI" w:cs="Segoe UI"/>
          <w:sz w:val="23"/>
          <w:szCs w:val="23"/>
        </w:rPr>
        <w:t>XX (XX).</w:t>
      </w:r>
    </w:p>
    <w:p w:rsidR="00351418" w:rsidRDefault="00351418" w:rsidP="00351418">
      <w:pPr>
        <w:spacing w:after="160" w:line="300" w:lineRule="auto"/>
        <w:jc w:val="both"/>
        <w:rPr>
          <w:rFonts w:ascii="Segoe UI" w:hAnsi="Segoe UI" w:cs="Segoe UI"/>
          <w:sz w:val="23"/>
          <w:szCs w:val="23"/>
        </w:rPr>
      </w:pPr>
      <w:r>
        <w:rPr>
          <w:rFonts w:ascii="Segoe UI" w:hAnsi="Segoe UI" w:cs="Segoe UI"/>
          <w:sz w:val="23"/>
          <w:szCs w:val="23"/>
        </w:rPr>
        <w:t xml:space="preserve">6.2. </w:t>
      </w:r>
      <w:r w:rsidRPr="00865D11">
        <w:rPr>
          <w:rFonts w:ascii="Segoe UI" w:hAnsi="Segoe UI" w:cs="Segoe UI"/>
          <w:sz w:val="23"/>
          <w:szCs w:val="23"/>
        </w:rPr>
        <w:t>No valor acima estão incluídas todas as despesas ordinárias diretas e indiretas decorrentes da execução do objeto, inclusive tributos e/ou impostos, encargos sociais, trabalhistas, previdenciários, fiscais e comerciais incidentes, taxa de administração, frete, seguro e outros necessários ao cumprimento integral do objeto da contratação.</w:t>
      </w:r>
    </w:p>
    <w:p w:rsidR="00351418" w:rsidRDefault="00351418" w:rsidP="00351418">
      <w:pPr>
        <w:spacing w:after="160" w:line="300" w:lineRule="auto"/>
        <w:jc w:val="both"/>
        <w:rPr>
          <w:rFonts w:ascii="Segoe UI" w:hAnsi="Segoe UI" w:cs="Segoe UI"/>
          <w:sz w:val="23"/>
          <w:szCs w:val="23"/>
        </w:rPr>
      </w:pPr>
      <w:r w:rsidRPr="00B633EC">
        <w:rPr>
          <w:rFonts w:ascii="Segoe UI" w:hAnsi="Segoe UI" w:cs="Segoe UI"/>
          <w:sz w:val="23"/>
          <w:szCs w:val="23"/>
        </w:rPr>
        <w:t>6.</w:t>
      </w:r>
      <w:r>
        <w:rPr>
          <w:rFonts w:ascii="Segoe UI" w:hAnsi="Segoe UI" w:cs="Segoe UI"/>
          <w:sz w:val="23"/>
          <w:szCs w:val="23"/>
        </w:rPr>
        <w:t>3</w:t>
      </w:r>
      <w:r w:rsidRPr="00B633EC">
        <w:rPr>
          <w:rFonts w:ascii="Segoe UI" w:hAnsi="Segoe UI" w:cs="Segoe UI"/>
          <w:sz w:val="23"/>
          <w:szCs w:val="23"/>
        </w:rPr>
        <w:t xml:space="preserve">. </w:t>
      </w:r>
      <w:r>
        <w:rPr>
          <w:rFonts w:ascii="Segoe UI" w:hAnsi="Segoe UI" w:cs="Segoe UI"/>
          <w:sz w:val="23"/>
          <w:szCs w:val="23"/>
        </w:rPr>
        <w:t>As condições de pagamento estão previstas no TR.</w:t>
      </w:r>
    </w:p>
    <w:p w:rsidR="00351418" w:rsidRDefault="00351418" w:rsidP="00351418">
      <w:pPr>
        <w:spacing w:after="160" w:line="300" w:lineRule="auto"/>
        <w:jc w:val="both"/>
        <w:rPr>
          <w:rFonts w:ascii="Segoe UI" w:hAnsi="Segoe UI" w:cs="Segoe UI"/>
          <w:sz w:val="23"/>
          <w:szCs w:val="23"/>
        </w:rPr>
      </w:pPr>
      <w:r>
        <w:rPr>
          <w:rFonts w:ascii="Segoe UI" w:hAnsi="Segoe UI" w:cs="Segoe UI"/>
          <w:sz w:val="23"/>
          <w:szCs w:val="23"/>
        </w:rPr>
        <w:t xml:space="preserve">6.4. Os preços inicialmente contratados são fixos e irreajustáveis no prazo de 01 (um) ano contado do orçamento estimado, ou seja: </w:t>
      </w:r>
      <w:r w:rsidRPr="009C0772">
        <w:rPr>
          <w:rFonts w:ascii="Segoe UI" w:hAnsi="Segoe UI" w:cs="Segoe UI"/>
          <w:sz w:val="23"/>
          <w:szCs w:val="23"/>
        </w:rPr>
        <w:t>XX de XX de 20XX</w:t>
      </w:r>
      <w:r>
        <w:rPr>
          <w:rFonts w:ascii="Segoe UI" w:hAnsi="Segoe UI" w:cs="Segoe UI"/>
          <w:sz w:val="23"/>
          <w:szCs w:val="23"/>
        </w:rPr>
        <w:t>.</w:t>
      </w:r>
    </w:p>
    <w:p w:rsidR="00351418" w:rsidRDefault="00351418" w:rsidP="00351418">
      <w:pPr>
        <w:spacing w:after="160" w:line="300" w:lineRule="auto"/>
        <w:jc w:val="both"/>
        <w:rPr>
          <w:rFonts w:ascii="Segoe UI" w:hAnsi="Segoe UI" w:cs="Segoe UI"/>
          <w:sz w:val="23"/>
          <w:szCs w:val="23"/>
        </w:rPr>
      </w:pPr>
      <w:r>
        <w:rPr>
          <w:rFonts w:ascii="Segoe UI" w:hAnsi="Segoe UI" w:cs="Segoe UI"/>
          <w:sz w:val="23"/>
          <w:szCs w:val="23"/>
        </w:rPr>
        <w:t xml:space="preserve">6.5. </w:t>
      </w:r>
      <w:r w:rsidRPr="00865D11">
        <w:rPr>
          <w:rFonts w:ascii="Segoe UI" w:hAnsi="Segoe UI" w:cs="Segoe UI"/>
          <w:sz w:val="23"/>
          <w:szCs w:val="23"/>
        </w:rPr>
        <w:t xml:space="preserve">Após o interregno de </w:t>
      </w:r>
      <w:r>
        <w:rPr>
          <w:rFonts w:ascii="Segoe UI" w:hAnsi="Segoe UI" w:cs="Segoe UI"/>
          <w:sz w:val="23"/>
          <w:szCs w:val="23"/>
        </w:rPr>
        <w:t>01 (</w:t>
      </w:r>
      <w:r w:rsidRPr="00865D11">
        <w:rPr>
          <w:rFonts w:ascii="Segoe UI" w:hAnsi="Segoe UI" w:cs="Segoe UI"/>
          <w:sz w:val="23"/>
          <w:szCs w:val="23"/>
        </w:rPr>
        <w:t>um</w:t>
      </w:r>
      <w:r>
        <w:rPr>
          <w:rFonts w:ascii="Segoe UI" w:hAnsi="Segoe UI" w:cs="Segoe UI"/>
          <w:sz w:val="23"/>
          <w:szCs w:val="23"/>
        </w:rPr>
        <w:t>)</w:t>
      </w:r>
      <w:r w:rsidRPr="00865D11">
        <w:rPr>
          <w:rFonts w:ascii="Segoe UI" w:hAnsi="Segoe UI" w:cs="Segoe UI"/>
          <w:sz w:val="23"/>
          <w:szCs w:val="23"/>
        </w:rPr>
        <w:t xml:space="preserve"> ano, e independentemente de pedido d</w:t>
      </w:r>
      <w:r>
        <w:rPr>
          <w:rFonts w:ascii="Segoe UI" w:hAnsi="Segoe UI" w:cs="Segoe UI"/>
          <w:sz w:val="23"/>
          <w:szCs w:val="23"/>
        </w:rPr>
        <w:t>o(a)</w:t>
      </w:r>
      <w:r w:rsidRPr="00865D11">
        <w:rPr>
          <w:rFonts w:ascii="Segoe UI" w:hAnsi="Segoe UI" w:cs="Segoe UI"/>
          <w:sz w:val="23"/>
          <w:szCs w:val="23"/>
        </w:rPr>
        <w:t xml:space="preserve"> </w:t>
      </w:r>
      <w:r w:rsidRPr="00422331">
        <w:rPr>
          <w:rFonts w:ascii="Segoe UI" w:hAnsi="Segoe UI" w:cs="Segoe UI"/>
          <w:b/>
          <w:sz w:val="23"/>
          <w:szCs w:val="23"/>
        </w:rPr>
        <w:t>Contratad</w:t>
      </w:r>
      <w:r>
        <w:rPr>
          <w:rFonts w:ascii="Segoe UI" w:hAnsi="Segoe UI" w:cs="Segoe UI"/>
          <w:b/>
          <w:sz w:val="23"/>
          <w:szCs w:val="23"/>
        </w:rPr>
        <w:t>o(</w:t>
      </w:r>
      <w:r w:rsidRPr="00422331">
        <w:rPr>
          <w:rFonts w:ascii="Segoe UI" w:hAnsi="Segoe UI" w:cs="Segoe UI"/>
          <w:b/>
          <w:sz w:val="23"/>
          <w:szCs w:val="23"/>
        </w:rPr>
        <w:t>a</w:t>
      </w:r>
      <w:r>
        <w:rPr>
          <w:rFonts w:ascii="Segoe UI" w:hAnsi="Segoe UI" w:cs="Segoe UI"/>
          <w:b/>
          <w:sz w:val="23"/>
          <w:szCs w:val="23"/>
        </w:rPr>
        <w:t>)</w:t>
      </w:r>
      <w:r w:rsidRPr="00865D11">
        <w:rPr>
          <w:rFonts w:ascii="Segoe UI" w:hAnsi="Segoe UI" w:cs="Segoe UI"/>
          <w:sz w:val="23"/>
          <w:szCs w:val="23"/>
        </w:rPr>
        <w:t xml:space="preserve">, os preços iniciais serão reajustados, mediante a aplicação, pelo </w:t>
      </w:r>
      <w:r w:rsidRPr="00422331">
        <w:rPr>
          <w:rFonts w:ascii="Segoe UI" w:hAnsi="Segoe UI" w:cs="Segoe UI"/>
          <w:b/>
          <w:sz w:val="23"/>
          <w:szCs w:val="23"/>
        </w:rPr>
        <w:t>Contratante</w:t>
      </w:r>
      <w:r>
        <w:rPr>
          <w:rFonts w:ascii="Segoe UI" w:hAnsi="Segoe UI" w:cs="Segoe UI"/>
          <w:sz w:val="23"/>
          <w:szCs w:val="23"/>
        </w:rPr>
        <w:t xml:space="preserve">, </w:t>
      </w:r>
      <w:r w:rsidRPr="00865D11">
        <w:rPr>
          <w:rFonts w:ascii="Segoe UI" w:hAnsi="Segoe UI" w:cs="Segoe UI"/>
          <w:sz w:val="23"/>
          <w:szCs w:val="23"/>
        </w:rPr>
        <w:t>exclusivamente para as obrigações iniciadas e concluídas após a ocorrência da anualidade</w:t>
      </w:r>
      <w:r>
        <w:rPr>
          <w:rFonts w:ascii="Segoe UI" w:hAnsi="Segoe UI" w:cs="Segoe UI"/>
          <w:sz w:val="23"/>
          <w:szCs w:val="23"/>
        </w:rPr>
        <w:t>.</w:t>
      </w:r>
    </w:p>
    <w:p w:rsidR="00351418" w:rsidRDefault="00351418" w:rsidP="00351418">
      <w:pPr>
        <w:spacing w:after="160" w:line="300" w:lineRule="auto"/>
        <w:jc w:val="both"/>
        <w:rPr>
          <w:rFonts w:ascii="Segoe UI" w:hAnsi="Segoe UI" w:cs="Segoe UI"/>
          <w:sz w:val="23"/>
          <w:szCs w:val="23"/>
        </w:rPr>
      </w:pPr>
      <w:r>
        <w:rPr>
          <w:rFonts w:ascii="Segoe UI" w:hAnsi="Segoe UI" w:cs="Segoe UI"/>
          <w:sz w:val="23"/>
          <w:szCs w:val="23"/>
        </w:rPr>
        <w:t xml:space="preserve">6.6. </w:t>
      </w:r>
      <w:r w:rsidRPr="00865D11">
        <w:rPr>
          <w:rFonts w:ascii="Segoe UI" w:hAnsi="Segoe UI" w:cs="Segoe UI"/>
          <w:sz w:val="23"/>
          <w:szCs w:val="23"/>
        </w:rPr>
        <w:t xml:space="preserve">Nos reajustes subsequentes ao primeiro, o interregno mínimo de </w:t>
      </w:r>
      <w:r>
        <w:rPr>
          <w:rFonts w:ascii="Segoe UI" w:hAnsi="Segoe UI" w:cs="Segoe UI"/>
          <w:sz w:val="23"/>
          <w:szCs w:val="23"/>
        </w:rPr>
        <w:t>01 (</w:t>
      </w:r>
      <w:r w:rsidRPr="00865D11">
        <w:rPr>
          <w:rFonts w:ascii="Segoe UI" w:hAnsi="Segoe UI" w:cs="Segoe UI"/>
          <w:sz w:val="23"/>
          <w:szCs w:val="23"/>
        </w:rPr>
        <w:t>um</w:t>
      </w:r>
      <w:r>
        <w:rPr>
          <w:rFonts w:ascii="Segoe UI" w:hAnsi="Segoe UI" w:cs="Segoe UI"/>
          <w:sz w:val="23"/>
          <w:szCs w:val="23"/>
        </w:rPr>
        <w:t>)</w:t>
      </w:r>
      <w:r w:rsidRPr="00865D11">
        <w:rPr>
          <w:rFonts w:ascii="Segoe UI" w:hAnsi="Segoe UI" w:cs="Segoe UI"/>
          <w:sz w:val="23"/>
          <w:szCs w:val="23"/>
        </w:rPr>
        <w:t xml:space="preserve"> ano será contado a partir dos efeitos financeiros do último reajuste.</w:t>
      </w:r>
    </w:p>
    <w:p w:rsidR="00351418" w:rsidRDefault="00351418" w:rsidP="00351418">
      <w:pPr>
        <w:spacing w:after="160" w:line="300" w:lineRule="auto"/>
        <w:jc w:val="both"/>
        <w:rPr>
          <w:rFonts w:ascii="Segoe UI" w:hAnsi="Segoe UI" w:cs="Segoe UI"/>
          <w:sz w:val="23"/>
          <w:szCs w:val="23"/>
        </w:rPr>
      </w:pPr>
      <w:r>
        <w:rPr>
          <w:rFonts w:ascii="Segoe UI" w:hAnsi="Segoe UI" w:cs="Segoe UI"/>
          <w:sz w:val="23"/>
          <w:szCs w:val="23"/>
        </w:rPr>
        <w:lastRenderedPageBreak/>
        <w:t xml:space="preserve">6.7. </w:t>
      </w:r>
      <w:r w:rsidRPr="00865D11">
        <w:rPr>
          <w:rFonts w:ascii="Segoe UI" w:hAnsi="Segoe UI" w:cs="Segoe UI"/>
          <w:sz w:val="23"/>
          <w:szCs w:val="23"/>
        </w:rPr>
        <w:t xml:space="preserve">No caso de atraso ou não divulgação do(s) índice (s) de reajustamento, o </w:t>
      </w:r>
      <w:r w:rsidRPr="00422331">
        <w:rPr>
          <w:rFonts w:ascii="Segoe UI" w:hAnsi="Segoe UI" w:cs="Segoe UI"/>
          <w:b/>
          <w:sz w:val="23"/>
          <w:szCs w:val="23"/>
        </w:rPr>
        <w:t>Contratante</w:t>
      </w:r>
      <w:r w:rsidRPr="00865D11">
        <w:rPr>
          <w:rFonts w:ascii="Segoe UI" w:hAnsi="Segoe UI" w:cs="Segoe UI"/>
          <w:sz w:val="23"/>
          <w:szCs w:val="23"/>
        </w:rPr>
        <w:t xml:space="preserve"> pagará </w:t>
      </w:r>
      <w:r>
        <w:rPr>
          <w:rFonts w:ascii="Segoe UI" w:hAnsi="Segoe UI" w:cs="Segoe UI"/>
          <w:sz w:val="23"/>
          <w:szCs w:val="23"/>
        </w:rPr>
        <w:t xml:space="preserve">a(o) </w:t>
      </w:r>
      <w:r w:rsidRPr="00422331">
        <w:rPr>
          <w:rFonts w:ascii="Segoe UI" w:hAnsi="Segoe UI" w:cs="Segoe UI"/>
          <w:b/>
          <w:sz w:val="23"/>
          <w:szCs w:val="23"/>
        </w:rPr>
        <w:t>Contratad</w:t>
      </w:r>
      <w:r>
        <w:rPr>
          <w:rFonts w:ascii="Segoe UI" w:hAnsi="Segoe UI" w:cs="Segoe UI"/>
          <w:b/>
          <w:sz w:val="23"/>
          <w:szCs w:val="23"/>
        </w:rPr>
        <w:t>o(</w:t>
      </w:r>
      <w:r w:rsidRPr="00422331">
        <w:rPr>
          <w:rFonts w:ascii="Segoe UI" w:hAnsi="Segoe UI" w:cs="Segoe UI"/>
          <w:b/>
          <w:sz w:val="23"/>
          <w:szCs w:val="23"/>
        </w:rPr>
        <w:t>a</w:t>
      </w:r>
      <w:r>
        <w:rPr>
          <w:rFonts w:ascii="Segoe UI" w:hAnsi="Segoe UI" w:cs="Segoe UI"/>
          <w:b/>
          <w:sz w:val="23"/>
          <w:szCs w:val="23"/>
        </w:rPr>
        <w:t>)</w:t>
      </w:r>
      <w:r w:rsidRPr="00865D11">
        <w:rPr>
          <w:rFonts w:ascii="Segoe UI" w:hAnsi="Segoe UI" w:cs="Segoe UI"/>
          <w:sz w:val="23"/>
          <w:szCs w:val="23"/>
        </w:rPr>
        <w:t xml:space="preserve"> a importância calculada pela última variação conhecida, liquidando a diferença correspondente tão logo seja(m) divulgado(s) o(s) índice(s) definitivo(s). </w:t>
      </w:r>
    </w:p>
    <w:p w:rsidR="00351418" w:rsidRDefault="00351418" w:rsidP="00351418">
      <w:pPr>
        <w:spacing w:after="160" w:line="300" w:lineRule="auto"/>
        <w:jc w:val="both"/>
        <w:rPr>
          <w:rFonts w:ascii="Segoe UI" w:hAnsi="Segoe UI" w:cs="Segoe UI"/>
          <w:sz w:val="23"/>
          <w:szCs w:val="23"/>
        </w:rPr>
      </w:pPr>
      <w:r>
        <w:rPr>
          <w:rFonts w:ascii="Segoe UI" w:hAnsi="Segoe UI" w:cs="Segoe UI"/>
          <w:sz w:val="23"/>
          <w:szCs w:val="23"/>
        </w:rPr>
        <w:t xml:space="preserve">6.8. </w:t>
      </w:r>
      <w:r w:rsidRPr="00865D11">
        <w:rPr>
          <w:rFonts w:ascii="Segoe UI" w:hAnsi="Segoe UI" w:cs="Segoe UI"/>
          <w:sz w:val="23"/>
          <w:szCs w:val="23"/>
        </w:rPr>
        <w:t>Nas aferições finais, o(s) índice(s) utilizado(s) para reajuste será(</w:t>
      </w:r>
      <w:proofErr w:type="spellStart"/>
      <w:r w:rsidRPr="00865D11">
        <w:rPr>
          <w:rFonts w:ascii="Segoe UI" w:hAnsi="Segoe UI" w:cs="Segoe UI"/>
          <w:sz w:val="23"/>
          <w:szCs w:val="23"/>
        </w:rPr>
        <w:t>ão</w:t>
      </w:r>
      <w:proofErr w:type="spellEnd"/>
      <w:r w:rsidRPr="00865D11">
        <w:rPr>
          <w:rFonts w:ascii="Segoe UI" w:hAnsi="Segoe UI" w:cs="Segoe UI"/>
          <w:sz w:val="23"/>
          <w:szCs w:val="23"/>
        </w:rPr>
        <w:t>), obrigatoriamente, o(s) definitivo(s).</w:t>
      </w:r>
    </w:p>
    <w:p w:rsidR="00351418" w:rsidRPr="00865D11" w:rsidRDefault="00351418" w:rsidP="00351418">
      <w:pPr>
        <w:spacing w:after="160" w:line="300" w:lineRule="auto"/>
        <w:jc w:val="both"/>
        <w:rPr>
          <w:rFonts w:ascii="Segoe UI" w:hAnsi="Segoe UI" w:cs="Segoe UI"/>
          <w:sz w:val="23"/>
          <w:szCs w:val="23"/>
        </w:rPr>
      </w:pPr>
      <w:r>
        <w:rPr>
          <w:rFonts w:ascii="Segoe UI" w:hAnsi="Segoe UI" w:cs="Segoe UI"/>
          <w:sz w:val="23"/>
          <w:szCs w:val="23"/>
        </w:rPr>
        <w:t xml:space="preserve">6.9. </w:t>
      </w:r>
      <w:r w:rsidRPr="00865D11">
        <w:rPr>
          <w:rFonts w:ascii="Segoe UI" w:hAnsi="Segoe UI" w:cs="Segoe UI"/>
          <w:sz w:val="23"/>
          <w:szCs w:val="23"/>
        </w:rPr>
        <w:t>Caso o(s) índice(s) estabelecido(s) para reajustamento venha(m) a ser extinto(s) ou de qualquer forma não possa(m) mais ser utilizado(s), será(</w:t>
      </w:r>
      <w:proofErr w:type="spellStart"/>
      <w:r w:rsidRPr="00865D11">
        <w:rPr>
          <w:rFonts w:ascii="Segoe UI" w:hAnsi="Segoe UI" w:cs="Segoe UI"/>
          <w:sz w:val="23"/>
          <w:szCs w:val="23"/>
        </w:rPr>
        <w:t>ão</w:t>
      </w:r>
      <w:proofErr w:type="spellEnd"/>
      <w:r w:rsidRPr="00865D11">
        <w:rPr>
          <w:rFonts w:ascii="Segoe UI" w:hAnsi="Segoe UI" w:cs="Segoe UI"/>
          <w:sz w:val="23"/>
          <w:szCs w:val="23"/>
        </w:rPr>
        <w:t>) adotado(s), em substituição, o(s) que vier(em) a ser determinado(s) pela legislação então em vigor.</w:t>
      </w:r>
    </w:p>
    <w:p w:rsidR="00351418" w:rsidRPr="00865D11" w:rsidRDefault="00351418" w:rsidP="00351418">
      <w:pPr>
        <w:spacing w:after="160" w:line="300" w:lineRule="auto"/>
        <w:jc w:val="both"/>
        <w:rPr>
          <w:rFonts w:ascii="Segoe UI" w:hAnsi="Segoe UI" w:cs="Segoe UI"/>
          <w:sz w:val="23"/>
          <w:szCs w:val="23"/>
        </w:rPr>
      </w:pPr>
      <w:r>
        <w:rPr>
          <w:rFonts w:ascii="Segoe UI" w:hAnsi="Segoe UI" w:cs="Segoe UI"/>
          <w:sz w:val="23"/>
          <w:szCs w:val="23"/>
        </w:rPr>
        <w:t xml:space="preserve">6.10. </w:t>
      </w:r>
      <w:r w:rsidRPr="00865D11">
        <w:rPr>
          <w:rFonts w:ascii="Segoe UI" w:hAnsi="Segoe UI" w:cs="Segoe UI"/>
          <w:sz w:val="23"/>
          <w:szCs w:val="23"/>
        </w:rPr>
        <w:t xml:space="preserve">Na ausência de previsão legal quanto ao índice substituto, as partes elegerão novo índice oficial, para reajustamento do preço do valor remanescente, por meio de termo aditivo. </w:t>
      </w:r>
    </w:p>
    <w:p w:rsidR="00351418" w:rsidRPr="008B77D3" w:rsidRDefault="00351418" w:rsidP="00351418">
      <w:pPr>
        <w:spacing w:after="160" w:line="300" w:lineRule="auto"/>
        <w:jc w:val="both"/>
        <w:rPr>
          <w:rFonts w:ascii="Segoe UI" w:hAnsi="Segoe UI" w:cs="Segoe UI"/>
          <w:sz w:val="23"/>
          <w:szCs w:val="23"/>
          <w:lang w:val="x-none"/>
        </w:rPr>
      </w:pPr>
      <w:r>
        <w:rPr>
          <w:rFonts w:ascii="Segoe UI" w:hAnsi="Segoe UI" w:cs="Segoe UI"/>
          <w:sz w:val="23"/>
          <w:szCs w:val="23"/>
        </w:rPr>
        <w:t xml:space="preserve">6.11. </w:t>
      </w:r>
      <w:r w:rsidRPr="00865D11">
        <w:rPr>
          <w:rFonts w:ascii="Segoe UI" w:hAnsi="Segoe UI" w:cs="Segoe UI"/>
          <w:sz w:val="23"/>
          <w:szCs w:val="23"/>
        </w:rPr>
        <w:t xml:space="preserve">O reajuste será realizado por </w:t>
      </w:r>
      <w:proofErr w:type="spellStart"/>
      <w:r w:rsidRPr="00865D11">
        <w:rPr>
          <w:rFonts w:ascii="Segoe UI" w:hAnsi="Segoe UI" w:cs="Segoe UI"/>
          <w:sz w:val="23"/>
          <w:szCs w:val="23"/>
        </w:rPr>
        <w:t>apostilamento</w:t>
      </w:r>
      <w:proofErr w:type="spellEnd"/>
      <w:r w:rsidRPr="00865D11">
        <w:rPr>
          <w:rFonts w:ascii="Segoe UI" w:hAnsi="Segoe UI" w:cs="Segoe UI"/>
          <w:sz w:val="23"/>
          <w:szCs w:val="23"/>
        </w:rPr>
        <w:t>.</w:t>
      </w:r>
    </w:p>
    <w:p w:rsidR="00351418" w:rsidRDefault="00351418" w:rsidP="00351418">
      <w:pPr>
        <w:spacing w:after="160" w:line="300" w:lineRule="auto"/>
        <w:jc w:val="both"/>
        <w:rPr>
          <w:rFonts w:ascii="Segoe UI" w:hAnsi="Segoe UI" w:cs="Segoe UI"/>
          <w:sz w:val="23"/>
          <w:szCs w:val="23"/>
        </w:rPr>
      </w:pPr>
      <w:r>
        <w:rPr>
          <w:rFonts w:ascii="Segoe UI" w:hAnsi="Segoe UI" w:cs="Segoe UI"/>
          <w:sz w:val="23"/>
          <w:szCs w:val="23"/>
        </w:rPr>
        <w:t>6.12. Não haverá atualização monetária entre a data do adimplemento das obrigações e a do efetivo pagamento.</w:t>
      </w:r>
    </w:p>
    <w:p w:rsidR="00351418" w:rsidRDefault="00351418" w:rsidP="00351418">
      <w:pPr>
        <w:tabs>
          <w:tab w:val="left" w:pos="2268"/>
        </w:tabs>
        <w:spacing w:after="160" w:line="300" w:lineRule="auto"/>
        <w:jc w:val="both"/>
        <w:rPr>
          <w:rFonts w:ascii="Segoe UI" w:hAnsi="Segoe UI" w:cs="Segoe UI"/>
          <w:b/>
          <w:sz w:val="23"/>
          <w:szCs w:val="23"/>
        </w:rPr>
      </w:pPr>
      <w:r>
        <w:rPr>
          <w:rFonts w:ascii="Segoe UI" w:hAnsi="Segoe UI" w:cs="Segoe UI"/>
          <w:b/>
          <w:sz w:val="23"/>
          <w:szCs w:val="23"/>
        </w:rPr>
        <w:t>7. CLÁUSULA SÉTIMA: Dos critérios e a periodicidade da medição, quando for o caso, e o prazo para liquidação e para o pagamento</w:t>
      </w:r>
    </w:p>
    <w:p w:rsidR="00351418" w:rsidRDefault="00351418" w:rsidP="00351418">
      <w:pPr>
        <w:tabs>
          <w:tab w:val="left" w:pos="2268"/>
        </w:tabs>
        <w:spacing w:after="160" w:line="300" w:lineRule="auto"/>
        <w:jc w:val="both"/>
        <w:rPr>
          <w:rFonts w:ascii="Segoe UI" w:hAnsi="Segoe UI" w:cs="Segoe UI"/>
          <w:sz w:val="23"/>
          <w:szCs w:val="23"/>
        </w:rPr>
      </w:pPr>
      <w:r>
        <w:rPr>
          <w:rFonts w:ascii="Segoe UI" w:hAnsi="Segoe UI" w:cs="Segoe UI"/>
          <w:sz w:val="23"/>
          <w:szCs w:val="23"/>
        </w:rPr>
        <w:t>7.1. Os critérios e a periocidade da medição, quando for o caso, e o prazo para liquidação e para o pagamento estão previstos no TR.</w:t>
      </w:r>
    </w:p>
    <w:p w:rsidR="00351418" w:rsidRDefault="00351418" w:rsidP="00351418">
      <w:pPr>
        <w:tabs>
          <w:tab w:val="left" w:pos="2268"/>
        </w:tabs>
        <w:spacing w:after="160" w:line="300" w:lineRule="auto"/>
        <w:jc w:val="both"/>
        <w:rPr>
          <w:rFonts w:ascii="Segoe UI" w:hAnsi="Segoe UI" w:cs="Segoe UI"/>
          <w:sz w:val="23"/>
          <w:szCs w:val="23"/>
        </w:rPr>
      </w:pPr>
      <w:r>
        <w:rPr>
          <w:rFonts w:ascii="Segoe UI" w:hAnsi="Segoe UI" w:cs="Segoe UI"/>
          <w:sz w:val="23"/>
          <w:szCs w:val="23"/>
        </w:rPr>
        <w:t xml:space="preserve">7.2. </w:t>
      </w:r>
      <w:r w:rsidRPr="00353ED8">
        <w:rPr>
          <w:rFonts w:ascii="Segoe UI" w:hAnsi="Segoe UI" w:cs="Segoe UI"/>
          <w:sz w:val="23"/>
          <w:szCs w:val="23"/>
        </w:rPr>
        <w:t>O</w:t>
      </w:r>
      <w:r>
        <w:rPr>
          <w:rFonts w:ascii="Segoe UI" w:hAnsi="Segoe UI" w:cs="Segoe UI"/>
          <w:sz w:val="23"/>
          <w:szCs w:val="23"/>
        </w:rPr>
        <w:t xml:space="preserve"> pagamento será efetivado em até</w:t>
      </w:r>
      <w:r w:rsidRPr="00353ED8">
        <w:rPr>
          <w:rFonts w:ascii="Segoe UI" w:hAnsi="Segoe UI" w:cs="Segoe UI"/>
          <w:sz w:val="23"/>
          <w:szCs w:val="23"/>
        </w:rPr>
        <w:t xml:space="preserve"> </w:t>
      </w:r>
      <w:r>
        <w:rPr>
          <w:rFonts w:ascii="Segoe UI" w:hAnsi="Segoe UI" w:cs="Segoe UI"/>
          <w:sz w:val="23"/>
          <w:szCs w:val="23"/>
        </w:rPr>
        <w:t>30 (trinta) dias após a entrega da</w:t>
      </w:r>
      <w:r w:rsidRPr="00353ED8">
        <w:rPr>
          <w:rFonts w:ascii="Segoe UI" w:hAnsi="Segoe UI" w:cs="Segoe UI"/>
          <w:sz w:val="23"/>
          <w:szCs w:val="23"/>
        </w:rPr>
        <w:t xml:space="preserve"> nota fiscal conforme especificações constantes neste</w:t>
      </w:r>
      <w:r>
        <w:rPr>
          <w:rFonts w:ascii="Segoe UI" w:hAnsi="Segoe UI" w:cs="Segoe UI"/>
          <w:sz w:val="23"/>
          <w:szCs w:val="23"/>
        </w:rPr>
        <w:t xml:space="preserve"> contrato</w:t>
      </w:r>
      <w:r w:rsidRPr="00353ED8">
        <w:rPr>
          <w:rFonts w:ascii="Segoe UI" w:hAnsi="Segoe UI" w:cs="Segoe UI"/>
          <w:sz w:val="23"/>
          <w:szCs w:val="23"/>
        </w:rPr>
        <w:t>.</w:t>
      </w:r>
    </w:p>
    <w:p w:rsidR="00351418" w:rsidRDefault="00351418" w:rsidP="00351418">
      <w:pPr>
        <w:tabs>
          <w:tab w:val="left" w:pos="2268"/>
        </w:tabs>
        <w:spacing w:after="160" w:line="300" w:lineRule="auto"/>
        <w:jc w:val="both"/>
        <w:rPr>
          <w:rFonts w:ascii="Segoe UI" w:hAnsi="Segoe UI" w:cs="Segoe UI"/>
          <w:b/>
          <w:sz w:val="23"/>
          <w:szCs w:val="23"/>
        </w:rPr>
      </w:pPr>
      <w:r>
        <w:rPr>
          <w:rFonts w:ascii="Segoe UI" w:hAnsi="Segoe UI" w:cs="Segoe UI"/>
          <w:b/>
          <w:sz w:val="23"/>
          <w:szCs w:val="23"/>
        </w:rPr>
        <w:t>8. CLÁUSULA OITAVA: Dos prazos de início das etapas de execução, conclusão, entrega, observação e recebimento definitivo, quando for o caso</w:t>
      </w:r>
    </w:p>
    <w:p w:rsidR="00351418" w:rsidRPr="005E63B5" w:rsidRDefault="00351418" w:rsidP="00351418">
      <w:pPr>
        <w:tabs>
          <w:tab w:val="left" w:pos="2268"/>
        </w:tabs>
        <w:spacing w:after="160" w:line="300" w:lineRule="auto"/>
        <w:jc w:val="both"/>
        <w:rPr>
          <w:rFonts w:ascii="Segoe UI" w:hAnsi="Segoe UI" w:cs="Segoe UI"/>
          <w:sz w:val="23"/>
          <w:szCs w:val="23"/>
        </w:rPr>
      </w:pPr>
      <w:r>
        <w:rPr>
          <w:rFonts w:ascii="Segoe UI" w:hAnsi="Segoe UI" w:cs="Segoe UI"/>
          <w:sz w:val="23"/>
          <w:szCs w:val="23"/>
        </w:rPr>
        <w:t>8.1. O prazo de início da execução do serviço será de 10 dias uteis.</w:t>
      </w:r>
    </w:p>
    <w:p w:rsidR="00351418" w:rsidRDefault="00351418" w:rsidP="00351418">
      <w:pPr>
        <w:tabs>
          <w:tab w:val="left" w:pos="2268"/>
        </w:tabs>
        <w:spacing w:after="160" w:line="300" w:lineRule="auto"/>
        <w:jc w:val="both"/>
        <w:rPr>
          <w:rFonts w:ascii="Segoe UI" w:hAnsi="Segoe UI" w:cs="Segoe UI"/>
          <w:b/>
          <w:sz w:val="23"/>
          <w:szCs w:val="23"/>
        </w:rPr>
      </w:pPr>
      <w:r>
        <w:rPr>
          <w:rFonts w:ascii="Segoe UI" w:hAnsi="Segoe UI" w:cs="Segoe UI"/>
          <w:b/>
          <w:sz w:val="23"/>
          <w:szCs w:val="23"/>
        </w:rPr>
        <w:t>9. CLÁUSULA NONA: Do crédito pelo qual correrá a despesa, com a indicação da classificação funcional programática e da categoria econômica</w:t>
      </w:r>
    </w:p>
    <w:p w:rsidR="00351418" w:rsidRPr="00865D11" w:rsidRDefault="00351418" w:rsidP="00351418">
      <w:pPr>
        <w:spacing w:after="160" w:line="300" w:lineRule="auto"/>
        <w:jc w:val="both"/>
        <w:rPr>
          <w:rFonts w:ascii="Segoe UI" w:hAnsi="Segoe UI" w:cs="Segoe UI"/>
          <w:sz w:val="23"/>
          <w:szCs w:val="23"/>
        </w:rPr>
      </w:pPr>
      <w:r>
        <w:rPr>
          <w:rFonts w:ascii="Segoe UI" w:hAnsi="Segoe UI" w:cs="Segoe UI"/>
          <w:sz w:val="23"/>
          <w:szCs w:val="23"/>
        </w:rPr>
        <w:t xml:space="preserve">9.1. </w:t>
      </w:r>
      <w:r w:rsidRPr="00865D11">
        <w:rPr>
          <w:rFonts w:ascii="Segoe UI" w:hAnsi="Segoe UI" w:cs="Segoe UI"/>
          <w:sz w:val="23"/>
          <w:szCs w:val="23"/>
        </w:rPr>
        <w:t>As despesas decorrentes da presente contratação</w:t>
      </w:r>
      <w:r>
        <w:rPr>
          <w:rFonts w:ascii="Segoe UI" w:hAnsi="Segoe UI" w:cs="Segoe UI"/>
          <w:sz w:val="23"/>
          <w:szCs w:val="23"/>
        </w:rPr>
        <w:t xml:space="preserve"> administrativa</w:t>
      </w:r>
      <w:r w:rsidRPr="00865D11">
        <w:rPr>
          <w:rFonts w:ascii="Segoe UI" w:hAnsi="Segoe UI" w:cs="Segoe UI"/>
          <w:sz w:val="23"/>
          <w:szCs w:val="23"/>
        </w:rPr>
        <w:t xml:space="preserve"> correrão à conta de rec</w:t>
      </w:r>
      <w:r>
        <w:rPr>
          <w:rFonts w:ascii="Segoe UI" w:hAnsi="Segoe UI" w:cs="Segoe UI"/>
          <w:sz w:val="23"/>
          <w:szCs w:val="23"/>
        </w:rPr>
        <w:t xml:space="preserve">ursos específicos consignados na Lei Orçamentaria Anual – LOA – do Município </w:t>
      </w:r>
      <w:r w:rsidRPr="00865D11">
        <w:rPr>
          <w:rFonts w:ascii="Segoe UI" w:hAnsi="Segoe UI" w:cs="Segoe UI"/>
          <w:sz w:val="23"/>
          <w:szCs w:val="23"/>
        </w:rPr>
        <w:t>deste exercício, na dotação abaixo discriminada:</w:t>
      </w:r>
      <w:r>
        <w:rPr>
          <w:rFonts w:ascii="Segoe UI" w:hAnsi="Segoe UI" w:cs="Segoe UI"/>
          <w:sz w:val="23"/>
          <w:szCs w:val="23"/>
        </w:rPr>
        <w:t xml:space="preserve"> -----------</w:t>
      </w:r>
      <w:r w:rsidRPr="00865D11">
        <w:rPr>
          <w:rFonts w:ascii="Segoe UI" w:hAnsi="Segoe UI" w:cs="Segoe UI"/>
          <w:sz w:val="23"/>
          <w:szCs w:val="23"/>
        </w:rPr>
        <w:t xml:space="preserve"> </w:t>
      </w:r>
    </w:p>
    <w:p w:rsidR="00351418" w:rsidRDefault="00351418" w:rsidP="00351418">
      <w:pPr>
        <w:spacing w:after="160" w:line="300" w:lineRule="auto"/>
        <w:jc w:val="both"/>
        <w:rPr>
          <w:rFonts w:ascii="Segoe UI" w:hAnsi="Segoe UI" w:cs="Segoe UI"/>
          <w:sz w:val="23"/>
          <w:szCs w:val="23"/>
        </w:rPr>
      </w:pPr>
      <w:r>
        <w:rPr>
          <w:rFonts w:ascii="Segoe UI" w:hAnsi="Segoe UI" w:cs="Segoe UI"/>
          <w:sz w:val="23"/>
          <w:szCs w:val="23"/>
        </w:rPr>
        <w:lastRenderedPageBreak/>
        <w:t xml:space="preserve">9.1.6. </w:t>
      </w:r>
      <w:r w:rsidRPr="00865D11">
        <w:rPr>
          <w:rFonts w:ascii="Segoe UI" w:hAnsi="Segoe UI" w:cs="Segoe UI"/>
          <w:sz w:val="23"/>
          <w:szCs w:val="23"/>
        </w:rPr>
        <w:t>Nota de Empenho:</w:t>
      </w:r>
    </w:p>
    <w:p w:rsidR="00351418" w:rsidRPr="00B918E9" w:rsidRDefault="00351418" w:rsidP="00351418">
      <w:pPr>
        <w:spacing w:after="160" w:line="300" w:lineRule="auto"/>
        <w:jc w:val="both"/>
        <w:rPr>
          <w:rFonts w:ascii="Segoe UI" w:hAnsi="Segoe UI" w:cs="Segoe UI"/>
          <w:bCs/>
          <w:sz w:val="23"/>
          <w:szCs w:val="23"/>
        </w:rPr>
      </w:pPr>
      <w:r>
        <w:rPr>
          <w:rFonts w:ascii="Segoe UI" w:hAnsi="Segoe UI" w:cs="Segoe UI"/>
          <w:sz w:val="23"/>
          <w:szCs w:val="23"/>
        </w:rPr>
        <w:t xml:space="preserve">9.2. </w:t>
      </w:r>
      <w:r w:rsidRPr="00B918E9">
        <w:rPr>
          <w:rFonts w:ascii="Segoe UI" w:hAnsi="Segoe UI" w:cs="Segoe UI"/>
          <w:sz w:val="23"/>
          <w:szCs w:val="23"/>
        </w:rPr>
        <w:t xml:space="preserve">A dotação relativa aos exercícios financeiros subsequentes será indicada após aprovação da LOA respectiva e liberação dos créditos correspondentes, mediante </w:t>
      </w:r>
      <w:proofErr w:type="spellStart"/>
      <w:r w:rsidRPr="00B918E9">
        <w:rPr>
          <w:rFonts w:ascii="Segoe UI" w:hAnsi="Segoe UI" w:cs="Segoe UI"/>
          <w:sz w:val="23"/>
          <w:szCs w:val="23"/>
        </w:rPr>
        <w:t>apostilamento</w:t>
      </w:r>
      <w:proofErr w:type="spellEnd"/>
      <w:r w:rsidRPr="00B918E9">
        <w:rPr>
          <w:rFonts w:ascii="Segoe UI" w:hAnsi="Segoe UI" w:cs="Segoe UI"/>
          <w:sz w:val="23"/>
          <w:szCs w:val="23"/>
        </w:rPr>
        <w:t>.</w:t>
      </w:r>
    </w:p>
    <w:p w:rsidR="00351418" w:rsidRDefault="00351418" w:rsidP="00351418">
      <w:pPr>
        <w:tabs>
          <w:tab w:val="left" w:pos="2268"/>
        </w:tabs>
        <w:spacing w:after="160" w:line="300" w:lineRule="auto"/>
        <w:jc w:val="both"/>
        <w:rPr>
          <w:rFonts w:ascii="Segoe UI" w:hAnsi="Segoe UI" w:cs="Segoe UI"/>
          <w:b/>
          <w:sz w:val="23"/>
          <w:szCs w:val="23"/>
        </w:rPr>
      </w:pPr>
      <w:r>
        <w:rPr>
          <w:rFonts w:ascii="Segoe UI" w:hAnsi="Segoe UI" w:cs="Segoe UI"/>
          <w:b/>
          <w:sz w:val="23"/>
          <w:szCs w:val="23"/>
        </w:rPr>
        <w:t>10. CLÁUSULA DÉCIMA: Da matriz de risco, quando for o caso</w:t>
      </w:r>
    </w:p>
    <w:p w:rsidR="00351418" w:rsidRPr="00B570B2" w:rsidRDefault="00351418" w:rsidP="00351418">
      <w:pPr>
        <w:tabs>
          <w:tab w:val="left" w:pos="2268"/>
        </w:tabs>
        <w:spacing w:after="160" w:line="300" w:lineRule="auto"/>
        <w:jc w:val="both"/>
        <w:rPr>
          <w:rFonts w:ascii="Segoe UI" w:hAnsi="Segoe UI" w:cs="Segoe UI"/>
          <w:sz w:val="23"/>
          <w:szCs w:val="23"/>
        </w:rPr>
      </w:pPr>
      <w:r>
        <w:rPr>
          <w:rFonts w:ascii="Segoe UI" w:hAnsi="Segoe UI" w:cs="Segoe UI"/>
          <w:sz w:val="23"/>
          <w:szCs w:val="23"/>
        </w:rPr>
        <w:t>10.1. A matriz de risco não é obrigatória nesta contratação administrativo, conforme disposto no Decreto nº 63/2023.</w:t>
      </w:r>
    </w:p>
    <w:p w:rsidR="00351418" w:rsidRDefault="00351418" w:rsidP="00351418">
      <w:pPr>
        <w:tabs>
          <w:tab w:val="left" w:pos="2268"/>
        </w:tabs>
        <w:spacing w:after="160" w:line="300" w:lineRule="auto"/>
        <w:jc w:val="both"/>
        <w:rPr>
          <w:rFonts w:ascii="Segoe UI" w:hAnsi="Segoe UI" w:cs="Segoe UI"/>
          <w:b/>
          <w:sz w:val="23"/>
          <w:szCs w:val="23"/>
        </w:rPr>
      </w:pPr>
      <w:r>
        <w:rPr>
          <w:rFonts w:ascii="Segoe UI" w:hAnsi="Segoe UI" w:cs="Segoe UI"/>
          <w:b/>
          <w:sz w:val="23"/>
          <w:szCs w:val="23"/>
        </w:rPr>
        <w:t>11. CLÁSUSULA DÉCIMA PRIMEIRA: Do prazo para resposta ao pedido de repactuação de preços, se for o caso</w:t>
      </w:r>
    </w:p>
    <w:p w:rsidR="00351418" w:rsidRPr="005E63B5" w:rsidRDefault="00351418" w:rsidP="00351418">
      <w:pPr>
        <w:tabs>
          <w:tab w:val="left" w:pos="2268"/>
        </w:tabs>
        <w:spacing w:after="160" w:line="300" w:lineRule="auto"/>
        <w:jc w:val="both"/>
        <w:rPr>
          <w:rFonts w:ascii="Segoe UI" w:hAnsi="Segoe UI" w:cs="Segoe UI"/>
          <w:sz w:val="23"/>
          <w:szCs w:val="23"/>
        </w:rPr>
      </w:pPr>
      <w:r>
        <w:rPr>
          <w:rFonts w:ascii="Segoe UI" w:hAnsi="Segoe UI" w:cs="Segoe UI"/>
          <w:sz w:val="23"/>
          <w:szCs w:val="23"/>
        </w:rPr>
        <w:t>11</w:t>
      </w:r>
      <w:r w:rsidRPr="005E63B5">
        <w:rPr>
          <w:rFonts w:ascii="Segoe UI" w:hAnsi="Segoe UI" w:cs="Segoe UI"/>
          <w:sz w:val="23"/>
          <w:szCs w:val="23"/>
        </w:rPr>
        <w:t xml:space="preserve">.1. </w:t>
      </w:r>
      <w:r>
        <w:rPr>
          <w:rFonts w:ascii="Segoe UI" w:hAnsi="Segoe UI" w:cs="Segoe UI"/>
          <w:sz w:val="23"/>
          <w:szCs w:val="23"/>
        </w:rPr>
        <w:t>Não haverá repactuação de preços neste caso, conforme inciso LIX do art. 6º c/c inciso II do § 8º do art. 25 c/c inciso II do § 4º do art. 92 da Lei nº. 14.133/2021.</w:t>
      </w:r>
    </w:p>
    <w:p w:rsidR="00351418" w:rsidRDefault="00351418" w:rsidP="00351418">
      <w:pPr>
        <w:tabs>
          <w:tab w:val="left" w:pos="2268"/>
        </w:tabs>
        <w:spacing w:after="160" w:line="300" w:lineRule="auto"/>
        <w:jc w:val="both"/>
        <w:rPr>
          <w:rFonts w:ascii="Segoe UI" w:hAnsi="Segoe UI" w:cs="Segoe UI"/>
          <w:b/>
          <w:sz w:val="23"/>
          <w:szCs w:val="23"/>
        </w:rPr>
      </w:pPr>
      <w:r>
        <w:rPr>
          <w:rFonts w:ascii="Segoe UI" w:hAnsi="Segoe UI" w:cs="Segoe UI"/>
          <w:b/>
          <w:sz w:val="23"/>
          <w:szCs w:val="23"/>
        </w:rPr>
        <w:t>12. CLÁUSULA DÉCIMA SEGUNDA: Do prazo para resposta ao pedido de restabelecimento do equilíbrio econômico-financeiro, quando for o caso</w:t>
      </w:r>
    </w:p>
    <w:p w:rsidR="00351418" w:rsidRPr="005E63B5" w:rsidRDefault="00351418" w:rsidP="00351418">
      <w:pPr>
        <w:tabs>
          <w:tab w:val="left" w:pos="2268"/>
        </w:tabs>
        <w:spacing w:after="160" w:line="300" w:lineRule="auto"/>
        <w:jc w:val="both"/>
        <w:rPr>
          <w:rFonts w:ascii="Segoe UI" w:hAnsi="Segoe UI" w:cs="Segoe UI"/>
          <w:sz w:val="23"/>
          <w:szCs w:val="23"/>
        </w:rPr>
      </w:pPr>
      <w:r>
        <w:rPr>
          <w:rFonts w:ascii="Segoe UI" w:hAnsi="Segoe UI" w:cs="Segoe UI"/>
          <w:sz w:val="23"/>
          <w:szCs w:val="23"/>
        </w:rPr>
        <w:t>12.1. O prazo para resposta ao pedido de restabelecimento do equilíbrio econômico-financeiro será de, no máximo, 30 (trinta) dias.</w:t>
      </w:r>
    </w:p>
    <w:p w:rsidR="00351418" w:rsidRDefault="00351418" w:rsidP="00351418">
      <w:pPr>
        <w:tabs>
          <w:tab w:val="left" w:pos="2268"/>
        </w:tabs>
        <w:spacing w:after="160" w:line="300" w:lineRule="auto"/>
        <w:jc w:val="both"/>
        <w:rPr>
          <w:rFonts w:ascii="Segoe UI" w:hAnsi="Segoe UI" w:cs="Segoe UI"/>
          <w:b/>
          <w:sz w:val="23"/>
          <w:szCs w:val="23"/>
        </w:rPr>
      </w:pPr>
      <w:r>
        <w:rPr>
          <w:rFonts w:ascii="Segoe UI" w:hAnsi="Segoe UI" w:cs="Segoe UI"/>
          <w:b/>
          <w:sz w:val="23"/>
          <w:szCs w:val="23"/>
        </w:rPr>
        <w:t>13. CLÁUSULA DÉCIMA TERCEIRA: Das garantias oferecidas para assegurar sua plena execução, quando exigidas, inclusive as que forem oferecidas pelo contratado no caso de antecipação de valores a título de pagamento</w:t>
      </w:r>
    </w:p>
    <w:p w:rsidR="00351418" w:rsidRPr="00D61C8D" w:rsidRDefault="00351418" w:rsidP="00351418">
      <w:pPr>
        <w:tabs>
          <w:tab w:val="left" w:pos="2268"/>
        </w:tabs>
        <w:spacing w:after="160" w:line="300" w:lineRule="auto"/>
        <w:jc w:val="both"/>
        <w:rPr>
          <w:rFonts w:ascii="Segoe UI" w:hAnsi="Segoe UI" w:cs="Segoe UI"/>
          <w:sz w:val="23"/>
          <w:szCs w:val="23"/>
        </w:rPr>
      </w:pPr>
      <w:r>
        <w:rPr>
          <w:rFonts w:ascii="Segoe UI" w:hAnsi="Segoe UI" w:cs="Segoe UI"/>
          <w:sz w:val="23"/>
          <w:szCs w:val="23"/>
        </w:rPr>
        <w:t>13.1. Não haverá exigência de garantia contratual.</w:t>
      </w:r>
    </w:p>
    <w:p w:rsidR="00351418" w:rsidRDefault="00351418" w:rsidP="00351418">
      <w:pPr>
        <w:tabs>
          <w:tab w:val="left" w:pos="2268"/>
        </w:tabs>
        <w:spacing w:after="160" w:line="300" w:lineRule="auto"/>
        <w:jc w:val="both"/>
        <w:rPr>
          <w:rFonts w:ascii="Segoe UI" w:hAnsi="Segoe UI" w:cs="Segoe UI"/>
          <w:b/>
          <w:sz w:val="23"/>
          <w:szCs w:val="23"/>
        </w:rPr>
      </w:pPr>
      <w:r>
        <w:rPr>
          <w:rFonts w:ascii="Segoe UI" w:hAnsi="Segoe UI" w:cs="Segoe UI"/>
          <w:b/>
          <w:sz w:val="23"/>
          <w:szCs w:val="23"/>
        </w:rPr>
        <w:t>14. CLÁUSULA DÉCIMA QUARTA: Do prazo de garantia mínima do objeto, observados os prazos mínimos estabelecidos na lei nº. 14.133/2021 e nas normas técnicas aplicáveis, e as condições de manutenção e assistência técnica, quando for o caso</w:t>
      </w:r>
    </w:p>
    <w:p w:rsidR="00351418" w:rsidRPr="00941D85" w:rsidRDefault="00351418" w:rsidP="00351418">
      <w:pPr>
        <w:tabs>
          <w:tab w:val="left" w:pos="2268"/>
        </w:tabs>
        <w:spacing w:after="160" w:line="300" w:lineRule="auto"/>
        <w:jc w:val="both"/>
        <w:rPr>
          <w:rFonts w:ascii="Segoe UI" w:hAnsi="Segoe UI" w:cs="Segoe UI"/>
          <w:b/>
          <w:sz w:val="23"/>
          <w:szCs w:val="23"/>
        </w:rPr>
      </w:pPr>
      <w:r>
        <w:rPr>
          <w:rFonts w:ascii="Segoe UI" w:hAnsi="Segoe UI" w:cs="Segoe UI"/>
          <w:sz w:val="23"/>
          <w:szCs w:val="23"/>
        </w:rPr>
        <w:t>14.1. O prazo de garantia mínima do objeto, observados os prazos mínimos estabelecidos na Lei nº. 14.133/2021 e nas normas técnicas aplicáveis, e as condições de manutenção e assistência técnica, quando for o caso, estão previstos no TR.</w:t>
      </w:r>
    </w:p>
    <w:p w:rsidR="00351418" w:rsidRDefault="00351418" w:rsidP="00351418">
      <w:pPr>
        <w:tabs>
          <w:tab w:val="left" w:pos="2268"/>
        </w:tabs>
        <w:spacing w:after="160" w:line="300" w:lineRule="auto"/>
        <w:jc w:val="both"/>
        <w:rPr>
          <w:rFonts w:ascii="Segoe UI" w:hAnsi="Segoe UI" w:cs="Segoe UI"/>
          <w:b/>
          <w:sz w:val="23"/>
          <w:szCs w:val="23"/>
        </w:rPr>
      </w:pPr>
      <w:r>
        <w:rPr>
          <w:rFonts w:ascii="Segoe UI" w:hAnsi="Segoe UI" w:cs="Segoe UI"/>
          <w:b/>
          <w:sz w:val="23"/>
          <w:szCs w:val="23"/>
        </w:rPr>
        <w:t>15. CLÁUSULA DÉCIMA QUINTA: Dos direitos e das responsabilidades das partes</w:t>
      </w:r>
    </w:p>
    <w:p w:rsidR="00351418" w:rsidRDefault="00351418" w:rsidP="00351418">
      <w:pPr>
        <w:tabs>
          <w:tab w:val="left" w:pos="2268"/>
        </w:tabs>
        <w:spacing w:after="160" w:line="300" w:lineRule="auto"/>
        <w:jc w:val="both"/>
        <w:rPr>
          <w:rFonts w:ascii="Segoe UI" w:hAnsi="Segoe UI" w:cs="Segoe UI"/>
          <w:b/>
          <w:sz w:val="23"/>
          <w:szCs w:val="23"/>
        </w:rPr>
      </w:pPr>
      <w:r>
        <w:rPr>
          <w:rFonts w:ascii="Segoe UI" w:hAnsi="Segoe UI" w:cs="Segoe UI"/>
          <w:sz w:val="23"/>
          <w:szCs w:val="23"/>
        </w:rPr>
        <w:t>15</w:t>
      </w:r>
      <w:r w:rsidRPr="00BF39FB">
        <w:rPr>
          <w:rFonts w:ascii="Segoe UI" w:hAnsi="Segoe UI" w:cs="Segoe UI"/>
          <w:sz w:val="23"/>
          <w:szCs w:val="23"/>
        </w:rPr>
        <w:t>.1. Das obrigações do</w:t>
      </w:r>
      <w:r>
        <w:rPr>
          <w:rFonts w:ascii="Segoe UI" w:hAnsi="Segoe UI" w:cs="Segoe UI"/>
          <w:b/>
          <w:sz w:val="23"/>
          <w:szCs w:val="23"/>
        </w:rPr>
        <w:t xml:space="preserve"> Contratante:</w:t>
      </w:r>
    </w:p>
    <w:p w:rsidR="00351418" w:rsidRDefault="00351418" w:rsidP="00351418">
      <w:pPr>
        <w:spacing w:after="160" w:line="300" w:lineRule="auto"/>
        <w:jc w:val="both"/>
        <w:rPr>
          <w:rFonts w:ascii="Segoe UI" w:hAnsi="Segoe UI" w:cs="Segoe UI"/>
          <w:color w:val="000000"/>
          <w:sz w:val="23"/>
          <w:szCs w:val="23"/>
        </w:rPr>
      </w:pPr>
      <w:r>
        <w:rPr>
          <w:rFonts w:ascii="Segoe UI" w:hAnsi="Segoe UI" w:cs="Segoe UI"/>
          <w:sz w:val="23"/>
          <w:szCs w:val="23"/>
        </w:rPr>
        <w:lastRenderedPageBreak/>
        <w:t xml:space="preserve">15.1.1. </w:t>
      </w:r>
      <w:r w:rsidRPr="00865D11">
        <w:rPr>
          <w:rFonts w:ascii="Segoe UI" w:hAnsi="Segoe UI" w:cs="Segoe UI"/>
          <w:sz w:val="23"/>
          <w:szCs w:val="23"/>
        </w:rPr>
        <w:t>Exigir</w:t>
      </w:r>
      <w:r w:rsidRPr="00865D11">
        <w:rPr>
          <w:rFonts w:ascii="Segoe UI" w:hAnsi="Segoe UI" w:cs="Segoe UI"/>
          <w:color w:val="000000"/>
          <w:sz w:val="23"/>
          <w:szCs w:val="23"/>
        </w:rPr>
        <w:t xml:space="preserve"> o cumprimento de to</w:t>
      </w:r>
      <w:r>
        <w:rPr>
          <w:rFonts w:ascii="Segoe UI" w:hAnsi="Segoe UI" w:cs="Segoe UI"/>
          <w:color w:val="000000"/>
          <w:sz w:val="23"/>
          <w:szCs w:val="23"/>
        </w:rPr>
        <w:t xml:space="preserve">das as obrigações assumidas pelo(a) </w:t>
      </w:r>
      <w:r>
        <w:rPr>
          <w:rFonts w:ascii="Segoe UI" w:hAnsi="Segoe UI" w:cs="Segoe UI"/>
          <w:b/>
          <w:color w:val="000000"/>
          <w:sz w:val="23"/>
          <w:szCs w:val="23"/>
        </w:rPr>
        <w:t>Contratado(a)</w:t>
      </w:r>
      <w:r w:rsidRPr="00865D11">
        <w:rPr>
          <w:rFonts w:ascii="Segoe UI" w:hAnsi="Segoe UI" w:cs="Segoe UI"/>
          <w:color w:val="000000"/>
          <w:sz w:val="23"/>
          <w:szCs w:val="23"/>
        </w:rPr>
        <w:t>, de acordo com o contrato e seus anexos;</w:t>
      </w:r>
    </w:p>
    <w:p w:rsidR="00351418" w:rsidRDefault="00351418" w:rsidP="00351418">
      <w:pPr>
        <w:spacing w:after="160" w:line="300" w:lineRule="auto"/>
        <w:jc w:val="both"/>
        <w:rPr>
          <w:rFonts w:ascii="Segoe UI" w:hAnsi="Segoe UI" w:cs="Segoe UI"/>
          <w:sz w:val="23"/>
          <w:szCs w:val="23"/>
        </w:rPr>
      </w:pPr>
      <w:r>
        <w:rPr>
          <w:rFonts w:ascii="Segoe UI" w:hAnsi="Segoe UI" w:cs="Segoe UI"/>
          <w:color w:val="000000"/>
          <w:sz w:val="23"/>
          <w:szCs w:val="23"/>
        </w:rPr>
        <w:t xml:space="preserve">15.1.2. </w:t>
      </w:r>
      <w:r w:rsidRPr="00865D11">
        <w:rPr>
          <w:rFonts w:ascii="Segoe UI" w:hAnsi="Segoe UI" w:cs="Segoe UI"/>
          <w:sz w:val="23"/>
          <w:szCs w:val="23"/>
        </w:rPr>
        <w:t>Receber o objeto no prazo e condições estabelecidas no T</w:t>
      </w:r>
      <w:r>
        <w:rPr>
          <w:rFonts w:ascii="Segoe UI" w:hAnsi="Segoe UI" w:cs="Segoe UI"/>
          <w:sz w:val="23"/>
          <w:szCs w:val="23"/>
        </w:rPr>
        <w:t>R</w:t>
      </w:r>
      <w:r w:rsidRPr="00865D11">
        <w:rPr>
          <w:rFonts w:ascii="Segoe UI" w:hAnsi="Segoe UI" w:cs="Segoe UI"/>
          <w:sz w:val="23"/>
          <w:szCs w:val="23"/>
        </w:rPr>
        <w:t>;</w:t>
      </w:r>
    </w:p>
    <w:p w:rsidR="00351418" w:rsidRDefault="00351418" w:rsidP="004B750A">
      <w:pPr>
        <w:jc w:val="both"/>
        <w:rPr>
          <w:rFonts w:ascii="Segoe UI" w:hAnsi="Segoe UI" w:cs="Segoe UI"/>
          <w:sz w:val="23"/>
          <w:szCs w:val="23"/>
        </w:rPr>
      </w:pPr>
      <w:r>
        <w:rPr>
          <w:rFonts w:ascii="Segoe UI" w:hAnsi="Segoe UI" w:cs="Segoe UI"/>
          <w:sz w:val="23"/>
          <w:szCs w:val="23"/>
        </w:rPr>
        <w:t xml:space="preserve">15.1.3. Notificar o (a) </w:t>
      </w:r>
      <w:r>
        <w:rPr>
          <w:rFonts w:ascii="Segoe UI" w:hAnsi="Segoe UI" w:cs="Segoe UI"/>
          <w:b/>
          <w:sz w:val="23"/>
          <w:szCs w:val="23"/>
        </w:rPr>
        <w:t xml:space="preserve">contratado (a), </w:t>
      </w:r>
      <w:r>
        <w:rPr>
          <w:rFonts w:ascii="Segoe UI" w:hAnsi="Segoe UI" w:cs="Segoe UI"/>
          <w:sz w:val="23"/>
          <w:szCs w:val="23"/>
        </w:rPr>
        <w:t xml:space="preserve">por escrito, da ocorrência de eventuais </w:t>
      </w:r>
      <w:r w:rsidRPr="00E56C37">
        <w:rPr>
          <w:rFonts w:ascii="Arial" w:hAnsi="Arial" w:cs="Arial"/>
          <w:sz w:val="23"/>
          <w:szCs w:val="23"/>
        </w:rPr>
        <w:t xml:space="preserve">imperfeições, falhas ou irregularidades constatadas no curso da execução de </w:t>
      </w:r>
      <w:r w:rsidR="00503397" w:rsidRPr="005D0C26">
        <w:rPr>
          <w:rFonts w:ascii="Arial" w:hAnsi="Arial" w:cs="Arial"/>
          <w:sz w:val="24"/>
          <w:szCs w:val="24"/>
        </w:rPr>
        <w:t xml:space="preserve">Contratação de pessoa física ou jurídica para aquisição de Nobreak e Microcomputador </w:t>
      </w:r>
      <w:r w:rsidR="004B750A" w:rsidRPr="004B750A">
        <w:rPr>
          <w:rFonts w:ascii="Arial" w:hAnsi="Arial" w:cs="Arial"/>
          <w:sz w:val="22"/>
        </w:rPr>
        <w:t>(Computador original de fábrica conforme especificações exigidas, marcas de referência: LENOVO, BRASIL PC, DELL E HP)</w:t>
      </w:r>
      <w:r w:rsidR="004B750A">
        <w:rPr>
          <w:rFonts w:ascii="Century Gothic" w:hAnsi="Century Gothic"/>
          <w:sz w:val="22"/>
        </w:rPr>
        <w:t>,</w:t>
      </w:r>
      <w:r w:rsidR="00503397" w:rsidRPr="005D0C26">
        <w:rPr>
          <w:rFonts w:ascii="Arial" w:hAnsi="Arial" w:cs="Arial"/>
          <w:sz w:val="24"/>
          <w:szCs w:val="24"/>
        </w:rPr>
        <w:t xml:space="preserve"> para a Secretaria de Municipal de Saúde</w:t>
      </w:r>
      <w:r w:rsidR="001D6587" w:rsidRPr="008D789E">
        <w:rPr>
          <w:rFonts w:ascii="Arial" w:hAnsi="Arial" w:cs="Arial"/>
        </w:rPr>
        <w:t xml:space="preserve">, para a Secretaria de Municipal de </w:t>
      </w:r>
      <w:r w:rsidR="001D6587">
        <w:rPr>
          <w:rFonts w:ascii="Arial" w:hAnsi="Arial" w:cs="Arial"/>
        </w:rPr>
        <w:t>Saúde</w:t>
      </w:r>
      <w:r w:rsidR="002A6160" w:rsidRPr="002A6160">
        <w:rPr>
          <w:rFonts w:ascii="Arial" w:hAnsi="Arial" w:cs="Arial"/>
          <w:sz w:val="22"/>
          <w:szCs w:val="22"/>
        </w:rPr>
        <w:t xml:space="preserve"> o do Município de Santo Antônio do Grama- MG</w:t>
      </w:r>
      <w:r>
        <w:rPr>
          <w:rFonts w:ascii="Segoe UI" w:hAnsi="Segoe UI" w:cs="Segoe UI"/>
          <w:sz w:val="23"/>
          <w:szCs w:val="23"/>
        </w:rPr>
        <w:t>, fixando prazo para a sua correção, certificando-se de que as soluções por ele propostas sejam a mais adequadas;</w:t>
      </w:r>
    </w:p>
    <w:p w:rsidR="004B750A" w:rsidRPr="004B750A" w:rsidRDefault="004B750A" w:rsidP="004B750A">
      <w:pPr>
        <w:jc w:val="both"/>
        <w:rPr>
          <w:rFonts w:ascii="Century Gothic" w:hAnsi="Century Gothic"/>
          <w:sz w:val="22"/>
        </w:rPr>
      </w:pPr>
    </w:p>
    <w:p w:rsidR="00351418" w:rsidRDefault="00351418" w:rsidP="00351418">
      <w:pPr>
        <w:spacing w:after="160" w:line="300" w:lineRule="auto"/>
        <w:jc w:val="both"/>
        <w:rPr>
          <w:rFonts w:ascii="Segoe UI" w:hAnsi="Segoe UI" w:cs="Segoe UI"/>
          <w:sz w:val="23"/>
          <w:szCs w:val="23"/>
        </w:rPr>
      </w:pPr>
      <w:r>
        <w:rPr>
          <w:rFonts w:ascii="Segoe UI" w:hAnsi="Segoe UI" w:cs="Segoe UI"/>
          <w:color w:val="000000"/>
          <w:sz w:val="23"/>
          <w:szCs w:val="23"/>
        </w:rPr>
        <w:t>15.1.4. Notificar o(a)</w:t>
      </w:r>
      <w:r w:rsidRPr="00865D11">
        <w:rPr>
          <w:rFonts w:ascii="Segoe UI" w:hAnsi="Segoe UI" w:cs="Segoe UI"/>
          <w:color w:val="000000"/>
          <w:sz w:val="23"/>
          <w:szCs w:val="23"/>
        </w:rPr>
        <w:t xml:space="preserve"> </w:t>
      </w:r>
      <w:r>
        <w:rPr>
          <w:rFonts w:ascii="Segoe UI" w:hAnsi="Segoe UI" w:cs="Segoe UI"/>
          <w:b/>
          <w:color w:val="000000"/>
          <w:sz w:val="23"/>
          <w:szCs w:val="23"/>
        </w:rPr>
        <w:t>Contratado(a)</w:t>
      </w:r>
      <w:r w:rsidRPr="00865D11">
        <w:rPr>
          <w:rFonts w:ascii="Segoe UI" w:hAnsi="Segoe UI" w:cs="Segoe UI"/>
          <w:sz w:val="23"/>
          <w:szCs w:val="23"/>
        </w:rPr>
        <w:t>, por escrito, sobre vícios, defeitos ou incorreções verificadas no objeto fornecido, para que seja por ele substituído, reparado ou corrigido, no total ou em parte, às suas expensas;</w:t>
      </w:r>
    </w:p>
    <w:p w:rsidR="00351418" w:rsidRDefault="00351418" w:rsidP="00351418">
      <w:pPr>
        <w:spacing w:after="160" w:line="300" w:lineRule="auto"/>
        <w:jc w:val="both"/>
        <w:rPr>
          <w:rFonts w:ascii="Segoe UI" w:hAnsi="Segoe UI" w:cs="Segoe UI"/>
          <w:color w:val="000000"/>
          <w:sz w:val="23"/>
          <w:szCs w:val="23"/>
        </w:rPr>
      </w:pPr>
      <w:r>
        <w:rPr>
          <w:rFonts w:ascii="Segoe UI" w:hAnsi="Segoe UI" w:cs="Segoe UI"/>
          <w:sz w:val="23"/>
          <w:szCs w:val="23"/>
        </w:rPr>
        <w:t xml:space="preserve">15.1.5. </w:t>
      </w:r>
      <w:r w:rsidRPr="00865D11">
        <w:rPr>
          <w:rFonts w:ascii="Segoe UI" w:hAnsi="Segoe UI" w:cs="Segoe UI"/>
          <w:sz w:val="23"/>
          <w:szCs w:val="23"/>
        </w:rPr>
        <w:t xml:space="preserve">Acompanhar e fiscalizar a execução do contrato </w:t>
      </w:r>
      <w:r>
        <w:rPr>
          <w:rFonts w:ascii="Segoe UI" w:hAnsi="Segoe UI" w:cs="Segoe UI"/>
          <w:sz w:val="23"/>
          <w:szCs w:val="23"/>
        </w:rPr>
        <w:t xml:space="preserve">administrativo </w:t>
      </w:r>
      <w:r w:rsidRPr="00865D11">
        <w:rPr>
          <w:rFonts w:ascii="Segoe UI" w:hAnsi="Segoe UI" w:cs="Segoe UI"/>
          <w:sz w:val="23"/>
          <w:szCs w:val="23"/>
        </w:rPr>
        <w:t>e o</w:t>
      </w:r>
      <w:r>
        <w:rPr>
          <w:rFonts w:ascii="Segoe UI" w:hAnsi="Segoe UI" w:cs="Segoe UI"/>
          <w:sz w:val="23"/>
          <w:szCs w:val="23"/>
        </w:rPr>
        <w:t xml:space="preserve"> cumprimento das obrigações pel</w:t>
      </w:r>
      <w:r>
        <w:rPr>
          <w:rFonts w:ascii="Segoe UI" w:hAnsi="Segoe UI" w:cs="Segoe UI"/>
          <w:color w:val="000000"/>
          <w:sz w:val="23"/>
          <w:szCs w:val="23"/>
        </w:rPr>
        <w:t>o(a)</w:t>
      </w:r>
      <w:r w:rsidRPr="00865D11">
        <w:rPr>
          <w:rFonts w:ascii="Segoe UI" w:hAnsi="Segoe UI" w:cs="Segoe UI"/>
          <w:color w:val="000000"/>
          <w:sz w:val="23"/>
          <w:szCs w:val="23"/>
        </w:rPr>
        <w:t xml:space="preserve"> </w:t>
      </w:r>
      <w:r>
        <w:rPr>
          <w:rFonts w:ascii="Segoe UI" w:hAnsi="Segoe UI" w:cs="Segoe UI"/>
          <w:b/>
          <w:color w:val="000000"/>
          <w:sz w:val="23"/>
          <w:szCs w:val="23"/>
        </w:rPr>
        <w:t>Contratado(a)</w:t>
      </w:r>
      <w:r w:rsidRPr="00865D11">
        <w:rPr>
          <w:rFonts w:ascii="Segoe UI" w:hAnsi="Segoe UI" w:cs="Segoe UI"/>
          <w:color w:val="000000"/>
          <w:sz w:val="23"/>
          <w:szCs w:val="23"/>
        </w:rPr>
        <w:t>;</w:t>
      </w:r>
    </w:p>
    <w:p w:rsidR="00351418" w:rsidRPr="007C7D82" w:rsidRDefault="00351418" w:rsidP="00351418">
      <w:pPr>
        <w:spacing w:after="160" w:line="300" w:lineRule="auto"/>
        <w:jc w:val="both"/>
        <w:rPr>
          <w:rFonts w:ascii="Segoe UI" w:hAnsi="Segoe UI" w:cs="Segoe UI"/>
          <w:sz w:val="23"/>
          <w:szCs w:val="23"/>
        </w:rPr>
      </w:pPr>
      <w:r>
        <w:rPr>
          <w:rFonts w:ascii="Segoe UI" w:hAnsi="Segoe UI" w:cs="Segoe UI"/>
          <w:color w:val="000000"/>
          <w:sz w:val="23"/>
          <w:szCs w:val="23"/>
        </w:rPr>
        <w:t xml:space="preserve">15.1.6. </w:t>
      </w:r>
      <w:r>
        <w:rPr>
          <w:rFonts w:ascii="Segoe UI" w:hAnsi="Segoe UI" w:cs="Segoe UI"/>
          <w:sz w:val="23"/>
          <w:szCs w:val="23"/>
        </w:rPr>
        <w:t xml:space="preserve">Efetuar o pagamento </w:t>
      </w:r>
      <w:r>
        <w:rPr>
          <w:rFonts w:ascii="Segoe UI" w:hAnsi="Segoe UI" w:cs="Segoe UI"/>
          <w:color w:val="000000"/>
          <w:sz w:val="23"/>
          <w:szCs w:val="23"/>
        </w:rPr>
        <w:t>o(a)</w:t>
      </w:r>
      <w:r w:rsidRPr="00865D11">
        <w:rPr>
          <w:rFonts w:ascii="Segoe UI" w:hAnsi="Segoe UI" w:cs="Segoe UI"/>
          <w:color w:val="000000"/>
          <w:sz w:val="23"/>
          <w:szCs w:val="23"/>
        </w:rPr>
        <w:t xml:space="preserve"> </w:t>
      </w:r>
      <w:r>
        <w:rPr>
          <w:rFonts w:ascii="Segoe UI" w:hAnsi="Segoe UI" w:cs="Segoe UI"/>
          <w:b/>
          <w:color w:val="000000"/>
          <w:sz w:val="23"/>
          <w:szCs w:val="23"/>
        </w:rPr>
        <w:t>Contratado(a)</w:t>
      </w:r>
      <w:r w:rsidRPr="00865D11">
        <w:rPr>
          <w:rFonts w:ascii="Segoe UI" w:hAnsi="Segoe UI" w:cs="Segoe UI"/>
          <w:b/>
          <w:sz w:val="23"/>
          <w:szCs w:val="23"/>
        </w:rPr>
        <w:t xml:space="preserve"> </w:t>
      </w:r>
      <w:r w:rsidRPr="00865D11">
        <w:rPr>
          <w:rFonts w:ascii="Segoe UI" w:hAnsi="Segoe UI" w:cs="Segoe UI"/>
          <w:sz w:val="23"/>
          <w:szCs w:val="23"/>
        </w:rPr>
        <w:t>do valor correspondente ao fornecimento do objeto, no prazo, forma e condi</w:t>
      </w:r>
      <w:r>
        <w:rPr>
          <w:rFonts w:ascii="Segoe UI" w:hAnsi="Segoe UI" w:cs="Segoe UI"/>
          <w:sz w:val="23"/>
          <w:szCs w:val="23"/>
        </w:rPr>
        <w:t>ções estabelecidos neste c</w:t>
      </w:r>
      <w:r w:rsidRPr="00865D11">
        <w:rPr>
          <w:rFonts w:ascii="Segoe UI" w:hAnsi="Segoe UI" w:cs="Segoe UI"/>
          <w:sz w:val="23"/>
          <w:szCs w:val="23"/>
        </w:rPr>
        <w:t>ontrato</w:t>
      </w:r>
      <w:r>
        <w:rPr>
          <w:rFonts w:ascii="Segoe UI" w:hAnsi="Segoe UI" w:cs="Segoe UI"/>
          <w:sz w:val="23"/>
          <w:szCs w:val="23"/>
        </w:rPr>
        <w:t xml:space="preserve"> </w:t>
      </w:r>
      <w:r w:rsidRPr="007C7D82">
        <w:rPr>
          <w:rFonts w:ascii="Segoe UI" w:hAnsi="Segoe UI" w:cs="Segoe UI"/>
          <w:sz w:val="23"/>
          <w:szCs w:val="23"/>
        </w:rPr>
        <w:t>administrativo, conforme cronograma físico-financeiro;</w:t>
      </w:r>
    </w:p>
    <w:p w:rsidR="00351418" w:rsidRDefault="00351418" w:rsidP="00351418">
      <w:pPr>
        <w:spacing w:after="160" w:line="300" w:lineRule="auto"/>
        <w:jc w:val="both"/>
        <w:rPr>
          <w:rFonts w:ascii="Segoe UI" w:hAnsi="Segoe UI" w:cs="Segoe UI"/>
          <w:bCs/>
          <w:color w:val="000000"/>
          <w:sz w:val="23"/>
          <w:szCs w:val="23"/>
        </w:rPr>
      </w:pPr>
      <w:r w:rsidRPr="007C7D82">
        <w:rPr>
          <w:rFonts w:ascii="Segoe UI" w:hAnsi="Segoe UI" w:cs="Segoe UI"/>
          <w:sz w:val="23"/>
          <w:szCs w:val="23"/>
        </w:rPr>
        <w:t xml:space="preserve">15.1.7. </w:t>
      </w:r>
      <w:r w:rsidRPr="007C7D82">
        <w:rPr>
          <w:rFonts w:ascii="Segoe UI" w:hAnsi="Segoe UI" w:cs="Segoe UI"/>
          <w:bCs/>
          <w:color w:val="000000"/>
          <w:sz w:val="23"/>
          <w:szCs w:val="23"/>
        </w:rPr>
        <w:t xml:space="preserve">Aplicar </w:t>
      </w:r>
      <w:r w:rsidRPr="007C7D82">
        <w:rPr>
          <w:rFonts w:ascii="Segoe UI" w:hAnsi="Segoe UI" w:cs="Segoe UI"/>
          <w:color w:val="000000"/>
          <w:sz w:val="23"/>
          <w:szCs w:val="23"/>
        </w:rPr>
        <w:t xml:space="preserve">o(a) </w:t>
      </w:r>
      <w:r w:rsidRPr="007C7D82">
        <w:rPr>
          <w:rFonts w:ascii="Segoe UI" w:hAnsi="Segoe UI" w:cs="Segoe UI"/>
          <w:b/>
          <w:color w:val="000000"/>
          <w:sz w:val="23"/>
          <w:szCs w:val="23"/>
        </w:rPr>
        <w:t>Contratado(a)</w:t>
      </w:r>
      <w:r w:rsidRPr="007C7D82">
        <w:rPr>
          <w:rFonts w:ascii="Segoe UI" w:hAnsi="Segoe UI" w:cs="Segoe UI"/>
          <w:bCs/>
          <w:color w:val="000000"/>
          <w:sz w:val="23"/>
          <w:szCs w:val="23"/>
        </w:rPr>
        <w:t xml:space="preserve"> as sanções motivadas pela inexecução total ou parcial do contrato administrativo;</w:t>
      </w:r>
    </w:p>
    <w:p w:rsidR="00351418" w:rsidRDefault="00351418" w:rsidP="00351418">
      <w:pPr>
        <w:spacing w:after="160" w:line="300" w:lineRule="auto"/>
        <w:jc w:val="both"/>
        <w:rPr>
          <w:rFonts w:ascii="Segoe UI" w:hAnsi="Segoe UI" w:cs="Segoe UI"/>
          <w:color w:val="000000"/>
          <w:sz w:val="23"/>
          <w:szCs w:val="23"/>
        </w:rPr>
      </w:pPr>
      <w:r>
        <w:rPr>
          <w:rFonts w:ascii="Segoe UI" w:hAnsi="Segoe UI" w:cs="Segoe UI"/>
          <w:color w:val="000000"/>
          <w:sz w:val="23"/>
          <w:szCs w:val="23"/>
        </w:rPr>
        <w:t>15.1.8</w:t>
      </w:r>
      <w:r w:rsidRPr="00D61C8D">
        <w:rPr>
          <w:rFonts w:ascii="Segoe UI" w:hAnsi="Segoe UI" w:cs="Segoe UI"/>
          <w:color w:val="000000"/>
          <w:sz w:val="23"/>
          <w:szCs w:val="23"/>
        </w:rPr>
        <w:t xml:space="preserve">. </w:t>
      </w:r>
      <w:r>
        <w:rPr>
          <w:rFonts w:ascii="Segoe UI" w:hAnsi="Segoe UI" w:cs="Segoe UI"/>
          <w:color w:val="000000"/>
          <w:sz w:val="23"/>
          <w:szCs w:val="23"/>
        </w:rPr>
        <w:t>Cientificar seu</w:t>
      </w:r>
      <w:r w:rsidRPr="00865D11">
        <w:rPr>
          <w:rFonts w:ascii="Segoe UI" w:hAnsi="Segoe UI" w:cs="Segoe UI"/>
          <w:color w:val="000000"/>
          <w:sz w:val="23"/>
          <w:szCs w:val="23"/>
        </w:rPr>
        <w:t xml:space="preserve"> </w:t>
      </w:r>
      <w:r w:rsidRPr="00865D11">
        <w:rPr>
          <w:rFonts w:ascii="Segoe UI" w:hAnsi="Segoe UI" w:cs="Segoe UI"/>
          <w:bCs/>
          <w:color w:val="000000"/>
          <w:sz w:val="23"/>
          <w:szCs w:val="23"/>
        </w:rPr>
        <w:t>órgão</w:t>
      </w:r>
      <w:r w:rsidRPr="00865D11">
        <w:rPr>
          <w:rFonts w:ascii="Segoe UI" w:hAnsi="Segoe UI" w:cs="Segoe UI"/>
          <w:color w:val="000000"/>
          <w:sz w:val="23"/>
          <w:szCs w:val="23"/>
        </w:rPr>
        <w:t xml:space="preserve"> de representação judicial para adoção das medidas cabíveis quando do d</w:t>
      </w:r>
      <w:r>
        <w:rPr>
          <w:rFonts w:ascii="Segoe UI" w:hAnsi="Segoe UI" w:cs="Segoe UI"/>
          <w:color w:val="000000"/>
          <w:sz w:val="23"/>
          <w:szCs w:val="23"/>
        </w:rPr>
        <w:t>escumprimento de obrigações pelo(a)</w:t>
      </w:r>
      <w:r w:rsidRPr="00865D11">
        <w:rPr>
          <w:rFonts w:ascii="Segoe UI" w:hAnsi="Segoe UI" w:cs="Segoe UI"/>
          <w:color w:val="000000"/>
          <w:sz w:val="23"/>
          <w:szCs w:val="23"/>
        </w:rPr>
        <w:t xml:space="preserve"> </w:t>
      </w:r>
      <w:r>
        <w:rPr>
          <w:rFonts w:ascii="Segoe UI" w:hAnsi="Segoe UI" w:cs="Segoe UI"/>
          <w:b/>
          <w:color w:val="000000"/>
          <w:sz w:val="23"/>
          <w:szCs w:val="23"/>
        </w:rPr>
        <w:t>Contratado(a)</w:t>
      </w:r>
      <w:r w:rsidRPr="00865D11">
        <w:rPr>
          <w:rFonts w:ascii="Segoe UI" w:hAnsi="Segoe UI" w:cs="Segoe UI"/>
          <w:color w:val="000000"/>
          <w:sz w:val="23"/>
          <w:szCs w:val="23"/>
        </w:rPr>
        <w:t>;</w:t>
      </w:r>
    </w:p>
    <w:p w:rsidR="00351418" w:rsidRDefault="00351418" w:rsidP="00351418">
      <w:pPr>
        <w:spacing w:after="160" w:line="300" w:lineRule="auto"/>
        <w:jc w:val="both"/>
        <w:rPr>
          <w:rFonts w:ascii="Segoe UI" w:hAnsi="Segoe UI" w:cs="Segoe UI"/>
          <w:bCs/>
          <w:color w:val="000000"/>
          <w:sz w:val="23"/>
          <w:szCs w:val="23"/>
        </w:rPr>
      </w:pPr>
      <w:r>
        <w:rPr>
          <w:rFonts w:ascii="Segoe UI" w:hAnsi="Segoe UI" w:cs="Segoe UI"/>
          <w:color w:val="000000"/>
          <w:sz w:val="23"/>
          <w:szCs w:val="23"/>
        </w:rPr>
        <w:t xml:space="preserve">15.1.9. </w:t>
      </w:r>
      <w:r w:rsidRPr="00865D11">
        <w:rPr>
          <w:rFonts w:ascii="Segoe UI" w:hAnsi="Segoe UI" w:cs="Segoe UI"/>
          <w:bCs/>
          <w:color w:val="000000"/>
          <w:sz w:val="23"/>
          <w:szCs w:val="23"/>
        </w:rPr>
        <w:t>Explicitamente emitir decisão sobre todas as solicitações e reclamações rel</w:t>
      </w:r>
      <w:r>
        <w:rPr>
          <w:rFonts w:ascii="Segoe UI" w:hAnsi="Segoe UI" w:cs="Segoe UI"/>
          <w:bCs/>
          <w:color w:val="000000"/>
          <w:sz w:val="23"/>
          <w:szCs w:val="23"/>
        </w:rPr>
        <w:t>acionadas à execução deste c</w:t>
      </w:r>
      <w:r w:rsidRPr="00865D11">
        <w:rPr>
          <w:rFonts w:ascii="Segoe UI" w:hAnsi="Segoe UI" w:cs="Segoe UI"/>
          <w:bCs/>
          <w:color w:val="000000"/>
          <w:sz w:val="23"/>
          <w:szCs w:val="23"/>
        </w:rPr>
        <w:t>ontrato</w:t>
      </w:r>
      <w:r>
        <w:rPr>
          <w:rFonts w:ascii="Segoe UI" w:hAnsi="Segoe UI" w:cs="Segoe UI"/>
          <w:bCs/>
          <w:color w:val="000000"/>
          <w:sz w:val="23"/>
          <w:szCs w:val="23"/>
        </w:rPr>
        <w:t xml:space="preserve"> administrativo</w:t>
      </w:r>
      <w:r w:rsidRPr="00865D11">
        <w:rPr>
          <w:rFonts w:ascii="Segoe UI" w:hAnsi="Segoe UI" w:cs="Segoe UI"/>
          <w:bCs/>
          <w:color w:val="000000"/>
          <w:sz w:val="23"/>
          <w:szCs w:val="23"/>
        </w:rPr>
        <w:t>, ressalvados os requerimentos manifestamente impertinentes, meramente protelatórios ou de nenhum interess</w:t>
      </w:r>
      <w:r>
        <w:rPr>
          <w:rFonts w:ascii="Segoe UI" w:hAnsi="Segoe UI" w:cs="Segoe UI"/>
          <w:bCs/>
          <w:color w:val="000000"/>
          <w:sz w:val="23"/>
          <w:szCs w:val="23"/>
        </w:rPr>
        <w:t>e para a boa execução do ajuste;</w:t>
      </w:r>
    </w:p>
    <w:p w:rsidR="00351418" w:rsidRDefault="00351418" w:rsidP="00351418">
      <w:pPr>
        <w:spacing w:after="160" w:line="300" w:lineRule="auto"/>
        <w:jc w:val="both"/>
        <w:rPr>
          <w:rFonts w:ascii="Segoe UI" w:hAnsi="Segoe UI" w:cs="Segoe UI"/>
          <w:bCs/>
          <w:color w:val="000000"/>
          <w:sz w:val="23"/>
          <w:szCs w:val="23"/>
        </w:rPr>
      </w:pPr>
      <w:r>
        <w:rPr>
          <w:rFonts w:ascii="Segoe UI" w:hAnsi="Segoe UI" w:cs="Segoe UI"/>
          <w:bCs/>
          <w:color w:val="000000"/>
          <w:sz w:val="23"/>
          <w:szCs w:val="23"/>
        </w:rPr>
        <w:t xml:space="preserve">15.1.10. </w:t>
      </w:r>
      <w:r w:rsidRPr="00865D11">
        <w:rPr>
          <w:rFonts w:ascii="Segoe UI" w:hAnsi="Segoe UI" w:cs="Segoe UI"/>
          <w:bCs/>
          <w:color w:val="000000"/>
          <w:sz w:val="23"/>
          <w:szCs w:val="23"/>
        </w:rPr>
        <w:t xml:space="preserve">Concluída a instrução do requerimento, </w:t>
      </w:r>
      <w:r>
        <w:rPr>
          <w:rFonts w:ascii="Segoe UI" w:hAnsi="Segoe UI" w:cs="Segoe UI"/>
          <w:color w:val="000000"/>
          <w:sz w:val="23"/>
          <w:szCs w:val="23"/>
        </w:rPr>
        <w:t>o(a)</w:t>
      </w:r>
      <w:r w:rsidRPr="00865D11">
        <w:rPr>
          <w:rFonts w:ascii="Segoe UI" w:hAnsi="Segoe UI" w:cs="Segoe UI"/>
          <w:color w:val="000000"/>
          <w:sz w:val="23"/>
          <w:szCs w:val="23"/>
        </w:rPr>
        <w:t xml:space="preserve"> </w:t>
      </w:r>
      <w:r>
        <w:rPr>
          <w:rFonts w:ascii="Segoe UI" w:hAnsi="Segoe UI" w:cs="Segoe UI"/>
          <w:b/>
          <w:color w:val="000000"/>
          <w:sz w:val="23"/>
          <w:szCs w:val="23"/>
        </w:rPr>
        <w:t>Contratado(a)</w:t>
      </w:r>
      <w:r>
        <w:rPr>
          <w:rFonts w:ascii="Segoe UI" w:hAnsi="Segoe UI" w:cs="Segoe UI"/>
          <w:bCs/>
          <w:color w:val="000000"/>
          <w:sz w:val="23"/>
          <w:szCs w:val="23"/>
        </w:rPr>
        <w:t xml:space="preserve"> terá o prazo de 30 (trinta) dias</w:t>
      </w:r>
      <w:r w:rsidRPr="00865D11">
        <w:rPr>
          <w:rFonts w:ascii="Segoe UI" w:hAnsi="Segoe UI" w:cs="Segoe UI"/>
          <w:bCs/>
          <w:color w:val="000000"/>
          <w:sz w:val="23"/>
          <w:szCs w:val="23"/>
        </w:rPr>
        <w:t xml:space="preserve"> para decidir, admitida a prorrog</w:t>
      </w:r>
      <w:r>
        <w:rPr>
          <w:rFonts w:ascii="Segoe UI" w:hAnsi="Segoe UI" w:cs="Segoe UI"/>
          <w:bCs/>
          <w:color w:val="000000"/>
          <w:sz w:val="23"/>
          <w:szCs w:val="23"/>
        </w:rPr>
        <w:t>ação motivada por igual período;</w:t>
      </w:r>
    </w:p>
    <w:p w:rsidR="00351418" w:rsidRDefault="00351418" w:rsidP="00351418">
      <w:pPr>
        <w:spacing w:after="160" w:line="300" w:lineRule="auto"/>
        <w:jc w:val="both"/>
        <w:rPr>
          <w:rFonts w:ascii="Segoe UI" w:hAnsi="Segoe UI" w:cs="Segoe UI"/>
          <w:sz w:val="23"/>
          <w:szCs w:val="23"/>
        </w:rPr>
      </w:pPr>
      <w:r>
        <w:rPr>
          <w:rFonts w:ascii="Segoe UI" w:hAnsi="Segoe UI" w:cs="Segoe UI"/>
          <w:bCs/>
          <w:color w:val="000000"/>
          <w:sz w:val="23"/>
          <w:szCs w:val="23"/>
        </w:rPr>
        <w:t>15.1.11. N</w:t>
      </w:r>
      <w:r>
        <w:rPr>
          <w:rFonts w:ascii="Segoe UI" w:hAnsi="Segoe UI" w:cs="Segoe UI"/>
          <w:sz w:val="23"/>
          <w:szCs w:val="23"/>
        </w:rPr>
        <w:t>ão responder</w:t>
      </w:r>
      <w:r w:rsidRPr="00865D11">
        <w:rPr>
          <w:rFonts w:ascii="Segoe UI" w:hAnsi="Segoe UI" w:cs="Segoe UI"/>
          <w:sz w:val="23"/>
          <w:szCs w:val="23"/>
        </w:rPr>
        <w:t xml:space="preserve"> por quaisq</w:t>
      </w:r>
      <w:r>
        <w:rPr>
          <w:rFonts w:ascii="Segoe UI" w:hAnsi="Segoe UI" w:cs="Segoe UI"/>
          <w:sz w:val="23"/>
          <w:szCs w:val="23"/>
        </w:rPr>
        <w:t>uer compromissos assumidos pel</w:t>
      </w:r>
      <w:r>
        <w:rPr>
          <w:rFonts w:ascii="Segoe UI" w:hAnsi="Segoe UI" w:cs="Segoe UI"/>
          <w:color w:val="000000"/>
          <w:sz w:val="23"/>
          <w:szCs w:val="23"/>
        </w:rPr>
        <w:t>o(a)</w:t>
      </w:r>
      <w:r w:rsidRPr="00865D11">
        <w:rPr>
          <w:rFonts w:ascii="Segoe UI" w:hAnsi="Segoe UI" w:cs="Segoe UI"/>
          <w:color w:val="000000"/>
          <w:sz w:val="23"/>
          <w:szCs w:val="23"/>
        </w:rPr>
        <w:t xml:space="preserve"> </w:t>
      </w:r>
      <w:r>
        <w:rPr>
          <w:rFonts w:ascii="Segoe UI" w:hAnsi="Segoe UI" w:cs="Segoe UI"/>
          <w:b/>
          <w:color w:val="000000"/>
          <w:sz w:val="23"/>
          <w:szCs w:val="23"/>
        </w:rPr>
        <w:t>Contratado(a)</w:t>
      </w:r>
      <w:r w:rsidRPr="00865D11">
        <w:rPr>
          <w:rFonts w:ascii="Segoe UI" w:hAnsi="Segoe UI" w:cs="Segoe UI"/>
          <w:sz w:val="23"/>
          <w:szCs w:val="23"/>
        </w:rPr>
        <w:t xml:space="preserve"> com terceiros, ainda que vinculados à execução do contrato, bem </w:t>
      </w:r>
      <w:r w:rsidRPr="00865D11">
        <w:rPr>
          <w:rFonts w:ascii="Segoe UI" w:hAnsi="Segoe UI" w:cs="Segoe UI"/>
          <w:sz w:val="23"/>
          <w:szCs w:val="23"/>
        </w:rPr>
        <w:lastRenderedPageBreak/>
        <w:t>como por qualquer dano causado a te</w:t>
      </w:r>
      <w:r>
        <w:rPr>
          <w:rFonts w:ascii="Segoe UI" w:hAnsi="Segoe UI" w:cs="Segoe UI"/>
          <w:sz w:val="23"/>
          <w:szCs w:val="23"/>
        </w:rPr>
        <w:t>rceiros em decorrência de ato d</w:t>
      </w:r>
      <w:r>
        <w:rPr>
          <w:rFonts w:ascii="Segoe UI" w:hAnsi="Segoe UI" w:cs="Segoe UI"/>
          <w:color w:val="000000"/>
          <w:sz w:val="23"/>
          <w:szCs w:val="23"/>
        </w:rPr>
        <w:t>o(a)</w:t>
      </w:r>
      <w:r w:rsidRPr="00865D11">
        <w:rPr>
          <w:rFonts w:ascii="Segoe UI" w:hAnsi="Segoe UI" w:cs="Segoe UI"/>
          <w:color w:val="000000"/>
          <w:sz w:val="23"/>
          <w:szCs w:val="23"/>
        </w:rPr>
        <w:t xml:space="preserve"> </w:t>
      </w:r>
      <w:r>
        <w:rPr>
          <w:rFonts w:ascii="Segoe UI" w:hAnsi="Segoe UI" w:cs="Segoe UI"/>
          <w:b/>
          <w:color w:val="000000"/>
          <w:sz w:val="23"/>
          <w:szCs w:val="23"/>
        </w:rPr>
        <w:t>Contratado(a)</w:t>
      </w:r>
      <w:r w:rsidRPr="00865D11">
        <w:rPr>
          <w:rFonts w:ascii="Segoe UI" w:hAnsi="Segoe UI" w:cs="Segoe UI"/>
          <w:sz w:val="23"/>
          <w:szCs w:val="23"/>
        </w:rPr>
        <w:t>, de seus empregados, prepostos ou subordinados.</w:t>
      </w:r>
    </w:p>
    <w:p w:rsidR="00351418" w:rsidRDefault="00351418" w:rsidP="00351418">
      <w:pPr>
        <w:spacing w:after="160" w:line="300" w:lineRule="auto"/>
        <w:jc w:val="both"/>
        <w:rPr>
          <w:rFonts w:ascii="Segoe UI" w:hAnsi="Segoe UI" w:cs="Segoe UI"/>
          <w:sz w:val="23"/>
          <w:szCs w:val="23"/>
        </w:rPr>
      </w:pPr>
      <w:r>
        <w:rPr>
          <w:rFonts w:ascii="Segoe UI" w:hAnsi="Segoe UI" w:cs="Segoe UI"/>
          <w:sz w:val="23"/>
          <w:szCs w:val="23"/>
        </w:rPr>
        <w:t xml:space="preserve">15.1.12. Comunicar </w:t>
      </w:r>
      <w:r>
        <w:rPr>
          <w:rFonts w:ascii="Segoe UI" w:hAnsi="Segoe UI" w:cs="Segoe UI"/>
          <w:color w:val="000000"/>
          <w:sz w:val="23"/>
          <w:szCs w:val="23"/>
        </w:rPr>
        <w:t>o(a)</w:t>
      </w:r>
      <w:r w:rsidRPr="00865D11">
        <w:rPr>
          <w:rFonts w:ascii="Segoe UI" w:hAnsi="Segoe UI" w:cs="Segoe UI"/>
          <w:color w:val="000000"/>
          <w:sz w:val="23"/>
          <w:szCs w:val="23"/>
        </w:rPr>
        <w:t xml:space="preserve"> </w:t>
      </w:r>
      <w:r>
        <w:rPr>
          <w:rFonts w:ascii="Segoe UI" w:hAnsi="Segoe UI" w:cs="Segoe UI"/>
          <w:b/>
          <w:color w:val="000000"/>
          <w:sz w:val="23"/>
          <w:szCs w:val="23"/>
        </w:rPr>
        <w:t>Contratado(a)</w:t>
      </w:r>
      <w:r>
        <w:rPr>
          <w:rFonts w:ascii="Segoe UI" w:hAnsi="Segoe UI" w:cs="Segoe UI"/>
          <w:b/>
          <w:sz w:val="23"/>
          <w:szCs w:val="23"/>
        </w:rPr>
        <w:t xml:space="preserve"> </w:t>
      </w:r>
      <w:r>
        <w:rPr>
          <w:rFonts w:ascii="Segoe UI" w:hAnsi="Segoe UI" w:cs="Segoe UI"/>
          <w:sz w:val="23"/>
          <w:szCs w:val="23"/>
        </w:rPr>
        <w:t xml:space="preserve">na hipótese de posterior alteração do projeto pelo </w:t>
      </w:r>
      <w:r>
        <w:rPr>
          <w:rFonts w:ascii="Segoe UI" w:hAnsi="Segoe UI" w:cs="Segoe UI"/>
          <w:b/>
          <w:sz w:val="23"/>
          <w:szCs w:val="23"/>
        </w:rPr>
        <w:t xml:space="preserve">Contratante, </w:t>
      </w:r>
      <w:r>
        <w:rPr>
          <w:rFonts w:ascii="Segoe UI" w:hAnsi="Segoe UI" w:cs="Segoe UI"/>
          <w:sz w:val="23"/>
          <w:szCs w:val="23"/>
        </w:rPr>
        <w:t>no caso do § 2º do art. 93 da Lei nº. 14.133/2021;</w:t>
      </w:r>
    </w:p>
    <w:p w:rsidR="00351418" w:rsidRDefault="00351418" w:rsidP="00351418">
      <w:pPr>
        <w:spacing w:after="160" w:line="300" w:lineRule="auto"/>
        <w:jc w:val="both"/>
        <w:rPr>
          <w:rFonts w:ascii="Segoe UI" w:hAnsi="Segoe UI" w:cs="Segoe UI"/>
          <w:sz w:val="23"/>
          <w:szCs w:val="23"/>
        </w:rPr>
      </w:pPr>
      <w:r>
        <w:rPr>
          <w:rFonts w:ascii="Segoe UI" w:hAnsi="Segoe UI" w:cs="Segoe UI"/>
          <w:sz w:val="23"/>
          <w:szCs w:val="23"/>
        </w:rPr>
        <w:t xml:space="preserve">15.1.13. </w:t>
      </w:r>
      <w:r w:rsidRPr="00B2636E">
        <w:rPr>
          <w:rFonts w:ascii="Segoe UI" w:hAnsi="Segoe UI" w:cs="Segoe UI"/>
          <w:sz w:val="23"/>
          <w:szCs w:val="23"/>
        </w:rPr>
        <w:t>Não praticar atos d</w:t>
      </w:r>
      <w:r>
        <w:rPr>
          <w:rFonts w:ascii="Segoe UI" w:hAnsi="Segoe UI" w:cs="Segoe UI"/>
          <w:sz w:val="23"/>
          <w:szCs w:val="23"/>
        </w:rPr>
        <w:t>e ingerência na administração d</w:t>
      </w:r>
      <w:r>
        <w:rPr>
          <w:rFonts w:ascii="Segoe UI" w:hAnsi="Segoe UI" w:cs="Segoe UI"/>
          <w:color w:val="000000"/>
          <w:sz w:val="23"/>
          <w:szCs w:val="23"/>
        </w:rPr>
        <w:t>o(a)</w:t>
      </w:r>
      <w:r w:rsidRPr="00865D11">
        <w:rPr>
          <w:rFonts w:ascii="Segoe UI" w:hAnsi="Segoe UI" w:cs="Segoe UI"/>
          <w:color w:val="000000"/>
          <w:sz w:val="23"/>
          <w:szCs w:val="23"/>
        </w:rPr>
        <w:t xml:space="preserve"> </w:t>
      </w:r>
      <w:r>
        <w:rPr>
          <w:rFonts w:ascii="Segoe UI" w:hAnsi="Segoe UI" w:cs="Segoe UI"/>
          <w:b/>
          <w:color w:val="000000"/>
          <w:sz w:val="23"/>
          <w:szCs w:val="23"/>
        </w:rPr>
        <w:t>Contratado(a)</w:t>
      </w:r>
      <w:r w:rsidRPr="00B2636E">
        <w:rPr>
          <w:rFonts w:ascii="Segoe UI" w:hAnsi="Segoe UI" w:cs="Segoe UI"/>
          <w:sz w:val="23"/>
          <w:szCs w:val="23"/>
        </w:rPr>
        <w:t>, tais como:</w:t>
      </w:r>
    </w:p>
    <w:p w:rsidR="00351418" w:rsidRPr="004B750A" w:rsidRDefault="00351418" w:rsidP="004B750A">
      <w:pPr>
        <w:jc w:val="both"/>
        <w:rPr>
          <w:rFonts w:ascii="Century Gothic" w:hAnsi="Century Gothic"/>
          <w:sz w:val="22"/>
        </w:rPr>
      </w:pPr>
      <w:r w:rsidRPr="006B0490">
        <w:rPr>
          <w:rFonts w:ascii="Segoe UI" w:hAnsi="Segoe UI" w:cs="Segoe UI"/>
          <w:sz w:val="23"/>
          <w:szCs w:val="23"/>
        </w:rPr>
        <w:t xml:space="preserve">15.1.13.1. Exercer o poder </w:t>
      </w:r>
      <w:r>
        <w:rPr>
          <w:rFonts w:ascii="Segoe UI" w:hAnsi="Segoe UI" w:cs="Segoe UI"/>
          <w:sz w:val="23"/>
          <w:szCs w:val="23"/>
        </w:rPr>
        <w:t>de mando sobre os empregados d</w:t>
      </w:r>
      <w:r>
        <w:rPr>
          <w:rFonts w:ascii="Segoe UI" w:hAnsi="Segoe UI" w:cs="Segoe UI"/>
          <w:color w:val="000000"/>
          <w:sz w:val="23"/>
          <w:szCs w:val="23"/>
        </w:rPr>
        <w:t>o(a)</w:t>
      </w:r>
      <w:r w:rsidRPr="00865D11">
        <w:rPr>
          <w:rFonts w:ascii="Segoe UI" w:hAnsi="Segoe UI" w:cs="Segoe UI"/>
          <w:color w:val="000000"/>
          <w:sz w:val="23"/>
          <w:szCs w:val="23"/>
        </w:rPr>
        <w:t xml:space="preserve"> </w:t>
      </w:r>
      <w:r>
        <w:rPr>
          <w:rFonts w:ascii="Segoe UI" w:hAnsi="Segoe UI" w:cs="Segoe UI"/>
          <w:b/>
          <w:color w:val="000000"/>
          <w:sz w:val="23"/>
          <w:szCs w:val="23"/>
        </w:rPr>
        <w:t>Contratado(a)</w:t>
      </w:r>
      <w:r w:rsidRPr="006B0490">
        <w:rPr>
          <w:rFonts w:ascii="Segoe UI" w:hAnsi="Segoe UI" w:cs="Segoe UI"/>
          <w:sz w:val="23"/>
          <w:szCs w:val="23"/>
        </w:rPr>
        <w:t xml:space="preserve">, devendo reportar-se somente aos prepostos ou responsáveis por ela indicados, exceto quando o objeto da contratação previr o atendimento direto, tais como </w:t>
      </w:r>
      <w:r>
        <w:rPr>
          <w:rFonts w:ascii="Segoe UI" w:hAnsi="Segoe UI" w:cs="Segoe UI"/>
          <w:sz w:val="23"/>
          <w:szCs w:val="23"/>
        </w:rPr>
        <w:t xml:space="preserve">na </w:t>
      </w:r>
      <w:r w:rsidR="00503397" w:rsidRPr="005D0C26">
        <w:rPr>
          <w:rFonts w:ascii="Arial" w:hAnsi="Arial" w:cs="Arial"/>
          <w:sz w:val="24"/>
          <w:szCs w:val="24"/>
        </w:rPr>
        <w:t xml:space="preserve">Contratação de pessoa física ou jurídica para aquisição de Nobreak e Microcomputador </w:t>
      </w:r>
      <w:r w:rsidR="004B750A" w:rsidRPr="004B750A">
        <w:rPr>
          <w:rFonts w:ascii="Arial" w:hAnsi="Arial" w:cs="Arial"/>
          <w:sz w:val="22"/>
        </w:rPr>
        <w:t>(Computador original de fábrica conforme especificações exigidas, marcas de referência: LENOVO, BRASIL PC, DELL E HP)</w:t>
      </w:r>
      <w:r w:rsidR="004B750A">
        <w:rPr>
          <w:rFonts w:ascii="Century Gothic" w:hAnsi="Century Gothic"/>
          <w:sz w:val="22"/>
        </w:rPr>
        <w:t>,</w:t>
      </w:r>
      <w:r w:rsidR="00503397" w:rsidRPr="005D0C26">
        <w:rPr>
          <w:rFonts w:ascii="Arial" w:hAnsi="Arial" w:cs="Arial"/>
          <w:sz w:val="24"/>
          <w:szCs w:val="24"/>
        </w:rPr>
        <w:t xml:space="preserve"> para a Secretaria de Municipal de Saúde</w:t>
      </w:r>
      <w:r w:rsidR="001D6587" w:rsidRPr="008D789E">
        <w:rPr>
          <w:rFonts w:ascii="Arial" w:hAnsi="Arial" w:cs="Arial"/>
        </w:rPr>
        <w:t xml:space="preserve">, para a Secretaria de Municipal de </w:t>
      </w:r>
      <w:r w:rsidR="001D6587">
        <w:rPr>
          <w:rFonts w:ascii="Arial" w:hAnsi="Arial" w:cs="Arial"/>
        </w:rPr>
        <w:t>Saúde</w:t>
      </w:r>
      <w:r w:rsidR="001075F8" w:rsidRPr="001075F8">
        <w:rPr>
          <w:rFonts w:ascii="Arial" w:hAnsi="Arial" w:cs="Arial"/>
          <w:sz w:val="22"/>
          <w:szCs w:val="22"/>
        </w:rPr>
        <w:t xml:space="preserve"> o do Município de Santo Antônio do Grama- MG</w:t>
      </w:r>
      <w:r w:rsidR="001075F8">
        <w:rPr>
          <w:rFonts w:ascii="Arial" w:hAnsi="Arial" w:cs="Arial"/>
        </w:rPr>
        <w:t xml:space="preserve"> </w:t>
      </w:r>
      <w:r w:rsidRPr="006B0490">
        <w:rPr>
          <w:rFonts w:ascii="Segoe UI" w:hAnsi="Segoe UI" w:cs="Segoe UI"/>
          <w:sz w:val="23"/>
          <w:szCs w:val="23"/>
        </w:rPr>
        <w:t>de recepção e apoio ao usuário;</w:t>
      </w:r>
    </w:p>
    <w:p w:rsidR="00351418" w:rsidRPr="006B0490" w:rsidRDefault="00351418" w:rsidP="00351418">
      <w:pPr>
        <w:spacing w:after="160" w:line="300" w:lineRule="auto"/>
        <w:jc w:val="both"/>
        <w:rPr>
          <w:rFonts w:ascii="Segoe UI" w:hAnsi="Segoe UI" w:cs="Segoe UI"/>
          <w:sz w:val="23"/>
          <w:szCs w:val="23"/>
        </w:rPr>
      </w:pPr>
      <w:r w:rsidRPr="006B0490">
        <w:rPr>
          <w:rFonts w:ascii="Segoe UI" w:hAnsi="Segoe UI" w:cs="Segoe UI"/>
          <w:sz w:val="23"/>
          <w:szCs w:val="23"/>
        </w:rPr>
        <w:t>15.1.13.1. Direcionar a contratação de pessoas para trab</w:t>
      </w:r>
      <w:r>
        <w:rPr>
          <w:rFonts w:ascii="Segoe UI" w:hAnsi="Segoe UI" w:cs="Segoe UI"/>
          <w:sz w:val="23"/>
          <w:szCs w:val="23"/>
        </w:rPr>
        <w:t>alhar no(a)</w:t>
      </w:r>
      <w:r w:rsidRPr="006B0490">
        <w:rPr>
          <w:rFonts w:ascii="Segoe UI" w:hAnsi="Segoe UI" w:cs="Segoe UI"/>
          <w:sz w:val="23"/>
          <w:szCs w:val="23"/>
        </w:rPr>
        <w:t xml:space="preserve"> </w:t>
      </w:r>
      <w:r w:rsidRPr="00AB36FE">
        <w:rPr>
          <w:rFonts w:ascii="Segoe UI" w:hAnsi="Segoe UI" w:cs="Segoe UI"/>
          <w:b/>
          <w:sz w:val="23"/>
          <w:szCs w:val="23"/>
        </w:rPr>
        <w:t>Contratado</w:t>
      </w:r>
      <w:r>
        <w:rPr>
          <w:rFonts w:ascii="Segoe UI" w:hAnsi="Segoe UI" w:cs="Segoe UI"/>
          <w:b/>
          <w:sz w:val="23"/>
          <w:szCs w:val="23"/>
        </w:rPr>
        <w:t>(a)</w:t>
      </w:r>
      <w:r w:rsidRPr="006B0490">
        <w:rPr>
          <w:rFonts w:ascii="Segoe UI" w:hAnsi="Segoe UI" w:cs="Segoe UI"/>
          <w:sz w:val="23"/>
          <w:szCs w:val="23"/>
        </w:rPr>
        <w:t>;</w:t>
      </w:r>
    </w:p>
    <w:p w:rsidR="00351418" w:rsidRDefault="00351418" w:rsidP="00351418">
      <w:pPr>
        <w:spacing w:after="160" w:line="300" w:lineRule="auto"/>
        <w:jc w:val="both"/>
        <w:rPr>
          <w:rFonts w:ascii="Segoe UI" w:hAnsi="Segoe UI" w:cs="Segoe UI"/>
          <w:sz w:val="23"/>
          <w:szCs w:val="23"/>
        </w:rPr>
      </w:pPr>
      <w:r>
        <w:rPr>
          <w:rFonts w:ascii="Segoe UI" w:hAnsi="Segoe UI" w:cs="Segoe UI"/>
          <w:sz w:val="23"/>
          <w:szCs w:val="23"/>
        </w:rPr>
        <w:t xml:space="preserve">15.1.13.2. </w:t>
      </w:r>
      <w:r w:rsidRPr="00B2636E">
        <w:rPr>
          <w:rFonts w:ascii="Segoe UI" w:hAnsi="Segoe UI" w:cs="Segoe UI"/>
          <w:sz w:val="23"/>
          <w:szCs w:val="23"/>
        </w:rPr>
        <w:t>Promover ou aceitar o desvio</w:t>
      </w:r>
      <w:r>
        <w:rPr>
          <w:rFonts w:ascii="Segoe UI" w:hAnsi="Segoe UI" w:cs="Segoe UI"/>
          <w:sz w:val="23"/>
          <w:szCs w:val="23"/>
        </w:rPr>
        <w:t xml:space="preserve"> de funções dos trabalhadores d</w:t>
      </w:r>
      <w:r>
        <w:rPr>
          <w:rFonts w:ascii="Segoe UI" w:hAnsi="Segoe UI" w:cs="Segoe UI"/>
          <w:color w:val="000000"/>
          <w:sz w:val="23"/>
          <w:szCs w:val="23"/>
        </w:rPr>
        <w:t>o(a)</w:t>
      </w:r>
      <w:r w:rsidRPr="00865D11">
        <w:rPr>
          <w:rFonts w:ascii="Segoe UI" w:hAnsi="Segoe UI" w:cs="Segoe UI"/>
          <w:color w:val="000000"/>
          <w:sz w:val="23"/>
          <w:szCs w:val="23"/>
        </w:rPr>
        <w:t xml:space="preserve"> </w:t>
      </w:r>
      <w:r>
        <w:rPr>
          <w:rFonts w:ascii="Segoe UI" w:hAnsi="Segoe UI" w:cs="Segoe UI"/>
          <w:b/>
          <w:color w:val="000000"/>
          <w:sz w:val="23"/>
          <w:szCs w:val="23"/>
        </w:rPr>
        <w:t>Contratado(a)</w:t>
      </w:r>
      <w:r w:rsidRPr="00B2636E">
        <w:rPr>
          <w:rFonts w:ascii="Segoe UI" w:hAnsi="Segoe UI" w:cs="Segoe UI"/>
          <w:sz w:val="23"/>
          <w:szCs w:val="23"/>
        </w:rPr>
        <w:t>, mediante a utilização destes em atividades distintas daquelas previstas no objeto da contratação e em relação à função específica para a qual o trabalhador foi contratado</w:t>
      </w:r>
      <w:r>
        <w:rPr>
          <w:rFonts w:ascii="Segoe UI" w:hAnsi="Segoe UI" w:cs="Segoe UI"/>
          <w:sz w:val="23"/>
          <w:szCs w:val="23"/>
        </w:rPr>
        <w:t xml:space="preserve"> administrativamente</w:t>
      </w:r>
      <w:r w:rsidRPr="00B2636E">
        <w:rPr>
          <w:rFonts w:ascii="Segoe UI" w:hAnsi="Segoe UI" w:cs="Segoe UI"/>
          <w:sz w:val="23"/>
          <w:szCs w:val="23"/>
        </w:rPr>
        <w:t>;</w:t>
      </w:r>
    </w:p>
    <w:p w:rsidR="00351418" w:rsidRDefault="00351418" w:rsidP="00351418">
      <w:pPr>
        <w:spacing w:after="160" w:line="300" w:lineRule="auto"/>
        <w:jc w:val="both"/>
        <w:rPr>
          <w:rFonts w:ascii="Segoe UI" w:hAnsi="Segoe UI" w:cs="Segoe UI"/>
          <w:sz w:val="23"/>
          <w:szCs w:val="23"/>
        </w:rPr>
      </w:pPr>
      <w:r w:rsidRPr="006B0490">
        <w:rPr>
          <w:rFonts w:ascii="Segoe UI" w:hAnsi="Segoe UI" w:cs="Segoe UI"/>
          <w:sz w:val="23"/>
          <w:szCs w:val="23"/>
        </w:rPr>
        <w:t xml:space="preserve">15.1.13.3. </w:t>
      </w:r>
      <w:r>
        <w:rPr>
          <w:rFonts w:ascii="Segoe UI" w:hAnsi="Segoe UI" w:cs="Segoe UI"/>
          <w:sz w:val="23"/>
          <w:szCs w:val="23"/>
        </w:rPr>
        <w:t>Considerar os trabalhadores d</w:t>
      </w:r>
      <w:r>
        <w:rPr>
          <w:rFonts w:ascii="Segoe UI" w:hAnsi="Segoe UI" w:cs="Segoe UI"/>
          <w:color w:val="000000"/>
          <w:sz w:val="23"/>
          <w:szCs w:val="23"/>
        </w:rPr>
        <w:t>o(a)</w:t>
      </w:r>
      <w:r w:rsidRPr="00865D11">
        <w:rPr>
          <w:rFonts w:ascii="Segoe UI" w:hAnsi="Segoe UI" w:cs="Segoe UI"/>
          <w:color w:val="000000"/>
          <w:sz w:val="23"/>
          <w:szCs w:val="23"/>
        </w:rPr>
        <w:t xml:space="preserve"> </w:t>
      </w:r>
      <w:r>
        <w:rPr>
          <w:rFonts w:ascii="Segoe UI" w:hAnsi="Segoe UI" w:cs="Segoe UI"/>
          <w:b/>
          <w:color w:val="000000"/>
          <w:sz w:val="23"/>
          <w:szCs w:val="23"/>
        </w:rPr>
        <w:t>Contratado(a)</w:t>
      </w:r>
      <w:r w:rsidRPr="006B0490">
        <w:rPr>
          <w:rFonts w:ascii="Segoe UI" w:hAnsi="Segoe UI" w:cs="Segoe UI"/>
          <w:sz w:val="23"/>
          <w:szCs w:val="23"/>
        </w:rPr>
        <w:t xml:space="preserve"> como colaboradores eventuais do próprio órgão ou entidade responsável pela contratação, especialmente para efeito de c</w:t>
      </w:r>
      <w:r>
        <w:rPr>
          <w:rFonts w:ascii="Segoe UI" w:hAnsi="Segoe UI" w:cs="Segoe UI"/>
          <w:sz w:val="23"/>
          <w:szCs w:val="23"/>
        </w:rPr>
        <w:t>oncessão de diárias e passagens;</w:t>
      </w:r>
    </w:p>
    <w:p w:rsidR="00351418" w:rsidRPr="004B750A" w:rsidRDefault="00351418" w:rsidP="004B750A">
      <w:pPr>
        <w:jc w:val="both"/>
        <w:rPr>
          <w:rFonts w:ascii="Century Gothic" w:hAnsi="Century Gothic"/>
          <w:sz w:val="22"/>
        </w:rPr>
      </w:pPr>
      <w:r>
        <w:rPr>
          <w:rFonts w:ascii="Segoe UI" w:hAnsi="Segoe UI" w:cs="Segoe UI"/>
          <w:sz w:val="23"/>
          <w:szCs w:val="23"/>
        </w:rPr>
        <w:t xml:space="preserve">15.1.14. </w:t>
      </w:r>
      <w:r w:rsidRPr="00B2636E">
        <w:rPr>
          <w:rFonts w:ascii="Segoe UI" w:hAnsi="Segoe UI" w:cs="Segoe UI"/>
          <w:sz w:val="23"/>
          <w:szCs w:val="23"/>
        </w:rPr>
        <w:t xml:space="preserve">Fornecer por escrito as informações necessárias para o desenvolvimento </w:t>
      </w:r>
      <w:r>
        <w:rPr>
          <w:rFonts w:ascii="Segoe UI" w:hAnsi="Segoe UI" w:cs="Segoe UI"/>
          <w:sz w:val="23"/>
          <w:szCs w:val="23"/>
        </w:rPr>
        <w:t xml:space="preserve">de </w:t>
      </w:r>
      <w:r w:rsidR="00503397" w:rsidRPr="005D0C26">
        <w:rPr>
          <w:rFonts w:ascii="Arial" w:hAnsi="Arial" w:cs="Arial"/>
          <w:sz w:val="24"/>
          <w:szCs w:val="24"/>
        </w:rPr>
        <w:t xml:space="preserve">Contratação de pessoa física ou jurídica para aquisição de Nobreak e Microcomputador </w:t>
      </w:r>
      <w:r w:rsidR="004B750A" w:rsidRPr="004B750A">
        <w:rPr>
          <w:rFonts w:ascii="Arial" w:hAnsi="Arial" w:cs="Arial"/>
          <w:sz w:val="22"/>
        </w:rPr>
        <w:t>(Computador original de fábrica conforme especificações exigidas, marcas de referência: LENOVO, BRASIL PC, DELL E HP)</w:t>
      </w:r>
      <w:r w:rsidR="004B750A">
        <w:rPr>
          <w:rFonts w:ascii="Century Gothic" w:hAnsi="Century Gothic"/>
          <w:sz w:val="22"/>
        </w:rPr>
        <w:t xml:space="preserve">, </w:t>
      </w:r>
      <w:r w:rsidR="00503397" w:rsidRPr="005D0C26">
        <w:rPr>
          <w:rFonts w:ascii="Arial" w:hAnsi="Arial" w:cs="Arial"/>
          <w:sz w:val="24"/>
          <w:szCs w:val="24"/>
        </w:rPr>
        <w:t>para a Secretaria de Municipal de Saúde</w:t>
      </w:r>
      <w:r w:rsidR="004B750A">
        <w:rPr>
          <w:rFonts w:ascii="Arial" w:hAnsi="Arial" w:cs="Arial"/>
        </w:rPr>
        <w:t xml:space="preserve">, </w:t>
      </w:r>
      <w:r w:rsidR="001075F8" w:rsidRPr="001075F8">
        <w:rPr>
          <w:rFonts w:ascii="Arial" w:hAnsi="Arial" w:cs="Arial"/>
          <w:sz w:val="22"/>
          <w:szCs w:val="22"/>
        </w:rPr>
        <w:t>do Município de Santo Antônio do Grama- MG</w:t>
      </w:r>
      <w:r>
        <w:rPr>
          <w:rFonts w:ascii="Arial" w:hAnsi="Arial" w:cs="Arial"/>
          <w:sz w:val="24"/>
          <w:szCs w:val="24"/>
        </w:rPr>
        <w:t>,</w:t>
      </w:r>
      <w:r w:rsidRPr="004654A2">
        <w:rPr>
          <w:rFonts w:ascii="Arial" w:hAnsi="Arial" w:cs="Arial"/>
          <w:sz w:val="24"/>
          <w:szCs w:val="24"/>
        </w:rPr>
        <w:t xml:space="preserve"> </w:t>
      </w:r>
      <w:r w:rsidRPr="00B2636E">
        <w:rPr>
          <w:rFonts w:ascii="Segoe UI" w:hAnsi="Segoe UI" w:cs="Segoe UI"/>
          <w:sz w:val="23"/>
          <w:szCs w:val="23"/>
        </w:rPr>
        <w:t>objeto do contrato</w:t>
      </w:r>
      <w:r>
        <w:rPr>
          <w:rFonts w:ascii="Segoe UI" w:hAnsi="Segoe UI" w:cs="Segoe UI"/>
          <w:sz w:val="23"/>
          <w:szCs w:val="23"/>
        </w:rPr>
        <w:t xml:space="preserve"> administrativo;</w:t>
      </w:r>
    </w:p>
    <w:p w:rsidR="00351418" w:rsidRPr="004B750A" w:rsidRDefault="00351418" w:rsidP="004B750A">
      <w:pPr>
        <w:jc w:val="both"/>
        <w:rPr>
          <w:rFonts w:ascii="Century Gothic" w:hAnsi="Century Gothic"/>
          <w:sz w:val="22"/>
        </w:rPr>
      </w:pPr>
      <w:r>
        <w:rPr>
          <w:rFonts w:ascii="Segoe UI" w:hAnsi="Segoe UI" w:cs="Segoe UI"/>
          <w:sz w:val="23"/>
          <w:szCs w:val="23"/>
        </w:rPr>
        <w:t xml:space="preserve">15.1.15. </w:t>
      </w:r>
      <w:r w:rsidRPr="00B2636E">
        <w:rPr>
          <w:rFonts w:ascii="Segoe UI" w:hAnsi="Segoe UI" w:cs="Segoe UI"/>
          <w:sz w:val="23"/>
          <w:szCs w:val="23"/>
        </w:rPr>
        <w:t>Assegurar que o ambiente de trabalho, inclusive seus equipamentos e instalações, apresentem condições adequadas ao cumprimento, p</w:t>
      </w:r>
      <w:r>
        <w:rPr>
          <w:rFonts w:ascii="Segoe UI" w:hAnsi="Segoe UI" w:cs="Segoe UI"/>
          <w:sz w:val="23"/>
          <w:szCs w:val="23"/>
        </w:rPr>
        <w:t>el</w:t>
      </w:r>
      <w:r>
        <w:rPr>
          <w:rFonts w:ascii="Segoe UI" w:hAnsi="Segoe UI" w:cs="Segoe UI"/>
          <w:color w:val="000000"/>
          <w:sz w:val="23"/>
          <w:szCs w:val="23"/>
        </w:rPr>
        <w:t>o (a)</w:t>
      </w:r>
      <w:r w:rsidRPr="00865D11">
        <w:rPr>
          <w:rFonts w:ascii="Segoe UI" w:hAnsi="Segoe UI" w:cs="Segoe UI"/>
          <w:color w:val="000000"/>
          <w:sz w:val="23"/>
          <w:szCs w:val="23"/>
        </w:rPr>
        <w:t xml:space="preserve"> </w:t>
      </w:r>
      <w:r>
        <w:rPr>
          <w:rFonts w:ascii="Segoe UI" w:hAnsi="Segoe UI" w:cs="Segoe UI"/>
          <w:b/>
          <w:color w:val="000000"/>
          <w:sz w:val="23"/>
          <w:szCs w:val="23"/>
        </w:rPr>
        <w:t>contratado (a)</w:t>
      </w:r>
      <w:r w:rsidRPr="00B2636E">
        <w:rPr>
          <w:rFonts w:ascii="Segoe UI" w:hAnsi="Segoe UI" w:cs="Segoe UI"/>
          <w:sz w:val="23"/>
          <w:szCs w:val="23"/>
        </w:rPr>
        <w:t>, das normas de seguran</w:t>
      </w:r>
      <w:r>
        <w:rPr>
          <w:rFonts w:ascii="Segoe UI" w:hAnsi="Segoe UI" w:cs="Segoe UI"/>
          <w:sz w:val="23"/>
          <w:szCs w:val="23"/>
        </w:rPr>
        <w:t xml:space="preserve">ça e saúde no trabalho, quando a </w:t>
      </w:r>
      <w:r w:rsidR="00503397" w:rsidRPr="005D0C26">
        <w:rPr>
          <w:rFonts w:ascii="Arial" w:hAnsi="Arial" w:cs="Arial"/>
          <w:sz w:val="24"/>
          <w:szCs w:val="24"/>
        </w:rPr>
        <w:t xml:space="preserve">Contratação de pessoa física ou jurídica para aquisição de Nobreak e Microcomputador </w:t>
      </w:r>
      <w:r w:rsidR="004B750A" w:rsidRPr="004B750A">
        <w:rPr>
          <w:rFonts w:ascii="Arial" w:hAnsi="Arial" w:cs="Arial"/>
          <w:sz w:val="22"/>
        </w:rPr>
        <w:t>(Computador original de fábrica conforme especificações exigidas, marcas de referência: LENOVO, BRASIL PC, DELL E HP)</w:t>
      </w:r>
      <w:r w:rsidR="004B750A">
        <w:rPr>
          <w:rFonts w:ascii="Century Gothic" w:hAnsi="Century Gothic"/>
          <w:sz w:val="22"/>
        </w:rPr>
        <w:t>,</w:t>
      </w:r>
      <w:r w:rsidR="00503397" w:rsidRPr="005D0C26">
        <w:rPr>
          <w:rFonts w:ascii="Arial" w:hAnsi="Arial" w:cs="Arial"/>
          <w:sz w:val="24"/>
          <w:szCs w:val="24"/>
        </w:rPr>
        <w:t xml:space="preserve"> para a Secretaria de Municipal de Saúde</w:t>
      </w:r>
      <w:r w:rsidR="001D6587" w:rsidRPr="008D789E">
        <w:rPr>
          <w:rFonts w:ascii="Arial" w:hAnsi="Arial" w:cs="Arial"/>
        </w:rPr>
        <w:t xml:space="preserve">, </w:t>
      </w:r>
      <w:r w:rsidR="001075F8" w:rsidRPr="001075F8">
        <w:rPr>
          <w:rFonts w:ascii="Arial" w:hAnsi="Arial" w:cs="Arial"/>
          <w:sz w:val="22"/>
          <w:szCs w:val="22"/>
        </w:rPr>
        <w:t>do Município de Santo Antônio do Grama- MG</w:t>
      </w:r>
      <w:r w:rsidRPr="001075F8">
        <w:rPr>
          <w:rFonts w:ascii="Arial" w:hAnsi="Arial" w:cs="Arial"/>
          <w:sz w:val="22"/>
          <w:szCs w:val="22"/>
        </w:rPr>
        <w:t>,</w:t>
      </w:r>
      <w:r w:rsidRPr="00B2636E">
        <w:rPr>
          <w:rFonts w:ascii="Segoe UI" w:hAnsi="Segoe UI" w:cs="Segoe UI"/>
          <w:sz w:val="23"/>
          <w:szCs w:val="23"/>
        </w:rPr>
        <w:t xml:space="preserve"> for executado em suas dependências, ou em local por ela designado.</w:t>
      </w:r>
    </w:p>
    <w:p w:rsidR="00351418" w:rsidRDefault="00351418" w:rsidP="00351418">
      <w:pPr>
        <w:spacing w:after="160" w:line="300" w:lineRule="auto"/>
        <w:jc w:val="both"/>
        <w:rPr>
          <w:rFonts w:ascii="Segoe UI" w:hAnsi="Segoe UI" w:cs="Segoe UI"/>
          <w:sz w:val="23"/>
          <w:szCs w:val="23"/>
        </w:rPr>
      </w:pPr>
      <w:r>
        <w:rPr>
          <w:rFonts w:ascii="Segoe UI" w:hAnsi="Segoe UI" w:cs="Segoe UI"/>
          <w:sz w:val="23"/>
          <w:szCs w:val="23"/>
        </w:rPr>
        <w:lastRenderedPageBreak/>
        <w:t xml:space="preserve">15.1.16. </w:t>
      </w:r>
      <w:r w:rsidRPr="00B2636E">
        <w:rPr>
          <w:rFonts w:ascii="Segoe UI" w:hAnsi="Segoe UI" w:cs="Segoe UI"/>
          <w:sz w:val="23"/>
          <w:szCs w:val="23"/>
        </w:rPr>
        <w:t>Previamente à expedição da ordem de</w:t>
      </w:r>
      <w:r>
        <w:rPr>
          <w:rFonts w:ascii="Segoe UI" w:hAnsi="Segoe UI" w:cs="Segoe UI"/>
          <w:sz w:val="23"/>
          <w:szCs w:val="23"/>
        </w:rPr>
        <w:t xml:space="preserve"> </w:t>
      </w:r>
      <w:r w:rsidR="00503397" w:rsidRPr="005D0C26">
        <w:rPr>
          <w:rFonts w:ascii="Arial" w:hAnsi="Arial" w:cs="Arial"/>
          <w:sz w:val="24"/>
          <w:szCs w:val="24"/>
        </w:rPr>
        <w:t>Contratação de pessoa física ou jurídica para aquisição de Nobreak e Microcomputador conforme especificações exigidas, para a Secretaria de Municipal de Saúde</w:t>
      </w:r>
      <w:r w:rsidR="001075F8" w:rsidRPr="001075F8">
        <w:rPr>
          <w:rFonts w:ascii="Arial" w:hAnsi="Arial" w:cs="Arial"/>
          <w:sz w:val="22"/>
          <w:szCs w:val="22"/>
        </w:rPr>
        <w:t xml:space="preserve"> do Município de Santo Antônio do Grama- MG</w:t>
      </w:r>
      <w:r w:rsidRPr="00B2636E">
        <w:rPr>
          <w:rFonts w:ascii="Segoe UI" w:hAnsi="Segoe UI" w:cs="Segoe UI"/>
          <w:sz w:val="23"/>
          <w:szCs w:val="23"/>
        </w:rPr>
        <w:t>, verificar pendências, liberar áreas e/ou adotar providências cabíveis para a regularidade do início da sua execução.</w:t>
      </w:r>
    </w:p>
    <w:p w:rsidR="00351418" w:rsidRDefault="00351418" w:rsidP="00351418">
      <w:pPr>
        <w:tabs>
          <w:tab w:val="left" w:pos="2268"/>
        </w:tabs>
        <w:spacing w:after="160" w:line="300" w:lineRule="auto"/>
        <w:jc w:val="both"/>
        <w:rPr>
          <w:rFonts w:ascii="Segoe UI" w:hAnsi="Segoe UI" w:cs="Segoe UI"/>
          <w:b/>
          <w:sz w:val="23"/>
          <w:szCs w:val="23"/>
        </w:rPr>
      </w:pPr>
      <w:r>
        <w:rPr>
          <w:rFonts w:ascii="Segoe UI" w:hAnsi="Segoe UI" w:cs="Segoe UI"/>
          <w:sz w:val="23"/>
          <w:szCs w:val="23"/>
        </w:rPr>
        <w:t>15.2. Das obrigações d</w:t>
      </w:r>
      <w:r>
        <w:rPr>
          <w:rFonts w:ascii="Segoe UI" w:hAnsi="Segoe UI" w:cs="Segoe UI"/>
          <w:color w:val="000000"/>
          <w:sz w:val="23"/>
          <w:szCs w:val="23"/>
        </w:rPr>
        <w:t>o(a)</w:t>
      </w:r>
      <w:r w:rsidRPr="00865D11">
        <w:rPr>
          <w:rFonts w:ascii="Segoe UI" w:hAnsi="Segoe UI" w:cs="Segoe UI"/>
          <w:color w:val="000000"/>
          <w:sz w:val="23"/>
          <w:szCs w:val="23"/>
        </w:rPr>
        <w:t xml:space="preserve"> </w:t>
      </w:r>
      <w:r>
        <w:rPr>
          <w:rFonts w:ascii="Segoe UI" w:hAnsi="Segoe UI" w:cs="Segoe UI"/>
          <w:b/>
          <w:color w:val="000000"/>
          <w:sz w:val="23"/>
          <w:szCs w:val="23"/>
        </w:rPr>
        <w:t>Contratado(a)</w:t>
      </w:r>
      <w:r>
        <w:rPr>
          <w:rFonts w:ascii="Segoe UI" w:hAnsi="Segoe UI" w:cs="Segoe UI"/>
          <w:b/>
          <w:sz w:val="23"/>
          <w:szCs w:val="23"/>
        </w:rPr>
        <w:t>:</w:t>
      </w:r>
    </w:p>
    <w:p w:rsidR="00351418" w:rsidRDefault="00351418" w:rsidP="00351418">
      <w:pPr>
        <w:tabs>
          <w:tab w:val="left" w:pos="2268"/>
        </w:tabs>
        <w:spacing w:after="160" w:line="300" w:lineRule="auto"/>
        <w:jc w:val="both"/>
        <w:rPr>
          <w:rFonts w:ascii="Segoe UI" w:hAnsi="Segoe UI" w:cs="Segoe UI"/>
          <w:sz w:val="23"/>
          <w:szCs w:val="23"/>
        </w:rPr>
      </w:pPr>
      <w:r>
        <w:rPr>
          <w:rFonts w:ascii="Segoe UI" w:hAnsi="Segoe UI" w:cs="Segoe UI"/>
          <w:sz w:val="23"/>
          <w:szCs w:val="23"/>
        </w:rPr>
        <w:t>15.2.1. Manter, durante toda a execução do contrato administrativo, em compatibilidade com as obrigações por ele assumidas, todas as condições exigidas para a habilitação na licitação pública, ou para a qualificação, na contratação administrativa direta;</w:t>
      </w:r>
    </w:p>
    <w:p w:rsidR="00351418" w:rsidRDefault="00351418" w:rsidP="00351418">
      <w:pPr>
        <w:tabs>
          <w:tab w:val="left" w:pos="2268"/>
        </w:tabs>
        <w:spacing w:after="160" w:line="300" w:lineRule="auto"/>
        <w:jc w:val="both"/>
        <w:rPr>
          <w:rFonts w:ascii="Segoe UI" w:hAnsi="Segoe UI" w:cs="Segoe UI"/>
          <w:sz w:val="23"/>
          <w:szCs w:val="23"/>
        </w:rPr>
      </w:pPr>
      <w:r>
        <w:rPr>
          <w:rFonts w:ascii="Segoe UI" w:hAnsi="Segoe UI" w:cs="Segoe UI"/>
          <w:sz w:val="23"/>
          <w:szCs w:val="23"/>
        </w:rPr>
        <w:t xml:space="preserve">15.2.2. Cumprir, caso obrigado por lei, as exigências de reserva de cargos prevista em lei, bem como outras normas específicas, para pessoa com deficiência, para reabilitação da Previdência Social e para aprendiz; </w:t>
      </w:r>
    </w:p>
    <w:p w:rsidR="00351418" w:rsidRPr="00B2636E" w:rsidRDefault="00351418" w:rsidP="00351418">
      <w:pPr>
        <w:spacing w:after="160" w:line="300" w:lineRule="auto"/>
        <w:jc w:val="both"/>
        <w:rPr>
          <w:rFonts w:ascii="Segoe UI" w:hAnsi="Segoe UI" w:cs="Segoe UI"/>
          <w:sz w:val="23"/>
          <w:szCs w:val="23"/>
        </w:rPr>
      </w:pPr>
      <w:r>
        <w:rPr>
          <w:rFonts w:ascii="Segoe UI" w:hAnsi="Segoe UI" w:cs="Segoe UI"/>
          <w:sz w:val="23"/>
          <w:szCs w:val="23"/>
        </w:rPr>
        <w:t xml:space="preserve">15.2.3. </w:t>
      </w:r>
      <w:r w:rsidRPr="00B2636E">
        <w:rPr>
          <w:rFonts w:ascii="Segoe UI" w:hAnsi="Segoe UI" w:cs="Segoe UI"/>
          <w:sz w:val="23"/>
          <w:szCs w:val="23"/>
        </w:rPr>
        <w:t xml:space="preserve">Cumprir todas </w:t>
      </w:r>
      <w:r>
        <w:rPr>
          <w:rFonts w:ascii="Segoe UI" w:hAnsi="Segoe UI" w:cs="Segoe UI"/>
          <w:sz w:val="23"/>
          <w:szCs w:val="23"/>
        </w:rPr>
        <w:t>as obrigações constantes deste c</w:t>
      </w:r>
      <w:r w:rsidRPr="00B2636E">
        <w:rPr>
          <w:rFonts w:ascii="Segoe UI" w:hAnsi="Segoe UI" w:cs="Segoe UI"/>
          <w:sz w:val="23"/>
          <w:szCs w:val="23"/>
        </w:rPr>
        <w:t>ontrato</w:t>
      </w:r>
      <w:r>
        <w:rPr>
          <w:rFonts w:ascii="Segoe UI" w:hAnsi="Segoe UI" w:cs="Segoe UI"/>
          <w:sz w:val="23"/>
          <w:szCs w:val="23"/>
        </w:rPr>
        <w:t xml:space="preserve"> administrativo</w:t>
      </w:r>
      <w:r w:rsidRPr="00B2636E">
        <w:rPr>
          <w:rFonts w:ascii="Segoe UI" w:hAnsi="Segoe UI" w:cs="Segoe UI"/>
          <w:sz w:val="23"/>
          <w:szCs w:val="23"/>
        </w:rPr>
        <w:t xml:space="preserve"> e em seus anexos, assumindo como exclusivamente seus os riscos e as despesas decorrentes da bo</w:t>
      </w:r>
      <w:r>
        <w:rPr>
          <w:rFonts w:ascii="Segoe UI" w:hAnsi="Segoe UI" w:cs="Segoe UI"/>
          <w:sz w:val="23"/>
          <w:szCs w:val="23"/>
        </w:rPr>
        <w:t>a e perfeita execução do objeto;</w:t>
      </w:r>
    </w:p>
    <w:p w:rsidR="00351418" w:rsidRPr="00B2636E" w:rsidRDefault="00351418" w:rsidP="00351418">
      <w:pPr>
        <w:spacing w:after="160" w:line="300" w:lineRule="auto"/>
        <w:jc w:val="both"/>
        <w:rPr>
          <w:rFonts w:ascii="Segoe UI" w:hAnsi="Segoe UI" w:cs="Segoe UI"/>
          <w:sz w:val="23"/>
          <w:szCs w:val="23"/>
        </w:rPr>
      </w:pPr>
      <w:r>
        <w:rPr>
          <w:rFonts w:ascii="Segoe UI" w:hAnsi="Segoe UI" w:cs="Segoe UI"/>
          <w:sz w:val="23"/>
          <w:szCs w:val="23"/>
        </w:rPr>
        <w:t xml:space="preserve">15.2.4. </w:t>
      </w:r>
      <w:r w:rsidRPr="00B2636E">
        <w:rPr>
          <w:rFonts w:ascii="Segoe UI" w:hAnsi="Segoe UI" w:cs="Segoe UI"/>
          <w:sz w:val="23"/>
          <w:szCs w:val="23"/>
        </w:rPr>
        <w:t>Manter pr</w:t>
      </w:r>
      <w:r>
        <w:rPr>
          <w:rFonts w:ascii="Segoe UI" w:hAnsi="Segoe UI" w:cs="Segoe UI"/>
          <w:sz w:val="23"/>
          <w:szCs w:val="23"/>
        </w:rPr>
        <w:t xml:space="preserve">eposto aceito pelo </w:t>
      </w:r>
      <w:r>
        <w:rPr>
          <w:rFonts w:ascii="Segoe UI" w:hAnsi="Segoe UI" w:cs="Segoe UI"/>
          <w:b/>
          <w:sz w:val="23"/>
          <w:szCs w:val="23"/>
        </w:rPr>
        <w:t>Contratante</w:t>
      </w:r>
      <w:r w:rsidRPr="00B2636E">
        <w:rPr>
          <w:rFonts w:ascii="Segoe UI" w:hAnsi="Segoe UI" w:cs="Segoe UI"/>
          <w:sz w:val="23"/>
          <w:szCs w:val="23"/>
        </w:rPr>
        <w:t xml:space="preserve"> para representá-lo na execução do contrato</w:t>
      </w:r>
      <w:r>
        <w:rPr>
          <w:rFonts w:ascii="Segoe UI" w:hAnsi="Segoe UI" w:cs="Segoe UI"/>
          <w:sz w:val="23"/>
          <w:szCs w:val="23"/>
        </w:rPr>
        <w:t xml:space="preserve"> administrativo;</w:t>
      </w:r>
    </w:p>
    <w:p w:rsidR="00351418" w:rsidRPr="00A00E2A" w:rsidRDefault="00351418" w:rsidP="00351418">
      <w:pPr>
        <w:spacing w:after="160" w:line="300" w:lineRule="auto"/>
        <w:jc w:val="both"/>
        <w:rPr>
          <w:rFonts w:ascii="Segoe UI" w:hAnsi="Segoe UI" w:cs="Segoe UI"/>
          <w:sz w:val="23"/>
          <w:szCs w:val="23"/>
        </w:rPr>
      </w:pPr>
      <w:r>
        <w:rPr>
          <w:rFonts w:ascii="Segoe UI" w:hAnsi="Segoe UI" w:cs="Segoe UI"/>
          <w:sz w:val="23"/>
          <w:szCs w:val="23"/>
        </w:rPr>
        <w:t xml:space="preserve">15.2.5. </w:t>
      </w:r>
      <w:r w:rsidRPr="00A00E2A">
        <w:rPr>
          <w:rFonts w:ascii="Segoe UI" w:hAnsi="Segoe UI" w:cs="Segoe UI"/>
          <w:sz w:val="23"/>
          <w:szCs w:val="23"/>
        </w:rPr>
        <w:t>A indicação ou a m</w:t>
      </w:r>
      <w:r>
        <w:rPr>
          <w:rFonts w:ascii="Segoe UI" w:hAnsi="Segoe UI" w:cs="Segoe UI"/>
          <w:sz w:val="23"/>
          <w:szCs w:val="23"/>
        </w:rPr>
        <w:t xml:space="preserve">anutenção do preposto do </w:t>
      </w:r>
      <w:r>
        <w:rPr>
          <w:rFonts w:ascii="Segoe UI" w:hAnsi="Segoe UI" w:cs="Segoe UI"/>
          <w:b/>
          <w:sz w:val="23"/>
          <w:szCs w:val="23"/>
        </w:rPr>
        <w:t>Contratante</w:t>
      </w:r>
      <w:r w:rsidRPr="00A00E2A">
        <w:rPr>
          <w:rFonts w:ascii="Segoe UI" w:hAnsi="Segoe UI" w:cs="Segoe UI"/>
          <w:sz w:val="23"/>
          <w:szCs w:val="23"/>
        </w:rPr>
        <w:t xml:space="preserve"> poderá ser recusada pelo órgão ou entidade, desde que devidamente justificada, devendo a empresa designar outr</w:t>
      </w:r>
      <w:r>
        <w:rPr>
          <w:rFonts w:ascii="Segoe UI" w:hAnsi="Segoe UI" w:cs="Segoe UI"/>
          <w:sz w:val="23"/>
          <w:szCs w:val="23"/>
        </w:rPr>
        <w:t>o para o exercício da atividade;</w:t>
      </w:r>
    </w:p>
    <w:p w:rsidR="00351418" w:rsidRPr="00B2636E" w:rsidRDefault="00351418" w:rsidP="00351418">
      <w:pPr>
        <w:spacing w:after="160" w:line="300" w:lineRule="auto"/>
        <w:jc w:val="both"/>
        <w:rPr>
          <w:rFonts w:ascii="Segoe UI" w:hAnsi="Segoe UI" w:cs="Segoe UI"/>
          <w:sz w:val="23"/>
          <w:szCs w:val="23"/>
        </w:rPr>
      </w:pPr>
      <w:r>
        <w:rPr>
          <w:rFonts w:ascii="Segoe UI" w:hAnsi="Segoe UI" w:cs="Segoe UI"/>
          <w:sz w:val="23"/>
          <w:szCs w:val="23"/>
        </w:rPr>
        <w:t xml:space="preserve">15.2.6. </w:t>
      </w:r>
      <w:r w:rsidRPr="00B2636E">
        <w:rPr>
          <w:rFonts w:ascii="Segoe UI" w:hAnsi="Segoe UI" w:cs="Segoe UI"/>
          <w:sz w:val="23"/>
          <w:szCs w:val="23"/>
        </w:rPr>
        <w:t xml:space="preserve">Atender às determinações regulares emitidas pelo fiscal do contrato </w:t>
      </w:r>
      <w:r>
        <w:rPr>
          <w:rFonts w:ascii="Segoe UI" w:hAnsi="Segoe UI" w:cs="Segoe UI"/>
          <w:sz w:val="23"/>
          <w:szCs w:val="23"/>
        </w:rPr>
        <w:t xml:space="preserve">administrativo </w:t>
      </w:r>
      <w:r w:rsidRPr="00B2636E">
        <w:rPr>
          <w:rFonts w:ascii="Segoe UI" w:hAnsi="Segoe UI" w:cs="Segoe UI"/>
          <w:sz w:val="23"/>
          <w:szCs w:val="23"/>
        </w:rPr>
        <w:t>ou autoridade superior (</w:t>
      </w:r>
      <w:r>
        <w:rPr>
          <w:rFonts w:ascii="Segoe UI" w:hAnsi="Segoe UI" w:cs="Segoe UI"/>
          <w:sz w:val="23"/>
          <w:szCs w:val="23"/>
        </w:rPr>
        <w:t>inciso II do art. 137</w:t>
      </w:r>
      <w:r w:rsidRPr="00B2636E">
        <w:rPr>
          <w:rFonts w:ascii="Segoe UI" w:hAnsi="Segoe UI" w:cs="Segoe UI"/>
          <w:sz w:val="23"/>
          <w:szCs w:val="23"/>
        </w:rPr>
        <w:t xml:space="preserve"> da Lei nº</w:t>
      </w:r>
      <w:r>
        <w:rPr>
          <w:rFonts w:ascii="Segoe UI" w:hAnsi="Segoe UI" w:cs="Segoe UI"/>
          <w:sz w:val="23"/>
          <w:szCs w:val="23"/>
        </w:rPr>
        <w:t>. 14.133/2021);</w:t>
      </w:r>
    </w:p>
    <w:p w:rsidR="00351418" w:rsidRPr="00B918E9" w:rsidRDefault="00351418" w:rsidP="00351418">
      <w:pPr>
        <w:spacing w:after="160" w:line="300" w:lineRule="auto"/>
        <w:jc w:val="both"/>
        <w:rPr>
          <w:rFonts w:ascii="Segoe UI" w:hAnsi="Segoe UI" w:cs="Segoe UI"/>
          <w:sz w:val="23"/>
          <w:szCs w:val="23"/>
        </w:rPr>
      </w:pPr>
      <w:r>
        <w:rPr>
          <w:rFonts w:ascii="Segoe UI" w:hAnsi="Segoe UI" w:cs="Segoe UI"/>
          <w:sz w:val="23"/>
          <w:szCs w:val="23"/>
        </w:rPr>
        <w:t xml:space="preserve">15.2.7. </w:t>
      </w:r>
      <w:r w:rsidRPr="00B2636E">
        <w:rPr>
          <w:rFonts w:ascii="Segoe UI" w:hAnsi="Segoe UI" w:cs="Segoe UI"/>
          <w:sz w:val="23"/>
          <w:szCs w:val="23"/>
        </w:rPr>
        <w:t>Alocar os empregados necessários, com habilitação e conhecimento adequados, ao perfeito cumprimento das cláusulas deste contrato</w:t>
      </w:r>
      <w:r>
        <w:rPr>
          <w:rFonts w:ascii="Segoe UI" w:hAnsi="Segoe UI" w:cs="Segoe UI"/>
          <w:sz w:val="23"/>
          <w:szCs w:val="23"/>
        </w:rPr>
        <w:t xml:space="preserve"> administrativo</w:t>
      </w:r>
      <w:r w:rsidRPr="00B2636E">
        <w:rPr>
          <w:rFonts w:ascii="Segoe UI" w:hAnsi="Segoe UI" w:cs="Segoe UI"/>
          <w:sz w:val="23"/>
          <w:szCs w:val="23"/>
        </w:rPr>
        <w:t>, fornecendo os materiais, equipamentos, ferramentas e utensílios demandados, cuja quantidade, qualidade e tecnologia deverão atender às recomendações de boa técnica e a legislação de regência</w:t>
      </w:r>
      <w:r w:rsidRPr="00A00E2A">
        <w:rPr>
          <w:rFonts w:ascii="Segoe UI" w:hAnsi="Segoe UI" w:cs="Segoe UI"/>
          <w:color w:val="FF0000"/>
          <w:sz w:val="23"/>
          <w:szCs w:val="23"/>
        </w:rPr>
        <w:t>.</w:t>
      </w:r>
    </w:p>
    <w:p w:rsidR="00351418" w:rsidRDefault="00351418" w:rsidP="004B750A">
      <w:pPr>
        <w:jc w:val="both"/>
        <w:rPr>
          <w:rFonts w:ascii="Segoe UI" w:hAnsi="Segoe UI" w:cs="Segoe UI"/>
          <w:sz w:val="23"/>
          <w:szCs w:val="23"/>
        </w:rPr>
      </w:pPr>
      <w:r>
        <w:rPr>
          <w:rFonts w:ascii="Segoe UI" w:hAnsi="Segoe UI" w:cs="Segoe UI"/>
          <w:sz w:val="23"/>
          <w:szCs w:val="23"/>
        </w:rPr>
        <w:t xml:space="preserve">15.2.7. </w:t>
      </w:r>
      <w:r w:rsidRPr="00B2636E">
        <w:rPr>
          <w:rFonts w:ascii="Segoe UI" w:hAnsi="Segoe UI" w:cs="Segoe UI"/>
          <w:sz w:val="23"/>
          <w:szCs w:val="23"/>
        </w:rPr>
        <w:t xml:space="preserve">Reparar, corrigir, remover, reconstruir ou substituir, às suas expensas, no total ou em parte, no prazo fixado pelo fiscal do contrato, </w:t>
      </w:r>
      <w:r w:rsidR="00503397" w:rsidRPr="005D0C26">
        <w:rPr>
          <w:rFonts w:ascii="Arial" w:hAnsi="Arial" w:cs="Arial"/>
          <w:sz w:val="24"/>
          <w:szCs w:val="24"/>
        </w:rPr>
        <w:t xml:space="preserve">Contratação de pessoa física ou jurídica para aquisição de Nobreak e Microcomputador </w:t>
      </w:r>
      <w:r w:rsidR="004B750A" w:rsidRPr="004B750A">
        <w:rPr>
          <w:rFonts w:ascii="Arial" w:hAnsi="Arial" w:cs="Arial"/>
          <w:sz w:val="22"/>
        </w:rPr>
        <w:t xml:space="preserve">(Computador original de </w:t>
      </w:r>
      <w:r w:rsidR="004B750A" w:rsidRPr="004B750A">
        <w:rPr>
          <w:rFonts w:ascii="Arial" w:hAnsi="Arial" w:cs="Arial"/>
          <w:sz w:val="22"/>
        </w:rPr>
        <w:lastRenderedPageBreak/>
        <w:t>fábrica conforme especificações exigidas, marcas de referência: LENOVO, BRASIL PC, DELL E HP)</w:t>
      </w:r>
      <w:r w:rsidR="004B750A">
        <w:rPr>
          <w:rFonts w:ascii="Century Gothic" w:hAnsi="Century Gothic"/>
          <w:sz w:val="22"/>
        </w:rPr>
        <w:t>,</w:t>
      </w:r>
      <w:r w:rsidR="00503397" w:rsidRPr="005D0C26">
        <w:rPr>
          <w:rFonts w:ascii="Arial" w:hAnsi="Arial" w:cs="Arial"/>
          <w:sz w:val="24"/>
          <w:szCs w:val="24"/>
        </w:rPr>
        <w:t xml:space="preserve"> para a Secretaria de Municipal de Saúde</w:t>
      </w:r>
      <w:r w:rsidR="00503397">
        <w:rPr>
          <w:rFonts w:ascii="Arial" w:hAnsi="Arial" w:cs="Arial"/>
        </w:rPr>
        <w:t xml:space="preserve"> </w:t>
      </w:r>
      <w:r w:rsidR="000A32A9" w:rsidRPr="008D789E">
        <w:rPr>
          <w:rFonts w:ascii="Arial" w:hAnsi="Arial" w:cs="Arial"/>
        </w:rPr>
        <w:t>do Municípi</w:t>
      </w:r>
      <w:r w:rsidR="000A32A9">
        <w:rPr>
          <w:rFonts w:ascii="Arial" w:hAnsi="Arial" w:cs="Arial"/>
        </w:rPr>
        <w:t>o de Santo Antônio do Grama- MG</w:t>
      </w:r>
      <w:r>
        <w:rPr>
          <w:rFonts w:ascii="Arial" w:hAnsi="Arial" w:cs="Arial"/>
          <w:sz w:val="24"/>
          <w:szCs w:val="24"/>
        </w:rPr>
        <w:t xml:space="preserve">, </w:t>
      </w:r>
      <w:r w:rsidRPr="00B2636E">
        <w:rPr>
          <w:rFonts w:ascii="Segoe UI" w:hAnsi="Segoe UI" w:cs="Segoe UI"/>
          <w:sz w:val="23"/>
          <w:szCs w:val="23"/>
        </w:rPr>
        <w:t>nos quais se verificarem vícios, defeitos ou incorreções resultantes da execução ou dos materiais empregados.</w:t>
      </w:r>
    </w:p>
    <w:p w:rsidR="004B750A" w:rsidRPr="004B750A" w:rsidRDefault="004B750A" w:rsidP="004B750A">
      <w:pPr>
        <w:jc w:val="both"/>
        <w:rPr>
          <w:rFonts w:ascii="Century Gothic" w:hAnsi="Century Gothic"/>
          <w:sz w:val="22"/>
        </w:rPr>
      </w:pPr>
    </w:p>
    <w:p w:rsidR="00351418" w:rsidRPr="00B2636E" w:rsidRDefault="00351418" w:rsidP="00351418">
      <w:pPr>
        <w:spacing w:after="160" w:line="300" w:lineRule="auto"/>
        <w:jc w:val="both"/>
        <w:rPr>
          <w:rFonts w:ascii="Segoe UI" w:hAnsi="Segoe UI" w:cs="Segoe UI"/>
          <w:sz w:val="23"/>
          <w:szCs w:val="23"/>
        </w:rPr>
      </w:pPr>
      <w:r>
        <w:rPr>
          <w:rFonts w:ascii="Segoe UI" w:hAnsi="Segoe UI" w:cs="Segoe UI"/>
          <w:sz w:val="23"/>
          <w:szCs w:val="23"/>
        </w:rPr>
        <w:t xml:space="preserve">15.2.8. </w:t>
      </w:r>
      <w:r w:rsidRPr="00B2636E">
        <w:rPr>
          <w:rFonts w:ascii="Segoe UI" w:hAnsi="Segoe UI" w:cs="Segoe UI"/>
          <w:sz w:val="23"/>
          <w:szCs w:val="23"/>
        </w:rPr>
        <w:t>Responsabilizar-se pelos vícios e danos decorrentes da execução do objeto, bem como por todo e qualq</w:t>
      </w:r>
      <w:r>
        <w:rPr>
          <w:rFonts w:ascii="Segoe UI" w:hAnsi="Segoe UI" w:cs="Segoe UI"/>
          <w:sz w:val="23"/>
          <w:szCs w:val="23"/>
        </w:rPr>
        <w:t xml:space="preserve">uer dano causado ao </w:t>
      </w:r>
      <w:r>
        <w:rPr>
          <w:rFonts w:ascii="Segoe UI" w:hAnsi="Segoe UI" w:cs="Segoe UI"/>
          <w:b/>
          <w:sz w:val="23"/>
          <w:szCs w:val="23"/>
        </w:rPr>
        <w:t>Contratante</w:t>
      </w:r>
      <w:r w:rsidRPr="00B2636E">
        <w:rPr>
          <w:rFonts w:ascii="Segoe UI" w:hAnsi="Segoe UI" w:cs="Segoe UI"/>
          <w:sz w:val="23"/>
          <w:szCs w:val="23"/>
        </w:rPr>
        <w:t xml:space="preserve"> ou terceiros, não reduzindo essa responsabilidade a fiscalização ou o acompanhamento da execução contratual pelo </w:t>
      </w:r>
      <w:r w:rsidRPr="004E1A23">
        <w:rPr>
          <w:rFonts w:ascii="Segoe UI" w:hAnsi="Segoe UI" w:cs="Segoe UI"/>
          <w:b/>
          <w:sz w:val="23"/>
          <w:szCs w:val="23"/>
        </w:rPr>
        <w:t>Contratante</w:t>
      </w:r>
      <w:r w:rsidRPr="00B2636E">
        <w:rPr>
          <w:rFonts w:ascii="Segoe UI" w:hAnsi="Segoe UI" w:cs="Segoe UI"/>
          <w:sz w:val="23"/>
          <w:szCs w:val="23"/>
        </w:rPr>
        <w:t>, que ficará autorizado a descontar dos pagamentos devidos ou da garantia, caso exigida no edital, o valor correspondente aos danos sofridos.</w:t>
      </w:r>
    </w:p>
    <w:p w:rsidR="004B750A" w:rsidRDefault="00351418" w:rsidP="004B750A">
      <w:pPr>
        <w:jc w:val="both"/>
        <w:rPr>
          <w:rFonts w:ascii="Segoe UI" w:hAnsi="Segoe UI" w:cs="Segoe UI"/>
          <w:sz w:val="23"/>
          <w:szCs w:val="23"/>
        </w:rPr>
      </w:pPr>
      <w:r>
        <w:rPr>
          <w:rFonts w:ascii="Segoe UI" w:hAnsi="Segoe UI" w:cs="Segoe UI"/>
          <w:sz w:val="23"/>
          <w:szCs w:val="23"/>
        </w:rPr>
        <w:t xml:space="preserve">15.2.9. </w:t>
      </w:r>
      <w:r w:rsidRPr="00B2636E">
        <w:rPr>
          <w:rFonts w:ascii="Segoe UI" w:hAnsi="Segoe UI" w:cs="Segoe UI"/>
          <w:sz w:val="23"/>
          <w:szCs w:val="23"/>
        </w:rPr>
        <w:t xml:space="preserve">Efetuar comunicação ao </w:t>
      </w:r>
      <w:r w:rsidRPr="004E1A23">
        <w:rPr>
          <w:rFonts w:ascii="Segoe UI" w:hAnsi="Segoe UI" w:cs="Segoe UI"/>
          <w:b/>
          <w:sz w:val="23"/>
          <w:szCs w:val="23"/>
        </w:rPr>
        <w:t>Contratante</w:t>
      </w:r>
      <w:r w:rsidRPr="00B2636E">
        <w:rPr>
          <w:rFonts w:ascii="Segoe UI" w:hAnsi="Segoe UI" w:cs="Segoe UI"/>
          <w:sz w:val="23"/>
          <w:szCs w:val="23"/>
        </w:rPr>
        <w:t>, assim que tiver ciência da impossibilidade de real</w:t>
      </w:r>
      <w:r>
        <w:rPr>
          <w:rFonts w:ascii="Segoe UI" w:hAnsi="Segoe UI" w:cs="Segoe UI"/>
          <w:sz w:val="23"/>
          <w:szCs w:val="23"/>
        </w:rPr>
        <w:t xml:space="preserve">ização ou finalização da </w:t>
      </w:r>
      <w:r w:rsidR="00503397" w:rsidRPr="005D0C26">
        <w:rPr>
          <w:rFonts w:ascii="Arial" w:hAnsi="Arial" w:cs="Arial"/>
          <w:sz w:val="24"/>
          <w:szCs w:val="24"/>
        </w:rPr>
        <w:t xml:space="preserve">Contratação de pessoa física ou </w:t>
      </w:r>
      <w:r w:rsidR="004B750A" w:rsidRPr="004B750A">
        <w:rPr>
          <w:rFonts w:ascii="Arial" w:hAnsi="Arial" w:cs="Arial"/>
          <w:sz w:val="22"/>
        </w:rPr>
        <w:t>(Computador original de fábrica conforme especificações exigidas, marcas de referência: LENOVO, BRASIL PC, DELL E HP)</w:t>
      </w:r>
      <w:r w:rsidR="00503397" w:rsidRPr="005D0C26">
        <w:rPr>
          <w:rFonts w:ascii="Arial" w:hAnsi="Arial" w:cs="Arial"/>
          <w:sz w:val="24"/>
          <w:szCs w:val="24"/>
        </w:rPr>
        <w:t>, para a Secretaria de Municipal de Saúde</w:t>
      </w:r>
      <w:r w:rsidR="000A32A9" w:rsidRPr="000A32A9">
        <w:rPr>
          <w:rFonts w:ascii="Arial" w:hAnsi="Arial" w:cs="Arial"/>
          <w:sz w:val="22"/>
          <w:szCs w:val="22"/>
        </w:rPr>
        <w:t xml:space="preserve"> do Município de Santo Antônio do Grama- MG</w:t>
      </w:r>
      <w:r>
        <w:rPr>
          <w:rFonts w:ascii="Arial" w:hAnsi="Arial" w:cs="Arial"/>
        </w:rPr>
        <w:t xml:space="preserve"> </w:t>
      </w:r>
      <w:r w:rsidRPr="00B2636E">
        <w:rPr>
          <w:rFonts w:ascii="Segoe UI" w:hAnsi="Segoe UI" w:cs="Segoe UI"/>
          <w:sz w:val="23"/>
          <w:szCs w:val="23"/>
        </w:rPr>
        <w:t>no prazo estabelecido, para adoção de ações de contingência cabíveis.</w:t>
      </w:r>
    </w:p>
    <w:p w:rsidR="00351418" w:rsidRPr="004B750A" w:rsidRDefault="00351418" w:rsidP="004B750A">
      <w:pPr>
        <w:jc w:val="both"/>
        <w:rPr>
          <w:rFonts w:ascii="Century Gothic" w:hAnsi="Century Gothic"/>
          <w:sz w:val="22"/>
        </w:rPr>
      </w:pPr>
      <w:r w:rsidRPr="00D13E8A">
        <w:rPr>
          <w:rFonts w:ascii="Segoe UI" w:hAnsi="Segoe UI" w:cs="Segoe UI"/>
          <w:strike/>
          <w:color w:val="000000"/>
          <w:sz w:val="23"/>
          <w:szCs w:val="23"/>
        </w:rPr>
        <w:t xml:space="preserve"> </w:t>
      </w:r>
    </w:p>
    <w:p w:rsidR="00351418" w:rsidRPr="00B2636E" w:rsidRDefault="00351418" w:rsidP="00351418">
      <w:pPr>
        <w:spacing w:after="160" w:line="300" w:lineRule="auto"/>
        <w:jc w:val="both"/>
        <w:rPr>
          <w:rFonts w:ascii="Segoe UI" w:hAnsi="Segoe UI" w:cs="Segoe UI"/>
          <w:sz w:val="23"/>
          <w:szCs w:val="23"/>
        </w:rPr>
      </w:pPr>
      <w:r>
        <w:rPr>
          <w:rFonts w:ascii="Segoe UI" w:hAnsi="Segoe UI" w:cs="Segoe UI"/>
          <w:sz w:val="23"/>
          <w:szCs w:val="23"/>
        </w:rPr>
        <w:t xml:space="preserve">15.2.10. </w:t>
      </w:r>
      <w:r w:rsidRPr="00B2636E">
        <w:rPr>
          <w:rFonts w:ascii="Segoe UI" w:hAnsi="Segoe UI" w:cs="Segoe UI"/>
          <w:sz w:val="23"/>
          <w:szCs w:val="23"/>
        </w:rPr>
        <w:t xml:space="preserve">Não contratar, durante a vigência do contrato, cônjuge, companheiro ou parente em linha reta, colateral ou por afinidade, até o terceiro grau, de dirigente do contratante ou </w:t>
      </w:r>
      <w:r>
        <w:rPr>
          <w:rFonts w:ascii="Segoe UI" w:hAnsi="Segoe UI" w:cs="Segoe UI"/>
          <w:sz w:val="23"/>
          <w:szCs w:val="23"/>
        </w:rPr>
        <w:t>do Fiscal ou Gestor do contrato</w:t>
      </w:r>
      <w:r w:rsidRPr="00B2636E">
        <w:rPr>
          <w:rFonts w:ascii="Segoe UI" w:hAnsi="Segoe UI" w:cs="Segoe UI"/>
          <w:sz w:val="23"/>
          <w:szCs w:val="23"/>
        </w:rPr>
        <w:t xml:space="preserve"> </w:t>
      </w:r>
      <w:r>
        <w:rPr>
          <w:rFonts w:ascii="Segoe UI" w:hAnsi="Segoe UI" w:cs="Segoe UI"/>
          <w:sz w:val="23"/>
          <w:szCs w:val="23"/>
        </w:rPr>
        <w:t xml:space="preserve">(parágrafo único do </w:t>
      </w:r>
      <w:r w:rsidRPr="00B2636E">
        <w:rPr>
          <w:rFonts w:ascii="Segoe UI" w:hAnsi="Segoe UI" w:cs="Segoe UI"/>
          <w:sz w:val="23"/>
          <w:szCs w:val="23"/>
        </w:rPr>
        <w:t>art</w:t>
      </w:r>
      <w:r>
        <w:rPr>
          <w:rFonts w:ascii="Segoe UI" w:hAnsi="Segoe UI" w:cs="Segoe UI"/>
          <w:sz w:val="23"/>
          <w:szCs w:val="23"/>
        </w:rPr>
        <w:t>.</w:t>
      </w:r>
      <w:r w:rsidRPr="00B2636E">
        <w:rPr>
          <w:rFonts w:ascii="Segoe UI" w:hAnsi="Segoe UI" w:cs="Segoe UI"/>
          <w:sz w:val="23"/>
          <w:szCs w:val="23"/>
        </w:rPr>
        <w:t xml:space="preserve"> 48</w:t>
      </w:r>
      <w:r>
        <w:rPr>
          <w:rFonts w:ascii="Segoe UI" w:hAnsi="Segoe UI" w:cs="Segoe UI"/>
          <w:sz w:val="23"/>
          <w:szCs w:val="23"/>
        </w:rPr>
        <w:t xml:space="preserve"> da Lei nº 14.133/</w:t>
      </w:r>
      <w:r w:rsidRPr="00B2636E">
        <w:rPr>
          <w:rFonts w:ascii="Segoe UI" w:hAnsi="Segoe UI" w:cs="Segoe UI"/>
          <w:sz w:val="23"/>
          <w:szCs w:val="23"/>
        </w:rPr>
        <w:t>2021</w:t>
      </w:r>
      <w:r>
        <w:rPr>
          <w:rFonts w:ascii="Segoe UI" w:hAnsi="Segoe UI" w:cs="Segoe UI"/>
          <w:sz w:val="23"/>
          <w:szCs w:val="23"/>
        </w:rPr>
        <w:t>);</w:t>
      </w:r>
    </w:p>
    <w:p w:rsidR="00351418" w:rsidRPr="00B2636E" w:rsidRDefault="00351418" w:rsidP="00351418">
      <w:pPr>
        <w:spacing w:after="160" w:line="300" w:lineRule="auto"/>
        <w:jc w:val="both"/>
        <w:rPr>
          <w:rFonts w:ascii="Segoe UI" w:hAnsi="Segoe UI" w:cs="Segoe UI"/>
          <w:sz w:val="23"/>
          <w:szCs w:val="23"/>
        </w:rPr>
      </w:pPr>
      <w:r>
        <w:rPr>
          <w:rFonts w:ascii="Segoe UI" w:hAnsi="Segoe UI" w:cs="Segoe UI"/>
          <w:sz w:val="23"/>
          <w:szCs w:val="23"/>
        </w:rPr>
        <w:t xml:space="preserve">15.2.11. </w:t>
      </w:r>
      <w:r w:rsidRPr="00B2636E">
        <w:rPr>
          <w:rFonts w:ascii="Segoe UI" w:hAnsi="Segoe UI" w:cs="Segoe UI"/>
          <w:sz w:val="23"/>
          <w:szCs w:val="23"/>
        </w:rPr>
        <w:t>Responsabilizar-se pelo cumprimento das obrigações previstas em Acordo, Convenção, Dissídio Coletivo de Trabalho ou equivalentes das categorias abrangidas pelo contrato</w:t>
      </w:r>
      <w:r>
        <w:rPr>
          <w:rFonts w:ascii="Segoe UI" w:hAnsi="Segoe UI" w:cs="Segoe UI"/>
          <w:sz w:val="23"/>
          <w:szCs w:val="23"/>
        </w:rPr>
        <w:t xml:space="preserve"> administrativo</w:t>
      </w:r>
      <w:r w:rsidRPr="00B2636E">
        <w:rPr>
          <w:rFonts w:ascii="Segoe UI" w:hAnsi="Segoe UI" w:cs="Segoe UI"/>
          <w:sz w:val="23"/>
          <w:szCs w:val="23"/>
        </w:rPr>
        <w:t>, por todas as obrigações trabalhistas, sociais, previdenciárias, tributárias e as demais previstas em legislação específica, cuja inadimplência não transfere a responsabilidade ao Contratante, salvo na hipótese do §2º do art. 121 da Lei nº 14.133/2021.</w:t>
      </w:r>
    </w:p>
    <w:p w:rsidR="00351418" w:rsidRPr="00B2636E" w:rsidRDefault="00351418" w:rsidP="00351418">
      <w:pPr>
        <w:spacing w:after="160" w:line="300" w:lineRule="auto"/>
        <w:jc w:val="both"/>
        <w:rPr>
          <w:rFonts w:ascii="Segoe UI" w:hAnsi="Segoe UI" w:cs="Segoe UI"/>
          <w:sz w:val="23"/>
          <w:szCs w:val="23"/>
        </w:rPr>
      </w:pPr>
      <w:r>
        <w:rPr>
          <w:rFonts w:ascii="Segoe UI" w:hAnsi="Segoe UI" w:cs="Segoe UI"/>
          <w:sz w:val="23"/>
          <w:szCs w:val="23"/>
        </w:rPr>
        <w:t>15.2.12. Comunicar ao f</w:t>
      </w:r>
      <w:r w:rsidRPr="00B2636E">
        <w:rPr>
          <w:rFonts w:ascii="Segoe UI" w:hAnsi="Segoe UI" w:cs="Segoe UI"/>
          <w:sz w:val="23"/>
          <w:szCs w:val="23"/>
        </w:rPr>
        <w:t>iscal do contrato</w:t>
      </w:r>
      <w:r>
        <w:rPr>
          <w:rFonts w:ascii="Segoe UI" w:hAnsi="Segoe UI" w:cs="Segoe UI"/>
          <w:sz w:val="23"/>
          <w:szCs w:val="23"/>
        </w:rPr>
        <w:t xml:space="preserve"> administrativo</w:t>
      </w:r>
      <w:r w:rsidRPr="00B2636E">
        <w:rPr>
          <w:rFonts w:ascii="Segoe UI" w:hAnsi="Segoe UI" w:cs="Segoe UI"/>
          <w:sz w:val="23"/>
          <w:szCs w:val="23"/>
        </w:rPr>
        <w:t xml:space="preserve">, no prazo de 24 (vinte e quatro) horas, qualquer ocorrência anormal ou </w:t>
      </w:r>
      <w:r w:rsidRPr="00D13E8A">
        <w:rPr>
          <w:rFonts w:ascii="Segoe UI" w:hAnsi="Segoe UI" w:cs="Segoe UI"/>
          <w:color w:val="000000"/>
          <w:sz w:val="23"/>
          <w:szCs w:val="23"/>
        </w:rPr>
        <w:t>acidente</w:t>
      </w:r>
      <w:r w:rsidRPr="00B2636E">
        <w:rPr>
          <w:rFonts w:ascii="Segoe UI" w:hAnsi="Segoe UI" w:cs="Segoe UI"/>
          <w:sz w:val="23"/>
          <w:szCs w:val="23"/>
        </w:rPr>
        <w:t xml:space="preserve"> que se verifique no local da execução do objeto contratual.</w:t>
      </w:r>
    </w:p>
    <w:p w:rsidR="00351418" w:rsidRPr="00B2636E" w:rsidRDefault="00351418" w:rsidP="00351418">
      <w:pPr>
        <w:spacing w:after="160" w:line="300" w:lineRule="auto"/>
        <w:jc w:val="both"/>
        <w:rPr>
          <w:rFonts w:ascii="Segoe UI" w:hAnsi="Segoe UI" w:cs="Segoe UI"/>
          <w:color w:val="000000"/>
          <w:sz w:val="23"/>
          <w:szCs w:val="23"/>
        </w:rPr>
      </w:pPr>
      <w:r>
        <w:rPr>
          <w:rFonts w:ascii="Segoe UI" w:hAnsi="Segoe UI" w:cs="Segoe UI"/>
          <w:sz w:val="23"/>
          <w:szCs w:val="23"/>
        </w:rPr>
        <w:t xml:space="preserve">15.2.13. </w:t>
      </w:r>
      <w:r w:rsidRPr="00B2636E">
        <w:rPr>
          <w:rFonts w:ascii="Segoe UI" w:hAnsi="Segoe UI" w:cs="Segoe UI"/>
          <w:sz w:val="23"/>
          <w:szCs w:val="23"/>
        </w:rPr>
        <w:t xml:space="preserve">Prestar todo esclarecimento ou informação solicitada pelo </w:t>
      </w:r>
      <w:r w:rsidRPr="00904966">
        <w:rPr>
          <w:rFonts w:ascii="Segoe UI" w:hAnsi="Segoe UI" w:cs="Segoe UI"/>
          <w:b/>
          <w:sz w:val="23"/>
          <w:szCs w:val="23"/>
        </w:rPr>
        <w:t>Contratante</w:t>
      </w:r>
      <w:r w:rsidRPr="00B2636E">
        <w:rPr>
          <w:rFonts w:ascii="Segoe UI" w:hAnsi="Segoe UI" w:cs="Segoe UI"/>
          <w:sz w:val="23"/>
          <w:szCs w:val="23"/>
        </w:rPr>
        <w:t xml:space="preserve"> ou por seus prepostos, garantindo-lhes o acesso, a qualquer tempo, ao local dos trabalhos, bem como aos documentos relativos à execução do empreendimento.</w:t>
      </w:r>
    </w:p>
    <w:p w:rsidR="00351418" w:rsidRPr="00B2636E" w:rsidRDefault="00351418" w:rsidP="00351418">
      <w:pPr>
        <w:spacing w:after="160" w:line="300" w:lineRule="auto"/>
        <w:jc w:val="both"/>
        <w:rPr>
          <w:rFonts w:ascii="Segoe UI" w:hAnsi="Segoe UI" w:cs="Segoe UI"/>
          <w:color w:val="000000"/>
          <w:sz w:val="23"/>
          <w:szCs w:val="23"/>
        </w:rPr>
      </w:pPr>
      <w:r>
        <w:rPr>
          <w:rFonts w:ascii="Segoe UI" w:hAnsi="Segoe UI" w:cs="Segoe UI"/>
          <w:sz w:val="23"/>
          <w:szCs w:val="23"/>
        </w:rPr>
        <w:lastRenderedPageBreak/>
        <w:t xml:space="preserve">15.2.14. </w:t>
      </w:r>
      <w:r w:rsidRPr="00B2636E">
        <w:rPr>
          <w:rFonts w:ascii="Segoe UI" w:hAnsi="Segoe UI" w:cs="Segoe UI"/>
          <w:sz w:val="23"/>
          <w:szCs w:val="23"/>
        </w:rPr>
        <w:t xml:space="preserve">Paralisar, por determinação do </w:t>
      </w:r>
      <w:r w:rsidRPr="00904966">
        <w:rPr>
          <w:rFonts w:ascii="Segoe UI" w:hAnsi="Segoe UI" w:cs="Segoe UI"/>
          <w:b/>
          <w:sz w:val="23"/>
          <w:szCs w:val="23"/>
        </w:rPr>
        <w:t>Contratante</w:t>
      </w:r>
      <w:r w:rsidRPr="00B2636E">
        <w:rPr>
          <w:rFonts w:ascii="Segoe UI" w:hAnsi="Segoe UI" w:cs="Segoe UI"/>
          <w:sz w:val="23"/>
          <w:szCs w:val="23"/>
        </w:rPr>
        <w:t>, qualquer atividade que não esteja sendo executada de acordo com a boa técnica ou que ponha em risco a segurança de pessoas ou bens de terceiros.</w:t>
      </w:r>
    </w:p>
    <w:p w:rsidR="00351418" w:rsidRPr="00B2636E" w:rsidRDefault="00351418" w:rsidP="00351418">
      <w:pPr>
        <w:spacing w:after="160" w:line="300" w:lineRule="auto"/>
        <w:jc w:val="both"/>
        <w:rPr>
          <w:rFonts w:ascii="Segoe UI" w:hAnsi="Segoe UI" w:cs="Segoe UI"/>
          <w:sz w:val="23"/>
          <w:szCs w:val="23"/>
        </w:rPr>
      </w:pPr>
      <w:r>
        <w:rPr>
          <w:rFonts w:ascii="Segoe UI" w:hAnsi="Segoe UI" w:cs="Segoe UI"/>
          <w:sz w:val="23"/>
          <w:szCs w:val="23"/>
        </w:rPr>
        <w:t xml:space="preserve">15.2.15. </w:t>
      </w:r>
      <w:r w:rsidRPr="00B2636E">
        <w:rPr>
          <w:rFonts w:ascii="Segoe UI" w:hAnsi="Segoe UI" w:cs="Segoe UI"/>
          <w:sz w:val="23"/>
          <w:szCs w:val="23"/>
        </w:rPr>
        <w:t>Promover a guarda, manutenção e vigilância de materiais, ferramentas, e tudo o que for necessário à execução do objeto, durante a vigência do contrato</w:t>
      </w:r>
      <w:r>
        <w:rPr>
          <w:rFonts w:ascii="Segoe UI" w:hAnsi="Segoe UI" w:cs="Segoe UI"/>
          <w:sz w:val="23"/>
          <w:szCs w:val="23"/>
        </w:rPr>
        <w:t xml:space="preserve"> administrativo</w:t>
      </w:r>
      <w:r w:rsidRPr="00B2636E">
        <w:rPr>
          <w:rFonts w:ascii="Segoe UI" w:hAnsi="Segoe UI" w:cs="Segoe UI"/>
          <w:sz w:val="23"/>
          <w:szCs w:val="23"/>
        </w:rPr>
        <w:t>.</w:t>
      </w:r>
    </w:p>
    <w:p w:rsidR="00351418" w:rsidRDefault="00351418" w:rsidP="004B750A">
      <w:pPr>
        <w:jc w:val="both"/>
        <w:rPr>
          <w:rFonts w:ascii="Segoe UI" w:hAnsi="Segoe UI" w:cs="Segoe UI"/>
          <w:sz w:val="23"/>
          <w:szCs w:val="23"/>
        </w:rPr>
      </w:pPr>
      <w:r>
        <w:rPr>
          <w:rFonts w:ascii="Segoe UI" w:hAnsi="Segoe UI" w:cs="Segoe UI"/>
          <w:sz w:val="23"/>
          <w:szCs w:val="23"/>
        </w:rPr>
        <w:t xml:space="preserve">15.2.16. </w:t>
      </w:r>
      <w:r w:rsidRPr="00B2636E">
        <w:rPr>
          <w:rFonts w:ascii="Segoe UI" w:hAnsi="Segoe UI" w:cs="Segoe UI"/>
          <w:sz w:val="23"/>
          <w:szCs w:val="23"/>
        </w:rPr>
        <w:t>Conduzir os trabalhos com estrita observância às normas da legislação pertinente, cumprindo as determinações dos Poderes Públicos, mantendo s</w:t>
      </w:r>
      <w:r>
        <w:rPr>
          <w:rFonts w:ascii="Segoe UI" w:hAnsi="Segoe UI" w:cs="Segoe UI"/>
          <w:sz w:val="23"/>
          <w:szCs w:val="23"/>
        </w:rPr>
        <w:t xml:space="preserve">empre limpo o local da </w:t>
      </w:r>
      <w:r w:rsidR="00503397" w:rsidRPr="005D0C26">
        <w:rPr>
          <w:rFonts w:ascii="Arial" w:hAnsi="Arial" w:cs="Arial"/>
          <w:sz w:val="24"/>
          <w:szCs w:val="24"/>
        </w:rPr>
        <w:t xml:space="preserve">Contratação de pessoa física ou jurídica para aquisição de Nobreak e Microcomputador </w:t>
      </w:r>
      <w:r w:rsidR="004B750A" w:rsidRPr="004B750A">
        <w:rPr>
          <w:rFonts w:ascii="Arial" w:hAnsi="Arial" w:cs="Arial"/>
          <w:sz w:val="22"/>
        </w:rPr>
        <w:t>(Computador original de fábrica conforme especificações exigidas, marcas de referência: LENOVO, BRASIL PC, DELL E HP)</w:t>
      </w:r>
      <w:r w:rsidR="004B750A">
        <w:rPr>
          <w:rFonts w:ascii="Century Gothic" w:hAnsi="Century Gothic"/>
          <w:sz w:val="22"/>
        </w:rPr>
        <w:t xml:space="preserve">, </w:t>
      </w:r>
      <w:r w:rsidR="00503397" w:rsidRPr="005D0C26">
        <w:rPr>
          <w:rFonts w:ascii="Arial" w:hAnsi="Arial" w:cs="Arial"/>
          <w:sz w:val="24"/>
          <w:szCs w:val="24"/>
        </w:rPr>
        <w:t>para a Secretaria de Municipal de Saúde</w:t>
      </w:r>
      <w:r w:rsidR="000A32A9" w:rsidRPr="000A32A9">
        <w:rPr>
          <w:rFonts w:ascii="Arial" w:hAnsi="Arial" w:cs="Arial"/>
          <w:sz w:val="22"/>
          <w:szCs w:val="22"/>
        </w:rPr>
        <w:t xml:space="preserve"> do Município de Santo Antônio do Grama- MG</w:t>
      </w:r>
      <w:r>
        <w:rPr>
          <w:rFonts w:ascii="Arial" w:hAnsi="Arial" w:cs="Arial"/>
        </w:rPr>
        <w:t xml:space="preserve"> </w:t>
      </w:r>
      <w:r w:rsidRPr="00B2636E">
        <w:rPr>
          <w:rFonts w:ascii="Segoe UI" w:hAnsi="Segoe UI" w:cs="Segoe UI"/>
          <w:sz w:val="23"/>
          <w:szCs w:val="23"/>
        </w:rPr>
        <w:t>e nas melhores condições de segurança, higiene e disciplina.</w:t>
      </w:r>
    </w:p>
    <w:p w:rsidR="004B750A" w:rsidRPr="004B750A" w:rsidRDefault="004B750A" w:rsidP="004B750A">
      <w:pPr>
        <w:jc w:val="both"/>
        <w:rPr>
          <w:rFonts w:ascii="Century Gothic" w:hAnsi="Century Gothic"/>
          <w:sz w:val="22"/>
        </w:rPr>
      </w:pPr>
    </w:p>
    <w:p w:rsidR="00351418" w:rsidRPr="00B2636E" w:rsidRDefault="00351418" w:rsidP="00351418">
      <w:pPr>
        <w:spacing w:after="160" w:line="300" w:lineRule="auto"/>
        <w:jc w:val="both"/>
        <w:rPr>
          <w:rFonts w:ascii="Segoe UI" w:hAnsi="Segoe UI" w:cs="Segoe UI"/>
          <w:sz w:val="23"/>
          <w:szCs w:val="23"/>
        </w:rPr>
      </w:pPr>
      <w:r>
        <w:rPr>
          <w:rFonts w:ascii="Segoe UI" w:hAnsi="Segoe UI" w:cs="Segoe UI"/>
          <w:sz w:val="23"/>
          <w:szCs w:val="23"/>
        </w:rPr>
        <w:t xml:space="preserve">15.2.17. </w:t>
      </w:r>
      <w:r w:rsidRPr="00B2636E">
        <w:rPr>
          <w:rFonts w:ascii="Segoe UI" w:hAnsi="Segoe UI" w:cs="Segoe UI"/>
          <w:sz w:val="23"/>
          <w:szCs w:val="23"/>
        </w:rPr>
        <w:t xml:space="preserve">Submeter previamente, por escrito, ao </w:t>
      </w:r>
      <w:r w:rsidRPr="00904966">
        <w:rPr>
          <w:rFonts w:ascii="Segoe UI" w:hAnsi="Segoe UI" w:cs="Segoe UI"/>
          <w:b/>
          <w:sz w:val="23"/>
          <w:szCs w:val="23"/>
        </w:rPr>
        <w:t>Contratante</w:t>
      </w:r>
      <w:r w:rsidRPr="00B2636E">
        <w:rPr>
          <w:rFonts w:ascii="Segoe UI" w:hAnsi="Segoe UI" w:cs="Segoe UI"/>
          <w:sz w:val="23"/>
          <w:szCs w:val="23"/>
        </w:rPr>
        <w:t>, para análise e aprovação, quaisquer mudanças nos métodos executivos que fujam às especificações do memorial descritivo ou instrumento congênere.</w:t>
      </w:r>
    </w:p>
    <w:p w:rsidR="00351418" w:rsidRPr="00B2636E" w:rsidRDefault="00351418" w:rsidP="00351418">
      <w:pPr>
        <w:spacing w:after="160" w:line="300" w:lineRule="auto"/>
        <w:jc w:val="both"/>
        <w:rPr>
          <w:rFonts w:ascii="Segoe UI" w:hAnsi="Segoe UI" w:cs="Segoe UI"/>
          <w:sz w:val="23"/>
          <w:szCs w:val="23"/>
        </w:rPr>
      </w:pPr>
      <w:r>
        <w:rPr>
          <w:rFonts w:ascii="Segoe UI" w:hAnsi="Segoe UI" w:cs="Segoe UI"/>
          <w:sz w:val="23"/>
          <w:szCs w:val="23"/>
        </w:rPr>
        <w:t xml:space="preserve">15.2.18. </w:t>
      </w:r>
      <w:r w:rsidRPr="00B2636E">
        <w:rPr>
          <w:rFonts w:ascii="Segoe UI" w:hAnsi="Segoe UI" w:cs="Segoe UI"/>
          <w:sz w:val="23"/>
          <w:szCs w:val="23"/>
        </w:rPr>
        <w:t xml:space="preserve">Não permitir a utilização de qualquer trabalho do menor de </w:t>
      </w:r>
      <w:r>
        <w:rPr>
          <w:rFonts w:ascii="Segoe UI" w:hAnsi="Segoe UI" w:cs="Segoe UI"/>
          <w:sz w:val="23"/>
          <w:szCs w:val="23"/>
        </w:rPr>
        <w:t>16 (</w:t>
      </w:r>
      <w:r w:rsidRPr="00B2636E">
        <w:rPr>
          <w:rFonts w:ascii="Segoe UI" w:hAnsi="Segoe UI" w:cs="Segoe UI"/>
          <w:sz w:val="23"/>
          <w:szCs w:val="23"/>
        </w:rPr>
        <w:t>dezesseis</w:t>
      </w:r>
      <w:r>
        <w:rPr>
          <w:rFonts w:ascii="Segoe UI" w:hAnsi="Segoe UI" w:cs="Segoe UI"/>
          <w:sz w:val="23"/>
          <w:szCs w:val="23"/>
        </w:rPr>
        <w:t>)</w:t>
      </w:r>
      <w:r w:rsidRPr="00B2636E">
        <w:rPr>
          <w:rFonts w:ascii="Segoe UI" w:hAnsi="Segoe UI" w:cs="Segoe UI"/>
          <w:sz w:val="23"/>
          <w:szCs w:val="23"/>
        </w:rPr>
        <w:t xml:space="preserve"> anos, exceto na condição de aprendiz para os maiores de </w:t>
      </w:r>
      <w:r>
        <w:rPr>
          <w:rFonts w:ascii="Segoe UI" w:hAnsi="Segoe UI" w:cs="Segoe UI"/>
          <w:sz w:val="23"/>
          <w:szCs w:val="23"/>
        </w:rPr>
        <w:t>14 (</w:t>
      </w:r>
      <w:r w:rsidRPr="00B2636E">
        <w:rPr>
          <w:rFonts w:ascii="Segoe UI" w:hAnsi="Segoe UI" w:cs="Segoe UI"/>
          <w:sz w:val="23"/>
          <w:szCs w:val="23"/>
        </w:rPr>
        <w:t>quatorze</w:t>
      </w:r>
      <w:r>
        <w:rPr>
          <w:rFonts w:ascii="Segoe UI" w:hAnsi="Segoe UI" w:cs="Segoe UI"/>
          <w:sz w:val="23"/>
          <w:szCs w:val="23"/>
        </w:rPr>
        <w:t>)</w:t>
      </w:r>
      <w:r w:rsidRPr="00B2636E">
        <w:rPr>
          <w:rFonts w:ascii="Segoe UI" w:hAnsi="Segoe UI" w:cs="Segoe UI"/>
          <w:sz w:val="23"/>
          <w:szCs w:val="23"/>
        </w:rPr>
        <w:t xml:space="preserve"> anos, nem permitir a utilização do trabalho do menor de </w:t>
      </w:r>
      <w:r>
        <w:rPr>
          <w:rFonts w:ascii="Segoe UI" w:hAnsi="Segoe UI" w:cs="Segoe UI"/>
          <w:sz w:val="23"/>
          <w:szCs w:val="23"/>
        </w:rPr>
        <w:t>18 (</w:t>
      </w:r>
      <w:r w:rsidRPr="00B2636E">
        <w:rPr>
          <w:rFonts w:ascii="Segoe UI" w:hAnsi="Segoe UI" w:cs="Segoe UI"/>
          <w:sz w:val="23"/>
          <w:szCs w:val="23"/>
        </w:rPr>
        <w:t>dezoito</w:t>
      </w:r>
      <w:r>
        <w:rPr>
          <w:rFonts w:ascii="Segoe UI" w:hAnsi="Segoe UI" w:cs="Segoe UI"/>
          <w:sz w:val="23"/>
          <w:szCs w:val="23"/>
        </w:rPr>
        <w:t>)</w:t>
      </w:r>
      <w:r w:rsidRPr="00B2636E">
        <w:rPr>
          <w:rFonts w:ascii="Segoe UI" w:hAnsi="Segoe UI" w:cs="Segoe UI"/>
          <w:sz w:val="23"/>
          <w:szCs w:val="23"/>
        </w:rPr>
        <w:t xml:space="preserve"> anos em trabalho noturno, perigoso ou insalubre.</w:t>
      </w:r>
    </w:p>
    <w:p w:rsidR="00351418" w:rsidRPr="00B2636E" w:rsidRDefault="00351418" w:rsidP="00351418">
      <w:pPr>
        <w:spacing w:after="160" w:line="300" w:lineRule="auto"/>
        <w:jc w:val="both"/>
        <w:rPr>
          <w:rFonts w:ascii="Segoe UI" w:hAnsi="Segoe UI" w:cs="Segoe UI"/>
          <w:sz w:val="23"/>
          <w:szCs w:val="23"/>
        </w:rPr>
      </w:pPr>
      <w:r>
        <w:rPr>
          <w:rFonts w:ascii="Segoe UI" w:hAnsi="Segoe UI" w:cs="Segoe UI"/>
          <w:sz w:val="23"/>
          <w:szCs w:val="23"/>
        </w:rPr>
        <w:t xml:space="preserve">15.2.19. </w:t>
      </w:r>
      <w:r w:rsidRPr="00B2636E">
        <w:rPr>
          <w:rFonts w:ascii="Segoe UI" w:hAnsi="Segoe UI" w:cs="Segoe UI"/>
          <w:sz w:val="23"/>
          <w:szCs w:val="23"/>
        </w:rPr>
        <w:t>Comprovar a reserva de cargos a que se refere a cláusula acima, no prazo fixado pelo fiscal do contrato, com a indicação dos empregados que preencheram as referidas vagas (art. 116, parágrafo único, da Lei nº 14.133/2021).</w:t>
      </w:r>
    </w:p>
    <w:p w:rsidR="00351418" w:rsidRPr="00B2636E" w:rsidRDefault="00351418" w:rsidP="00351418">
      <w:pPr>
        <w:spacing w:after="160" w:line="300" w:lineRule="auto"/>
        <w:jc w:val="both"/>
        <w:rPr>
          <w:rFonts w:ascii="Segoe UI" w:hAnsi="Segoe UI" w:cs="Segoe UI"/>
          <w:sz w:val="23"/>
          <w:szCs w:val="23"/>
        </w:rPr>
      </w:pPr>
      <w:r>
        <w:rPr>
          <w:rFonts w:ascii="Segoe UI" w:hAnsi="Segoe UI" w:cs="Segoe UI"/>
          <w:sz w:val="23"/>
          <w:szCs w:val="23"/>
        </w:rPr>
        <w:t xml:space="preserve">15.2.20. </w:t>
      </w:r>
      <w:r w:rsidRPr="00B2636E">
        <w:rPr>
          <w:rFonts w:ascii="Segoe UI" w:hAnsi="Segoe UI" w:cs="Segoe UI"/>
          <w:sz w:val="23"/>
          <w:szCs w:val="23"/>
        </w:rPr>
        <w:t>Guardar sigilo sobre todas as informações obtidas em decorrência do cumprimento do contrato.</w:t>
      </w:r>
    </w:p>
    <w:p w:rsidR="00351418" w:rsidRPr="00B2636E" w:rsidRDefault="00351418" w:rsidP="00351418">
      <w:pPr>
        <w:spacing w:after="160" w:line="300" w:lineRule="auto"/>
        <w:jc w:val="both"/>
        <w:rPr>
          <w:rFonts w:ascii="Segoe UI" w:hAnsi="Segoe UI" w:cs="Segoe UI"/>
          <w:sz w:val="23"/>
          <w:szCs w:val="23"/>
        </w:rPr>
      </w:pPr>
      <w:r>
        <w:rPr>
          <w:rFonts w:ascii="Segoe UI" w:hAnsi="Segoe UI" w:cs="Segoe UI"/>
          <w:sz w:val="23"/>
          <w:szCs w:val="23"/>
        </w:rPr>
        <w:t xml:space="preserve">15.2.21. </w:t>
      </w:r>
      <w:r w:rsidRPr="00B2636E">
        <w:rPr>
          <w:rFonts w:ascii="Segoe UI" w:hAnsi="Segoe UI" w:cs="Segoe UI"/>
          <w:sz w:val="23"/>
          <w:szCs w:val="23"/>
        </w:rPr>
        <w:t xml:space="preserve">Arcar com o ônus decorrente de eventual equívoco no dimensionamento dos quantitativos de sua proposta, inclusive quanto aos custos variáveis decorrentes de fatores futuros e incertos, devendo complementá-los, caso o previsto inicialmente em sua proposta não seja satisfatório para o atendimento do objeto da licitação, exceto quando ocorrer algum dos eventos arrolados </w:t>
      </w:r>
      <w:r>
        <w:rPr>
          <w:rFonts w:ascii="Segoe UI" w:hAnsi="Segoe UI" w:cs="Segoe UI"/>
          <w:sz w:val="23"/>
          <w:szCs w:val="23"/>
        </w:rPr>
        <w:t>na alínea “d”</w:t>
      </w:r>
      <w:r w:rsidRPr="00B2636E">
        <w:rPr>
          <w:rFonts w:ascii="Segoe UI" w:hAnsi="Segoe UI" w:cs="Segoe UI"/>
          <w:sz w:val="23"/>
          <w:szCs w:val="23"/>
        </w:rPr>
        <w:t xml:space="preserve"> </w:t>
      </w:r>
      <w:r>
        <w:rPr>
          <w:rFonts w:ascii="Segoe UI" w:hAnsi="Segoe UI" w:cs="Segoe UI"/>
          <w:sz w:val="23"/>
          <w:szCs w:val="23"/>
        </w:rPr>
        <w:t xml:space="preserve">inciso II do </w:t>
      </w:r>
      <w:r w:rsidRPr="00B2636E">
        <w:rPr>
          <w:rFonts w:ascii="Segoe UI" w:hAnsi="Segoe UI" w:cs="Segoe UI"/>
          <w:sz w:val="23"/>
          <w:szCs w:val="23"/>
        </w:rPr>
        <w:t>art. 124 da Lei nº 14.133</w:t>
      </w:r>
      <w:r>
        <w:rPr>
          <w:rFonts w:ascii="Segoe UI" w:hAnsi="Segoe UI" w:cs="Segoe UI"/>
          <w:sz w:val="23"/>
          <w:szCs w:val="23"/>
        </w:rPr>
        <w:t>/</w:t>
      </w:r>
      <w:r w:rsidRPr="00B2636E">
        <w:rPr>
          <w:rFonts w:ascii="Segoe UI" w:hAnsi="Segoe UI" w:cs="Segoe UI"/>
          <w:sz w:val="23"/>
          <w:szCs w:val="23"/>
        </w:rPr>
        <w:t>2021.</w:t>
      </w:r>
    </w:p>
    <w:p w:rsidR="00351418" w:rsidRPr="00B2636E" w:rsidRDefault="00351418" w:rsidP="00351418">
      <w:pPr>
        <w:spacing w:after="160" w:line="300" w:lineRule="auto"/>
        <w:jc w:val="both"/>
        <w:rPr>
          <w:rFonts w:ascii="Segoe UI" w:hAnsi="Segoe UI" w:cs="Segoe UI"/>
          <w:sz w:val="23"/>
          <w:szCs w:val="23"/>
        </w:rPr>
      </w:pPr>
      <w:r>
        <w:rPr>
          <w:rFonts w:ascii="Segoe UI" w:hAnsi="Segoe UI" w:cs="Segoe UI"/>
          <w:sz w:val="23"/>
          <w:szCs w:val="23"/>
        </w:rPr>
        <w:lastRenderedPageBreak/>
        <w:t xml:space="preserve">15.2.22. </w:t>
      </w:r>
      <w:r w:rsidRPr="00B2636E">
        <w:rPr>
          <w:rFonts w:ascii="Segoe UI" w:hAnsi="Segoe UI" w:cs="Segoe UI"/>
          <w:sz w:val="23"/>
          <w:szCs w:val="23"/>
        </w:rPr>
        <w:t xml:space="preserve">Cumprir, além dos postulados legais vigentes de âmbito federal, estadual ou municipal, as normas de segurança do </w:t>
      </w:r>
      <w:r w:rsidRPr="004E5560">
        <w:rPr>
          <w:rFonts w:ascii="Segoe UI" w:hAnsi="Segoe UI" w:cs="Segoe UI"/>
          <w:b/>
          <w:sz w:val="23"/>
          <w:szCs w:val="23"/>
        </w:rPr>
        <w:t>Contratante</w:t>
      </w:r>
      <w:r w:rsidRPr="00B2636E">
        <w:rPr>
          <w:rFonts w:ascii="Segoe UI" w:hAnsi="Segoe UI" w:cs="Segoe UI"/>
          <w:sz w:val="23"/>
          <w:szCs w:val="23"/>
        </w:rPr>
        <w:t>.</w:t>
      </w:r>
    </w:p>
    <w:p w:rsidR="00351418" w:rsidRPr="00B2636E" w:rsidRDefault="00351418" w:rsidP="00351418">
      <w:pPr>
        <w:spacing w:after="160" w:line="300" w:lineRule="auto"/>
        <w:jc w:val="both"/>
        <w:rPr>
          <w:rFonts w:ascii="Segoe UI" w:hAnsi="Segoe UI" w:cs="Segoe UI"/>
          <w:sz w:val="23"/>
          <w:szCs w:val="23"/>
        </w:rPr>
      </w:pPr>
      <w:r>
        <w:rPr>
          <w:rFonts w:ascii="Segoe UI" w:hAnsi="Segoe UI" w:cs="Segoe UI"/>
          <w:sz w:val="23"/>
          <w:szCs w:val="23"/>
        </w:rPr>
        <w:t xml:space="preserve">15.2.23. </w:t>
      </w:r>
      <w:r w:rsidRPr="00B2636E">
        <w:rPr>
          <w:rFonts w:ascii="Segoe UI" w:hAnsi="Segoe UI" w:cs="Segoe UI"/>
          <w:sz w:val="23"/>
          <w:szCs w:val="23"/>
        </w:rPr>
        <w:t>Assegurar aos seus trabalhadores ambiente de trabalho, inclusive equipamentos e instalações, em condições adequadas ao cumprimento das normas de saúde, segurança e bem-estar no trabalho.</w:t>
      </w:r>
    </w:p>
    <w:p w:rsidR="00351418" w:rsidRPr="00B2636E" w:rsidRDefault="00351418" w:rsidP="00351418">
      <w:pPr>
        <w:spacing w:after="160" w:line="300" w:lineRule="auto"/>
        <w:jc w:val="both"/>
        <w:rPr>
          <w:rFonts w:ascii="Segoe UI" w:hAnsi="Segoe UI" w:cs="Segoe UI"/>
          <w:sz w:val="23"/>
          <w:szCs w:val="23"/>
        </w:rPr>
      </w:pPr>
      <w:r>
        <w:rPr>
          <w:rFonts w:ascii="Segoe UI" w:hAnsi="Segoe UI" w:cs="Segoe UI"/>
          <w:sz w:val="23"/>
          <w:szCs w:val="23"/>
        </w:rPr>
        <w:t xml:space="preserve">15.2.24. </w:t>
      </w:r>
      <w:r w:rsidRPr="00B2636E">
        <w:rPr>
          <w:rFonts w:ascii="Segoe UI" w:hAnsi="Segoe UI" w:cs="Segoe UI"/>
          <w:sz w:val="23"/>
          <w:szCs w:val="23"/>
        </w:rPr>
        <w:t>Garantir o acesso, a qualquer tempo, ao local dos trabalhos, bem como aos documentos relativos à execução do empreendimento</w:t>
      </w:r>
      <w:r>
        <w:rPr>
          <w:rFonts w:ascii="Segoe UI" w:hAnsi="Segoe UI" w:cs="Segoe UI"/>
          <w:sz w:val="23"/>
          <w:szCs w:val="23"/>
        </w:rPr>
        <w:t xml:space="preserve"> pelo </w:t>
      </w:r>
      <w:r>
        <w:rPr>
          <w:rFonts w:ascii="Segoe UI" w:hAnsi="Segoe UI" w:cs="Segoe UI"/>
          <w:b/>
          <w:sz w:val="23"/>
          <w:szCs w:val="23"/>
        </w:rPr>
        <w:t>Contratante</w:t>
      </w:r>
      <w:r w:rsidRPr="00B2636E">
        <w:rPr>
          <w:rFonts w:ascii="Segoe UI" w:hAnsi="Segoe UI" w:cs="Segoe UI"/>
          <w:sz w:val="23"/>
          <w:szCs w:val="23"/>
        </w:rPr>
        <w:t>.</w:t>
      </w:r>
    </w:p>
    <w:p w:rsidR="00351418" w:rsidRDefault="00351418" w:rsidP="004B750A">
      <w:pPr>
        <w:jc w:val="both"/>
        <w:rPr>
          <w:rFonts w:ascii="Segoe UI" w:hAnsi="Segoe UI" w:cs="Segoe UI"/>
          <w:sz w:val="23"/>
          <w:szCs w:val="23"/>
        </w:rPr>
      </w:pPr>
      <w:r>
        <w:rPr>
          <w:rFonts w:ascii="Segoe UI" w:hAnsi="Segoe UI" w:cs="Segoe UI"/>
          <w:sz w:val="23"/>
          <w:szCs w:val="23"/>
        </w:rPr>
        <w:t xml:space="preserve">15.2.25. </w:t>
      </w:r>
      <w:r w:rsidRPr="00B2636E">
        <w:rPr>
          <w:rFonts w:ascii="Segoe UI" w:hAnsi="Segoe UI" w:cs="Segoe UI"/>
          <w:sz w:val="23"/>
          <w:szCs w:val="23"/>
        </w:rPr>
        <w:t>Promover a organização técni</w:t>
      </w:r>
      <w:r>
        <w:rPr>
          <w:rFonts w:ascii="Segoe UI" w:hAnsi="Segoe UI" w:cs="Segoe UI"/>
          <w:sz w:val="23"/>
          <w:szCs w:val="23"/>
        </w:rPr>
        <w:t xml:space="preserve">ca e administrativa </w:t>
      </w:r>
      <w:r w:rsidRPr="008F5D42">
        <w:rPr>
          <w:rFonts w:ascii="Segoe UI" w:hAnsi="Segoe UI" w:cs="Segoe UI"/>
          <w:sz w:val="22"/>
          <w:szCs w:val="22"/>
        </w:rPr>
        <w:t xml:space="preserve">da </w:t>
      </w:r>
      <w:r w:rsidR="00503397" w:rsidRPr="005D0C26">
        <w:rPr>
          <w:rFonts w:ascii="Arial" w:hAnsi="Arial" w:cs="Arial"/>
          <w:sz w:val="24"/>
          <w:szCs w:val="24"/>
        </w:rPr>
        <w:t xml:space="preserve">Contratação de pessoa física ou jurídica para aquisição de Nobreak e Microcomputador </w:t>
      </w:r>
      <w:r w:rsidR="004B750A" w:rsidRPr="004B750A">
        <w:rPr>
          <w:rFonts w:ascii="Arial" w:hAnsi="Arial" w:cs="Arial"/>
          <w:sz w:val="22"/>
        </w:rPr>
        <w:t>(Computador original de fábrica conforme especificações exigidas, marcas de referência: LENOVO, BRASIL PC, DELL E HP)</w:t>
      </w:r>
      <w:r w:rsidR="004B750A">
        <w:rPr>
          <w:rFonts w:ascii="Century Gothic" w:hAnsi="Century Gothic"/>
          <w:sz w:val="22"/>
        </w:rPr>
        <w:t xml:space="preserve">, </w:t>
      </w:r>
      <w:r w:rsidR="00503397" w:rsidRPr="005D0C26">
        <w:rPr>
          <w:rFonts w:ascii="Arial" w:hAnsi="Arial" w:cs="Arial"/>
          <w:sz w:val="24"/>
          <w:szCs w:val="24"/>
        </w:rPr>
        <w:t>para a Secretaria de Municipal de Saúde</w:t>
      </w:r>
      <w:r w:rsidR="000A32A9" w:rsidRPr="000A32A9">
        <w:rPr>
          <w:rFonts w:ascii="Arial" w:hAnsi="Arial" w:cs="Arial"/>
          <w:sz w:val="22"/>
          <w:szCs w:val="22"/>
        </w:rPr>
        <w:t xml:space="preserve"> do Município de Santo Antônio do Grama- MG</w:t>
      </w:r>
      <w:r w:rsidRPr="00B2636E">
        <w:rPr>
          <w:rFonts w:ascii="Segoe UI" w:hAnsi="Segoe UI" w:cs="Segoe UI"/>
          <w:sz w:val="23"/>
          <w:szCs w:val="23"/>
        </w:rPr>
        <w:t>, de modo a conduzi-los eficaz e eficientemente, de acordo com os documentos e especificações que integram o Termo de Referência, no prazo determinado.</w:t>
      </w:r>
    </w:p>
    <w:p w:rsidR="004B750A" w:rsidRPr="004B750A" w:rsidRDefault="004B750A" w:rsidP="004B750A">
      <w:pPr>
        <w:jc w:val="both"/>
        <w:rPr>
          <w:rFonts w:ascii="Century Gothic" w:hAnsi="Century Gothic"/>
          <w:sz w:val="22"/>
        </w:rPr>
      </w:pPr>
    </w:p>
    <w:p w:rsidR="00351418" w:rsidRDefault="00351418" w:rsidP="004B750A">
      <w:pPr>
        <w:jc w:val="both"/>
        <w:rPr>
          <w:rFonts w:ascii="Segoe UI" w:hAnsi="Segoe UI" w:cs="Segoe UI"/>
          <w:sz w:val="23"/>
          <w:szCs w:val="23"/>
        </w:rPr>
      </w:pPr>
      <w:r>
        <w:rPr>
          <w:rFonts w:ascii="Segoe UI" w:hAnsi="Segoe UI" w:cs="Segoe UI"/>
          <w:sz w:val="23"/>
          <w:szCs w:val="23"/>
        </w:rPr>
        <w:t xml:space="preserve">15.2.26. Prestar a </w:t>
      </w:r>
      <w:r w:rsidR="00503397" w:rsidRPr="005D0C26">
        <w:rPr>
          <w:rFonts w:ascii="Arial" w:hAnsi="Arial" w:cs="Arial"/>
          <w:sz w:val="24"/>
          <w:szCs w:val="24"/>
        </w:rPr>
        <w:t xml:space="preserve">Contratação de pessoa física ou jurídica para aquisição de Nobreak e Microcomputador </w:t>
      </w:r>
      <w:r w:rsidR="004B750A" w:rsidRPr="004B750A">
        <w:rPr>
          <w:rFonts w:ascii="Arial" w:hAnsi="Arial" w:cs="Arial"/>
          <w:sz w:val="22"/>
        </w:rPr>
        <w:t>(Computador original de fábrica conforme especificações exigidas, marcas de referência: LENOVO, BRASIL PC, DELL E HP)</w:t>
      </w:r>
      <w:r w:rsidR="004B750A">
        <w:rPr>
          <w:rFonts w:ascii="Century Gothic" w:hAnsi="Century Gothic"/>
        </w:rPr>
        <w:t xml:space="preserve">, </w:t>
      </w:r>
      <w:r w:rsidR="00503397" w:rsidRPr="005D0C26">
        <w:rPr>
          <w:rFonts w:ascii="Arial" w:hAnsi="Arial" w:cs="Arial"/>
          <w:sz w:val="24"/>
          <w:szCs w:val="24"/>
        </w:rPr>
        <w:t>para a Secretaria de Municipal de Saúde</w:t>
      </w:r>
      <w:r w:rsidR="00503397">
        <w:rPr>
          <w:rFonts w:ascii="Arial" w:hAnsi="Arial" w:cs="Arial"/>
        </w:rPr>
        <w:t xml:space="preserve"> </w:t>
      </w:r>
      <w:r w:rsidR="000A32A9" w:rsidRPr="000A32A9">
        <w:rPr>
          <w:rFonts w:ascii="Arial" w:hAnsi="Arial" w:cs="Arial"/>
          <w:sz w:val="22"/>
          <w:szCs w:val="22"/>
        </w:rPr>
        <w:t>do Município de Santo Antônio do Grama- MG</w:t>
      </w:r>
      <w:r>
        <w:rPr>
          <w:rFonts w:ascii="Arial" w:hAnsi="Arial" w:cs="Arial"/>
        </w:rPr>
        <w:t xml:space="preserve"> </w:t>
      </w:r>
      <w:r w:rsidRPr="00B2636E">
        <w:rPr>
          <w:rFonts w:ascii="Segoe UI" w:hAnsi="Segoe UI" w:cs="Segoe UI"/>
          <w:sz w:val="23"/>
          <w:szCs w:val="23"/>
        </w:rPr>
        <w:t>dentro dos parâmetros e rotinas estabelecidos, fornecendo todos os materiais, equipamentos e utensílios em quantidade, qualidade e tecnologia adequadas, com a observância às recomendações aceitas pela boa técnica, normas e legislação.</w:t>
      </w:r>
      <w:r w:rsidR="004B750A">
        <w:rPr>
          <w:rFonts w:ascii="Segoe UI" w:hAnsi="Segoe UI" w:cs="Segoe UI"/>
          <w:sz w:val="23"/>
          <w:szCs w:val="23"/>
        </w:rPr>
        <w:t xml:space="preserve"> </w:t>
      </w:r>
    </w:p>
    <w:p w:rsidR="004B750A" w:rsidRPr="004B750A" w:rsidRDefault="004B750A" w:rsidP="004B750A">
      <w:pPr>
        <w:jc w:val="both"/>
        <w:rPr>
          <w:rFonts w:ascii="Century Gothic" w:hAnsi="Century Gothic"/>
        </w:rPr>
      </w:pPr>
    </w:p>
    <w:p w:rsidR="00351418" w:rsidRDefault="00351418" w:rsidP="00351418">
      <w:pPr>
        <w:spacing w:after="160" w:line="300" w:lineRule="auto"/>
        <w:jc w:val="both"/>
        <w:rPr>
          <w:rFonts w:ascii="Segoe UI" w:hAnsi="Segoe UI" w:cs="Segoe UI"/>
          <w:sz w:val="23"/>
          <w:szCs w:val="23"/>
        </w:rPr>
      </w:pPr>
      <w:r w:rsidRPr="004E5560">
        <w:rPr>
          <w:rFonts w:ascii="Segoe UI" w:hAnsi="Segoe UI" w:cs="Segoe UI"/>
          <w:sz w:val="23"/>
          <w:szCs w:val="23"/>
        </w:rPr>
        <w:t>15.2.2</w:t>
      </w:r>
      <w:r>
        <w:rPr>
          <w:rFonts w:ascii="Segoe UI" w:hAnsi="Segoe UI" w:cs="Segoe UI"/>
          <w:sz w:val="23"/>
          <w:szCs w:val="23"/>
        </w:rPr>
        <w:t>7</w:t>
      </w:r>
      <w:r w:rsidRPr="004E5560">
        <w:rPr>
          <w:rFonts w:ascii="Segoe UI" w:hAnsi="Segoe UI" w:cs="Segoe UI"/>
          <w:sz w:val="23"/>
          <w:szCs w:val="23"/>
        </w:rPr>
        <w:t xml:space="preserve">. Ceder ao </w:t>
      </w:r>
      <w:r w:rsidRPr="004E5560">
        <w:rPr>
          <w:rFonts w:ascii="Segoe UI" w:hAnsi="Segoe UI" w:cs="Segoe UI"/>
          <w:b/>
          <w:sz w:val="23"/>
          <w:szCs w:val="23"/>
        </w:rPr>
        <w:t>Contratante</w:t>
      </w:r>
      <w:r w:rsidRPr="004E5560">
        <w:rPr>
          <w:rFonts w:ascii="Segoe UI" w:hAnsi="Segoe UI" w:cs="Segoe UI"/>
          <w:sz w:val="23"/>
          <w:szCs w:val="23"/>
        </w:rPr>
        <w:t xml:space="preserve"> todos os direitos patrimoniais relativos ao objeto contratado, o qual poderá ser livremente utilizado e/ou alterado em outras ocasiões, sem ne</w:t>
      </w:r>
      <w:r>
        <w:rPr>
          <w:rFonts w:ascii="Segoe UI" w:hAnsi="Segoe UI" w:cs="Segoe UI"/>
          <w:sz w:val="23"/>
          <w:szCs w:val="23"/>
        </w:rPr>
        <w:t>cessidade de nova autorização d</w:t>
      </w:r>
      <w:r>
        <w:rPr>
          <w:rFonts w:ascii="Segoe UI" w:hAnsi="Segoe UI" w:cs="Segoe UI"/>
          <w:color w:val="000000"/>
          <w:sz w:val="23"/>
          <w:szCs w:val="23"/>
        </w:rPr>
        <w:t>o(a)</w:t>
      </w:r>
      <w:r w:rsidRPr="00865D11">
        <w:rPr>
          <w:rFonts w:ascii="Segoe UI" w:hAnsi="Segoe UI" w:cs="Segoe UI"/>
          <w:color w:val="000000"/>
          <w:sz w:val="23"/>
          <w:szCs w:val="23"/>
        </w:rPr>
        <w:t xml:space="preserve"> </w:t>
      </w:r>
      <w:r>
        <w:rPr>
          <w:rFonts w:ascii="Segoe UI" w:hAnsi="Segoe UI" w:cs="Segoe UI"/>
          <w:b/>
          <w:color w:val="000000"/>
          <w:sz w:val="23"/>
          <w:szCs w:val="23"/>
        </w:rPr>
        <w:t>Contratado(a)</w:t>
      </w:r>
      <w:r w:rsidRPr="004E5560">
        <w:rPr>
          <w:rFonts w:ascii="Segoe UI" w:hAnsi="Segoe UI" w:cs="Segoe UI"/>
          <w:sz w:val="23"/>
          <w:szCs w:val="23"/>
        </w:rPr>
        <w:t>.</w:t>
      </w:r>
    </w:p>
    <w:p w:rsidR="00351418" w:rsidRPr="00B2636E" w:rsidRDefault="00351418" w:rsidP="00351418">
      <w:pPr>
        <w:spacing w:after="160" w:line="300" w:lineRule="auto"/>
        <w:jc w:val="both"/>
        <w:rPr>
          <w:rFonts w:ascii="Segoe UI" w:hAnsi="Segoe UI" w:cs="Segoe UI"/>
          <w:bCs/>
          <w:sz w:val="23"/>
          <w:szCs w:val="23"/>
        </w:rPr>
      </w:pPr>
      <w:r>
        <w:rPr>
          <w:rFonts w:ascii="Segoe UI" w:hAnsi="Segoe UI" w:cs="Segoe UI"/>
          <w:sz w:val="23"/>
          <w:szCs w:val="23"/>
        </w:rPr>
        <w:t xml:space="preserve">15.2.28. </w:t>
      </w:r>
      <w:r w:rsidRPr="00B2636E">
        <w:rPr>
          <w:rFonts w:ascii="Segoe UI" w:hAnsi="Segoe UI" w:cs="Segoe UI"/>
          <w:sz w:val="23"/>
          <w:szCs w:val="23"/>
        </w:rPr>
        <w:t xml:space="preserve">Manter os empregados nos horários predeterminados pelo </w:t>
      </w:r>
      <w:r w:rsidRPr="004E5560">
        <w:rPr>
          <w:rFonts w:ascii="Segoe UI" w:hAnsi="Segoe UI" w:cs="Segoe UI"/>
          <w:b/>
          <w:sz w:val="23"/>
          <w:szCs w:val="23"/>
        </w:rPr>
        <w:t>Contratante</w:t>
      </w:r>
      <w:r w:rsidRPr="00B2636E">
        <w:rPr>
          <w:rFonts w:ascii="Segoe UI" w:hAnsi="Segoe UI" w:cs="Segoe UI"/>
          <w:sz w:val="23"/>
          <w:szCs w:val="23"/>
        </w:rPr>
        <w:t>.</w:t>
      </w:r>
    </w:p>
    <w:p w:rsidR="00351418" w:rsidRPr="004B750A" w:rsidRDefault="00351418" w:rsidP="004B750A">
      <w:pPr>
        <w:jc w:val="both"/>
        <w:rPr>
          <w:rFonts w:ascii="Century Gothic" w:hAnsi="Century Gothic"/>
          <w:sz w:val="22"/>
        </w:rPr>
      </w:pPr>
      <w:r>
        <w:rPr>
          <w:rFonts w:ascii="Segoe UI" w:hAnsi="Segoe UI" w:cs="Segoe UI"/>
          <w:sz w:val="23"/>
          <w:szCs w:val="23"/>
        </w:rPr>
        <w:t xml:space="preserve">15.2.29. </w:t>
      </w:r>
      <w:r w:rsidRPr="00B2636E">
        <w:rPr>
          <w:rFonts w:ascii="Segoe UI" w:hAnsi="Segoe UI" w:cs="Segoe UI"/>
          <w:sz w:val="23"/>
          <w:szCs w:val="23"/>
        </w:rPr>
        <w:t xml:space="preserve">Apresentar ao </w:t>
      </w:r>
      <w:r w:rsidRPr="004E5560">
        <w:rPr>
          <w:rFonts w:ascii="Segoe UI" w:hAnsi="Segoe UI" w:cs="Segoe UI"/>
          <w:b/>
          <w:sz w:val="23"/>
          <w:szCs w:val="23"/>
        </w:rPr>
        <w:t>Contratante</w:t>
      </w:r>
      <w:r w:rsidRPr="00B2636E">
        <w:rPr>
          <w:rFonts w:ascii="Segoe UI" w:hAnsi="Segoe UI" w:cs="Segoe UI"/>
          <w:sz w:val="23"/>
          <w:szCs w:val="23"/>
        </w:rPr>
        <w:t xml:space="preserve">, quando for o caso, a relação nominal dos empregados que adentrarão no </w:t>
      </w:r>
      <w:r>
        <w:rPr>
          <w:rFonts w:ascii="Segoe UI" w:hAnsi="Segoe UI" w:cs="Segoe UI"/>
          <w:sz w:val="23"/>
          <w:szCs w:val="23"/>
        </w:rPr>
        <w:t>órgão para a execução da</w:t>
      </w:r>
      <w:r w:rsidRPr="00CE0309">
        <w:rPr>
          <w:rFonts w:ascii="Arial" w:hAnsi="Arial" w:cs="Arial"/>
          <w:sz w:val="24"/>
          <w:szCs w:val="24"/>
        </w:rPr>
        <w:t xml:space="preserve"> </w:t>
      </w:r>
      <w:r w:rsidR="00503397" w:rsidRPr="005D0C26">
        <w:rPr>
          <w:rFonts w:ascii="Arial" w:hAnsi="Arial" w:cs="Arial"/>
          <w:sz w:val="24"/>
          <w:szCs w:val="24"/>
        </w:rPr>
        <w:t xml:space="preserve">Contratação de pessoa física ou jurídica para aquisição de Nobreak e Microcomputador </w:t>
      </w:r>
      <w:r w:rsidR="004B750A" w:rsidRPr="004B750A">
        <w:rPr>
          <w:rFonts w:ascii="Arial" w:hAnsi="Arial" w:cs="Arial"/>
          <w:sz w:val="22"/>
        </w:rPr>
        <w:t>(Computador original de fábrica conforme especificações exigidas, marcas de referência: LENOVO, BRASIL PC, DELL E HP)</w:t>
      </w:r>
      <w:r w:rsidR="004B750A">
        <w:rPr>
          <w:rFonts w:ascii="Century Gothic" w:hAnsi="Century Gothic"/>
          <w:sz w:val="22"/>
        </w:rPr>
        <w:t>,</w:t>
      </w:r>
      <w:r w:rsidR="00503397" w:rsidRPr="005D0C26">
        <w:rPr>
          <w:rFonts w:ascii="Arial" w:hAnsi="Arial" w:cs="Arial"/>
          <w:sz w:val="24"/>
          <w:szCs w:val="24"/>
        </w:rPr>
        <w:t xml:space="preserve"> para a Secretaria de Municipal de Saúde</w:t>
      </w:r>
      <w:r w:rsidR="000A32A9" w:rsidRPr="000A32A9">
        <w:rPr>
          <w:rFonts w:ascii="Arial" w:hAnsi="Arial" w:cs="Arial"/>
          <w:sz w:val="22"/>
          <w:szCs w:val="22"/>
        </w:rPr>
        <w:t xml:space="preserve"> do Município de Santo Antônio do Grama- MG</w:t>
      </w:r>
      <w:r>
        <w:rPr>
          <w:rFonts w:ascii="Arial" w:hAnsi="Arial" w:cs="Arial"/>
          <w:sz w:val="22"/>
          <w:szCs w:val="22"/>
        </w:rPr>
        <w:t>.</w:t>
      </w:r>
    </w:p>
    <w:p w:rsidR="00351418" w:rsidRPr="00B2636E" w:rsidRDefault="00351418" w:rsidP="00351418">
      <w:pPr>
        <w:spacing w:after="160" w:line="300" w:lineRule="auto"/>
        <w:jc w:val="both"/>
        <w:rPr>
          <w:rFonts w:ascii="Segoe UI" w:hAnsi="Segoe UI" w:cs="Segoe UI"/>
          <w:sz w:val="23"/>
          <w:szCs w:val="23"/>
        </w:rPr>
      </w:pPr>
      <w:r>
        <w:rPr>
          <w:rFonts w:ascii="Arial" w:hAnsi="Arial" w:cs="Arial"/>
        </w:rPr>
        <w:t xml:space="preserve"> </w:t>
      </w:r>
      <w:r>
        <w:rPr>
          <w:rFonts w:ascii="Segoe UI" w:hAnsi="Segoe UI" w:cs="Segoe UI"/>
          <w:sz w:val="23"/>
          <w:szCs w:val="23"/>
        </w:rPr>
        <w:t xml:space="preserve">15.3.30. </w:t>
      </w:r>
      <w:r w:rsidRPr="00B2636E">
        <w:rPr>
          <w:rFonts w:ascii="Segoe UI" w:hAnsi="Segoe UI" w:cs="Segoe UI"/>
          <w:sz w:val="23"/>
          <w:szCs w:val="23"/>
        </w:rPr>
        <w:t>Observar os preceitos da legislação sobre a jornada de trabalho, conforme a categoria profissional.</w:t>
      </w:r>
    </w:p>
    <w:p w:rsidR="00351418" w:rsidRDefault="00351418" w:rsidP="004B750A">
      <w:pPr>
        <w:jc w:val="both"/>
        <w:rPr>
          <w:rFonts w:ascii="Segoe UI" w:hAnsi="Segoe UI" w:cs="Segoe UI"/>
          <w:sz w:val="23"/>
          <w:szCs w:val="23"/>
        </w:rPr>
      </w:pPr>
      <w:r>
        <w:rPr>
          <w:rFonts w:ascii="Segoe UI" w:hAnsi="Segoe UI" w:cs="Segoe UI"/>
          <w:sz w:val="23"/>
          <w:szCs w:val="23"/>
        </w:rPr>
        <w:t xml:space="preserve">15.2.31. </w:t>
      </w:r>
      <w:r w:rsidRPr="00B2636E">
        <w:rPr>
          <w:rFonts w:ascii="Segoe UI" w:hAnsi="Segoe UI" w:cs="Segoe UI"/>
          <w:sz w:val="23"/>
          <w:szCs w:val="23"/>
        </w:rPr>
        <w:t xml:space="preserve">Atender às solicitações do </w:t>
      </w:r>
      <w:r w:rsidRPr="004E5560">
        <w:rPr>
          <w:rFonts w:ascii="Segoe UI" w:hAnsi="Segoe UI" w:cs="Segoe UI"/>
          <w:b/>
          <w:sz w:val="23"/>
          <w:szCs w:val="23"/>
        </w:rPr>
        <w:t>Contratante</w:t>
      </w:r>
      <w:r w:rsidRPr="00B2636E">
        <w:rPr>
          <w:rFonts w:ascii="Segoe UI" w:hAnsi="Segoe UI" w:cs="Segoe UI"/>
          <w:sz w:val="23"/>
          <w:szCs w:val="23"/>
        </w:rPr>
        <w:t xml:space="preserve"> quanto à substituição dos empregados alocados, no prazo fixado pela fiscalização do contrato, nos casos em que ficar constatado descumprimento das obrigações</w:t>
      </w:r>
      <w:r>
        <w:rPr>
          <w:rFonts w:ascii="Segoe UI" w:hAnsi="Segoe UI" w:cs="Segoe UI"/>
          <w:sz w:val="23"/>
          <w:szCs w:val="23"/>
        </w:rPr>
        <w:t xml:space="preserve"> relativas à execução da </w:t>
      </w:r>
      <w:r w:rsidR="00E269E0" w:rsidRPr="005D0C26">
        <w:rPr>
          <w:rFonts w:ascii="Arial" w:hAnsi="Arial" w:cs="Arial"/>
          <w:sz w:val="24"/>
          <w:szCs w:val="24"/>
        </w:rPr>
        <w:lastRenderedPageBreak/>
        <w:t xml:space="preserve">Contratação de pessoa física ou jurídica para aquisição de Nobreak e Microcomputador </w:t>
      </w:r>
      <w:r w:rsidR="004B750A">
        <w:rPr>
          <w:rFonts w:ascii="Arial" w:hAnsi="Arial" w:cs="Arial"/>
        </w:rPr>
        <w:t>(</w:t>
      </w:r>
      <w:r w:rsidR="004B750A" w:rsidRPr="004B750A">
        <w:rPr>
          <w:rFonts w:ascii="Arial" w:hAnsi="Arial" w:cs="Arial"/>
          <w:sz w:val="22"/>
        </w:rPr>
        <w:t>Computador original de fábrica conforme especificações exigidas, marcas de referência: LENOVO, BRASIL PC, DELL E HP)</w:t>
      </w:r>
      <w:r w:rsidR="00E269E0" w:rsidRPr="005D0C26">
        <w:rPr>
          <w:rFonts w:ascii="Arial" w:hAnsi="Arial" w:cs="Arial"/>
          <w:sz w:val="24"/>
          <w:szCs w:val="24"/>
        </w:rPr>
        <w:t>, para a Secretaria de Municipal de Saúde</w:t>
      </w:r>
      <w:r w:rsidR="00E269E0">
        <w:rPr>
          <w:rFonts w:ascii="Arial" w:hAnsi="Arial" w:cs="Arial"/>
        </w:rPr>
        <w:t xml:space="preserve"> </w:t>
      </w:r>
      <w:r w:rsidR="000A32A9" w:rsidRPr="000A32A9">
        <w:rPr>
          <w:rFonts w:ascii="Arial" w:hAnsi="Arial" w:cs="Arial"/>
          <w:sz w:val="22"/>
          <w:szCs w:val="22"/>
        </w:rPr>
        <w:t>do Município de Santo Antônio do Grama- MG</w:t>
      </w:r>
      <w:r w:rsidRPr="00B2636E">
        <w:rPr>
          <w:rFonts w:ascii="Segoe UI" w:hAnsi="Segoe UI" w:cs="Segoe UI"/>
          <w:sz w:val="23"/>
          <w:szCs w:val="23"/>
        </w:rPr>
        <w:t>, conforme descrito nas especificações do objeto.</w:t>
      </w:r>
    </w:p>
    <w:p w:rsidR="004B750A" w:rsidRPr="004B750A" w:rsidRDefault="004B750A" w:rsidP="004B750A">
      <w:pPr>
        <w:jc w:val="both"/>
        <w:rPr>
          <w:rFonts w:ascii="Century Gothic" w:hAnsi="Century Gothic"/>
          <w:sz w:val="22"/>
        </w:rPr>
      </w:pPr>
    </w:p>
    <w:p w:rsidR="00351418" w:rsidRPr="00B2636E" w:rsidRDefault="00351418" w:rsidP="00351418">
      <w:pPr>
        <w:spacing w:after="160" w:line="300" w:lineRule="auto"/>
        <w:jc w:val="both"/>
        <w:rPr>
          <w:rFonts w:ascii="Segoe UI" w:hAnsi="Segoe UI" w:cs="Segoe UI"/>
          <w:sz w:val="23"/>
          <w:szCs w:val="23"/>
        </w:rPr>
      </w:pPr>
      <w:r>
        <w:rPr>
          <w:rFonts w:ascii="Segoe UI" w:hAnsi="Segoe UI" w:cs="Segoe UI"/>
          <w:sz w:val="23"/>
          <w:szCs w:val="23"/>
        </w:rPr>
        <w:t xml:space="preserve">15.2.32. </w:t>
      </w:r>
      <w:r w:rsidRPr="00B2636E">
        <w:rPr>
          <w:rFonts w:ascii="Segoe UI" w:hAnsi="Segoe UI" w:cs="Segoe UI"/>
          <w:sz w:val="23"/>
          <w:szCs w:val="23"/>
        </w:rPr>
        <w:t xml:space="preserve">Instruir seus empregados quanto à necessidade de acatar as Normas Internas do </w:t>
      </w:r>
      <w:r w:rsidRPr="004E5560">
        <w:rPr>
          <w:rFonts w:ascii="Segoe UI" w:hAnsi="Segoe UI" w:cs="Segoe UI"/>
          <w:b/>
          <w:sz w:val="23"/>
          <w:szCs w:val="23"/>
        </w:rPr>
        <w:t>Contratante</w:t>
      </w:r>
      <w:r w:rsidRPr="00B2636E">
        <w:rPr>
          <w:rFonts w:ascii="Segoe UI" w:hAnsi="Segoe UI" w:cs="Segoe UI"/>
          <w:sz w:val="23"/>
          <w:szCs w:val="23"/>
        </w:rPr>
        <w:t>.</w:t>
      </w:r>
    </w:p>
    <w:p w:rsidR="00351418" w:rsidRPr="00B2636E" w:rsidRDefault="00351418" w:rsidP="00351418">
      <w:pPr>
        <w:spacing w:after="160" w:line="300" w:lineRule="auto"/>
        <w:jc w:val="both"/>
        <w:rPr>
          <w:rFonts w:ascii="Segoe UI" w:hAnsi="Segoe UI" w:cs="Segoe UI"/>
          <w:sz w:val="23"/>
          <w:szCs w:val="23"/>
        </w:rPr>
      </w:pPr>
      <w:r>
        <w:rPr>
          <w:rFonts w:ascii="Segoe UI" w:hAnsi="Segoe UI" w:cs="Segoe UI"/>
          <w:sz w:val="23"/>
          <w:szCs w:val="23"/>
        </w:rPr>
        <w:t xml:space="preserve">15.2.33. </w:t>
      </w:r>
      <w:r w:rsidRPr="00B2636E">
        <w:rPr>
          <w:rFonts w:ascii="Segoe UI" w:hAnsi="Segoe UI" w:cs="Segoe UI"/>
          <w:sz w:val="23"/>
          <w:szCs w:val="23"/>
        </w:rPr>
        <w:t>Instruir seus empregados a respeito das atividades a serem desempenhadas, alertando-os a não executarem atividades não abr</w:t>
      </w:r>
      <w:r>
        <w:rPr>
          <w:rFonts w:ascii="Segoe UI" w:hAnsi="Segoe UI" w:cs="Segoe UI"/>
          <w:sz w:val="23"/>
          <w:szCs w:val="23"/>
        </w:rPr>
        <w:t xml:space="preserve">angidas pelo contrato, devendo </w:t>
      </w:r>
      <w:r>
        <w:rPr>
          <w:rFonts w:ascii="Segoe UI" w:hAnsi="Segoe UI" w:cs="Segoe UI"/>
          <w:color w:val="000000"/>
          <w:sz w:val="23"/>
          <w:szCs w:val="23"/>
        </w:rPr>
        <w:t>o(a)</w:t>
      </w:r>
      <w:r w:rsidRPr="00865D11">
        <w:rPr>
          <w:rFonts w:ascii="Segoe UI" w:hAnsi="Segoe UI" w:cs="Segoe UI"/>
          <w:color w:val="000000"/>
          <w:sz w:val="23"/>
          <w:szCs w:val="23"/>
        </w:rPr>
        <w:t xml:space="preserve"> </w:t>
      </w:r>
      <w:r>
        <w:rPr>
          <w:rFonts w:ascii="Segoe UI" w:hAnsi="Segoe UI" w:cs="Segoe UI"/>
          <w:b/>
          <w:color w:val="000000"/>
          <w:sz w:val="23"/>
          <w:szCs w:val="23"/>
        </w:rPr>
        <w:t>Contratado(a)</w:t>
      </w:r>
      <w:r w:rsidRPr="00B2636E">
        <w:rPr>
          <w:rFonts w:ascii="Segoe UI" w:hAnsi="Segoe UI" w:cs="Segoe UI"/>
          <w:sz w:val="23"/>
          <w:szCs w:val="23"/>
        </w:rPr>
        <w:t xml:space="preserve"> relatar ao </w:t>
      </w:r>
      <w:r w:rsidRPr="004E5560">
        <w:rPr>
          <w:rFonts w:ascii="Segoe UI" w:hAnsi="Segoe UI" w:cs="Segoe UI"/>
          <w:b/>
          <w:sz w:val="23"/>
          <w:szCs w:val="23"/>
        </w:rPr>
        <w:t>Contratante</w:t>
      </w:r>
      <w:r w:rsidRPr="00B2636E">
        <w:rPr>
          <w:rFonts w:ascii="Segoe UI" w:hAnsi="Segoe UI" w:cs="Segoe UI"/>
          <w:sz w:val="23"/>
          <w:szCs w:val="23"/>
        </w:rPr>
        <w:t xml:space="preserve"> toda e qualquer ocorrência neste sentido, a fim de evitar desvio de função.</w:t>
      </w:r>
    </w:p>
    <w:p w:rsidR="00351418" w:rsidRPr="00B2636E" w:rsidRDefault="00351418" w:rsidP="00351418">
      <w:pPr>
        <w:spacing w:after="160" w:line="300" w:lineRule="auto"/>
        <w:jc w:val="both"/>
        <w:rPr>
          <w:rFonts w:ascii="Segoe UI" w:hAnsi="Segoe UI" w:cs="Segoe UI"/>
          <w:sz w:val="23"/>
          <w:szCs w:val="23"/>
        </w:rPr>
      </w:pPr>
      <w:r>
        <w:rPr>
          <w:rFonts w:ascii="Segoe UI" w:hAnsi="Segoe UI" w:cs="Segoe UI"/>
          <w:sz w:val="23"/>
          <w:szCs w:val="23"/>
        </w:rPr>
        <w:t xml:space="preserve">15.2.34. </w:t>
      </w:r>
      <w:r w:rsidRPr="00B2636E">
        <w:rPr>
          <w:rFonts w:ascii="Segoe UI" w:hAnsi="Segoe UI" w:cs="Segoe UI"/>
          <w:sz w:val="23"/>
          <w:szCs w:val="23"/>
        </w:rPr>
        <w:t>Estar registrada ou inscrita no Conselho Profissional competente, conforme as áreas de atuação previstas no Termo de Referência, em plena validade.</w:t>
      </w:r>
    </w:p>
    <w:p w:rsidR="00351418" w:rsidRDefault="00351418" w:rsidP="00351418">
      <w:pPr>
        <w:spacing w:after="160" w:line="300" w:lineRule="auto"/>
        <w:jc w:val="both"/>
        <w:rPr>
          <w:rFonts w:ascii="Segoe UI" w:hAnsi="Segoe UI" w:cs="Segoe UI"/>
          <w:sz w:val="23"/>
          <w:szCs w:val="23"/>
        </w:rPr>
      </w:pPr>
      <w:r>
        <w:rPr>
          <w:rFonts w:ascii="Segoe UI" w:hAnsi="Segoe UI" w:cs="Segoe UI"/>
          <w:sz w:val="23"/>
          <w:szCs w:val="23"/>
        </w:rPr>
        <w:t xml:space="preserve">15.2.35. </w:t>
      </w:r>
      <w:r w:rsidRPr="00B2636E">
        <w:rPr>
          <w:rFonts w:ascii="Segoe UI" w:hAnsi="Segoe UI" w:cs="Segoe UI"/>
          <w:sz w:val="23"/>
          <w:szCs w:val="23"/>
        </w:rPr>
        <w:t xml:space="preserve">Adotar as providências e precauções necessárias, inclusive consulta nos respectivos órgãos, se necessário for, a fim de que não venham a ser danificadas as redes </w:t>
      </w:r>
      <w:proofErr w:type="spellStart"/>
      <w:r w:rsidRPr="00B2636E">
        <w:rPr>
          <w:rFonts w:ascii="Segoe UI" w:hAnsi="Segoe UI" w:cs="Segoe UI"/>
          <w:sz w:val="23"/>
          <w:szCs w:val="23"/>
        </w:rPr>
        <w:t>hidrossanitárias</w:t>
      </w:r>
      <w:proofErr w:type="spellEnd"/>
      <w:r w:rsidRPr="00B2636E">
        <w:rPr>
          <w:rFonts w:ascii="Segoe UI" w:hAnsi="Segoe UI" w:cs="Segoe UI"/>
          <w:sz w:val="23"/>
          <w:szCs w:val="23"/>
        </w:rPr>
        <w:t>, elétricas e de comunicação.</w:t>
      </w:r>
    </w:p>
    <w:p w:rsidR="00351418" w:rsidRPr="00B2636E" w:rsidRDefault="00351418" w:rsidP="00351418">
      <w:pPr>
        <w:spacing w:after="160" w:line="300" w:lineRule="auto"/>
        <w:jc w:val="both"/>
        <w:rPr>
          <w:rFonts w:ascii="Segoe UI" w:hAnsi="Segoe UI" w:cs="Segoe UI"/>
          <w:sz w:val="23"/>
          <w:szCs w:val="23"/>
        </w:rPr>
      </w:pPr>
      <w:r>
        <w:rPr>
          <w:rFonts w:ascii="Segoe UI" w:hAnsi="Segoe UI" w:cs="Segoe UI"/>
          <w:sz w:val="23"/>
          <w:szCs w:val="23"/>
        </w:rPr>
        <w:t xml:space="preserve">15.2.36. </w:t>
      </w:r>
      <w:r w:rsidRPr="00B2636E">
        <w:rPr>
          <w:rFonts w:ascii="Segoe UI" w:hAnsi="Segoe UI" w:cs="Segoe UI"/>
          <w:sz w:val="23"/>
          <w:szCs w:val="23"/>
        </w:rPr>
        <w:t xml:space="preserve">Obter junto aos órgãos competentes, conforme </w:t>
      </w:r>
      <w:r>
        <w:rPr>
          <w:rFonts w:ascii="Segoe UI" w:hAnsi="Segoe UI" w:cs="Segoe UI"/>
          <w:sz w:val="23"/>
          <w:szCs w:val="23"/>
        </w:rPr>
        <w:t xml:space="preserve">e quando for </w:t>
      </w:r>
      <w:r w:rsidRPr="00B2636E">
        <w:rPr>
          <w:rFonts w:ascii="Segoe UI" w:hAnsi="Segoe UI" w:cs="Segoe UI"/>
          <w:sz w:val="23"/>
          <w:szCs w:val="23"/>
        </w:rPr>
        <w:t>o caso, as licenças necessárias e demais documentos e autorizações exigíveis, na forma da legislação aplicável.</w:t>
      </w:r>
    </w:p>
    <w:p w:rsidR="00351418" w:rsidRPr="00B2636E" w:rsidRDefault="00351418" w:rsidP="00351418">
      <w:pPr>
        <w:spacing w:after="160" w:line="300" w:lineRule="auto"/>
        <w:jc w:val="both"/>
        <w:rPr>
          <w:rFonts w:ascii="Segoe UI" w:hAnsi="Segoe UI" w:cs="Segoe UI"/>
          <w:sz w:val="23"/>
          <w:szCs w:val="23"/>
        </w:rPr>
      </w:pPr>
      <w:r>
        <w:rPr>
          <w:rFonts w:ascii="Segoe UI" w:hAnsi="Segoe UI" w:cs="Segoe UI"/>
          <w:sz w:val="23"/>
          <w:szCs w:val="23"/>
        </w:rPr>
        <w:t xml:space="preserve">15.2.37. </w:t>
      </w:r>
      <w:r w:rsidRPr="00B2636E">
        <w:rPr>
          <w:rFonts w:ascii="Segoe UI" w:hAnsi="Segoe UI" w:cs="Segoe UI"/>
          <w:sz w:val="23"/>
          <w:szCs w:val="23"/>
        </w:rPr>
        <w:t>Refazer, às suas expensas, os trabalhos executados em desacordo com o estabelecido nas especificações, bem como substituir aqueles realizados com materiais defeituosos ou com vício de construção, pelo prazo de 05 (cinco) anos, contado da data de emissão do Termo de Recebimento Definitivo.</w:t>
      </w:r>
    </w:p>
    <w:p w:rsidR="00351418" w:rsidRDefault="00351418" w:rsidP="00351418">
      <w:pPr>
        <w:tabs>
          <w:tab w:val="left" w:pos="2268"/>
        </w:tabs>
        <w:spacing w:after="160" w:line="300" w:lineRule="auto"/>
        <w:jc w:val="both"/>
        <w:rPr>
          <w:rFonts w:ascii="Segoe UI" w:hAnsi="Segoe UI" w:cs="Segoe UI"/>
          <w:b/>
          <w:sz w:val="23"/>
          <w:szCs w:val="23"/>
        </w:rPr>
      </w:pPr>
      <w:r>
        <w:rPr>
          <w:rFonts w:ascii="Segoe UI" w:hAnsi="Segoe UI" w:cs="Segoe UI"/>
          <w:b/>
          <w:sz w:val="23"/>
          <w:szCs w:val="23"/>
        </w:rPr>
        <w:t>16. CLÁUSULA DÉCIMA SEXTA: Das penalidades cabíveis e os valores das multas e suas bases de cálculo</w:t>
      </w:r>
    </w:p>
    <w:p w:rsidR="00351418" w:rsidRPr="00865D11" w:rsidRDefault="00351418" w:rsidP="00351418">
      <w:pPr>
        <w:spacing w:after="160" w:line="300" w:lineRule="auto"/>
        <w:jc w:val="both"/>
        <w:rPr>
          <w:rFonts w:ascii="Segoe UI" w:hAnsi="Segoe UI" w:cs="Segoe UI"/>
          <w:sz w:val="23"/>
          <w:szCs w:val="23"/>
        </w:rPr>
      </w:pPr>
      <w:r>
        <w:rPr>
          <w:rFonts w:ascii="Segoe UI" w:hAnsi="Segoe UI" w:cs="Segoe UI"/>
          <w:sz w:val="23"/>
          <w:szCs w:val="23"/>
        </w:rPr>
        <w:t xml:space="preserve">16.1. </w:t>
      </w:r>
      <w:r w:rsidRPr="00865D11">
        <w:rPr>
          <w:rFonts w:ascii="Segoe UI" w:hAnsi="Segoe UI" w:cs="Segoe UI"/>
          <w:sz w:val="23"/>
          <w:szCs w:val="23"/>
        </w:rPr>
        <w:t xml:space="preserve">Comete infração administrativa, </w:t>
      </w:r>
      <w:r>
        <w:rPr>
          <w:rFonts w:ascii="Segoe UI" w:hAnsi="Segoe UI" w:cs="Segoe UI"/>
          <w:sz w:val="23"/>
          <w:szCs w:val="23"/>
        </w:rPr>
        <w:t xml:space="preserve">nos termos da Lei nº 14.133/2021, </w:t>
      </w:r>
      <w:r>
        <w:rPr>
          <w:rFonts w:ascii="Segoe UI" w:hAnsi="Segoe UI" w:cs="Segoe UI"/>
          <w:color w:val="000000"/>
          <w:sz w:val="23"/>
          <w:szCs w:val="23"/>
        </w:rPr>
        <w:t>o(a)</w:t>
      </w:r>
      <w:r w:rsidRPr="00865D11">
        <w:rPr>
          <w:rFonts w:ascii="Segoe UI" w:hAnsi="Segoe UI" w:cs="Segoe UI"/>
          <w:color w:val="000000"/>
          <w:sz w:val="23"/>
          <w:szCs w:val="23"/>
        </w:rPr>
        <w:t xml:space="preserve"> </w:t>
      </w:r>
      <w:r>
        <w:rPr>
          <w:rFonts w:ascii="Segoe UI" w:hAnsi="Segoe UI" w:cs="Segoe UI"/>
          <w:b/>
          <w:color w:val="000000"/>
          <w:sz w:val="23"/>
          <w:szCs w:val="23"/>
        </w:rPr>
        <w:t>Contratado(a)</w:t>
      </w:r>
      <w:r w:rsidRPr="00865D11">
        <w:rPr>
          <w:rFonts w:ascii="Segoe UI" w:hAnsi="Segoe UI" w:cs="Segoe UI"/>
          <w:sz w:val="23"/>
          <w:szCs w:val="23"/>
        </w:rPr>
        <w:t xml:space="preserve"> que:</w:t>
      </w:r>
    </w:p>
    <w:p w:rsidR="00351418" w:rsidRDefault="00351418" w:rsidP="00351418">
      <w:pPr>
        <w:pStyle w:val="PargrafodaLista1"/>
        <w:numPr>
          <w:ilvl w:val="2"/>
          <w:numId w:val="2"/>
        </w:numPr>
        <w:spacing w:after="160" w:line="300" w:lineRule="auto"/>
        <w:ind w:right="-30"/>
        <w:jc w:val="both"/>
        <w:rPr>
          <w:rFonts w:ascii="Segoe UI" w:hAnsi="Segoe UI" w:cs="Segoe UI"/>
          <w:sz w:val="23"/>
          <w:szCs w:val="23"/>
        </w:rPr>
      </w:pPr>
      <w:r w:rsidRPr="00B20477">
        <w:rPr>
          <w:rFonts w:ascii="Segoe UI" w:hAnsi="Segoe UI" w:cs="Segoe UI"/>
          <w:sz w:val="23"/>
          <w:szCs w:val="23"/>
        </w:rPr>
        <w:t>Der causa à inexecução parcial do contrato administrativo</w:t>
      </w:r>
      <w:r>
        <w:rPr>
          <w:rFonts w:ascii="Segoe UI" w:hAnsi="Segoe UI" w:cs="Segoe UI"/>
          <w:sz w:val="23"/>
          <w:szCs w:val="23"/>
        </w:rPr>
        <w:t>;</w:t>
      </w:r>
    </w:p>
    <w:p w:rsidR="00351418" w:rsidRDefault="00351418" w:rsidP="00351418">
      <w:pPr>
        <w:pStyle w:val="PargrafodaLista1"/>
        <w:numPr>
          <w:ilvl w:val="2"/>
          <w:numId w:val="2"/>
        </w:numPr>
        <w:spacing w:after="160" w:line="300" w:lineRule="auto"/>
        <w:ind w:left="0" w:right="-30" w:firstLine="0"/>
        <w:jc w:val="both"/>
        <w:rPr>
          <w:rFonts w:ascii="Segoe UI" w:hAnsi="Segoe UI" w:cs="Segoe UI"/>
          <w:sz w:val="23"/>
          <w:szCs w:val="23"/>
        </w:rPr>
      </w:pPr>
      <w:r w:rsidRPr="00763D10">
        <w:rPr>
          <w:rFonts w:ascii="Segoe UI" w:hAnsi="Segoe UI" w:cs="Segoe UI"/>
          <w:sz w:val="23"/>
          <w:szCs w:val="23"/>
        </w:rPr>
        <w:t xml:space="preserve">Der causa à inexecução parcial do contrato administrativo que cause grave dano ao </w:t>
      </w:r>
      <w:r w:rsidRPr="00763D10">
        <w:rPr>
          <w:rFonts w:ascii="Segoe UI" w:hAnsi="Segoe UI" w:cs="Segoe UI"/>
          <w:b/>
          <w:sz w:val="23"/>
          <w:szCs w:val="23"/>
        </w:rPr>
        <w:t>Contratante</w:t>
      </w:r>
      <w:r w:rsidRPr="00763D10">
        <w:rPr>
          <w:rFonts w:ascii="Segoe UI" w:hAnsi="Segoe UI" w:cs="Segoe UI"/>
          <w:sz w:val="23"/>
          <w:szCs w:val="23"/>
        </w:rPr>
        <w:t xml:space="preserve"> </w:t>
      </w:r>
      <w:r>
        <w:rPr>
          <w:rFonts w:ascii="Segoe UI" w:hAnsi="Segoe UI" w:cs="Segoe UI"/>
          <w:sz w:val="23"/>
          <w:szCs w:val="23"/>
        </w:rPr>
        <w:t xml:space="preserve">ou ao funcionamento da </w:t>
      </w:r>
      <w:r w:rsidR="00E269E0" w:rsidRPr="005D0C26">
        <w:rPr>
          <w:rFonts w:ascii="Arial" w:hAnsi="Arial" w:cs="Arial"/>
        </w:rPr>
        <w:t xml:space="preserve">Contratação de pessoa física ou jurídica para aquisição de Nobreak e Microcomputador </w:t>
      </w:r>
      <w:r w:rsidR="000B469E">
        <w:rPr>
          <w:rFonts w:ascii="Arial" w:hAnsi="Arial" w:cs="Arial"/>
        </w:rPr>
        <w:t xml:space="preserve">(computador original de </w:t>
      </w:r>
      <w:r w:rsidR="000B469E">
        <w:rPr>
          <w:rFonts w:ascii="Arial" w:hAnsi="Arial" w:cs="Arial"/>
        </w:rPr>
        <w:lastRenderedPageBreak/>
        <w:t>fabrica conforme especificações exigidas, marcas de referencia: LENOVO, BRASIL PC, DELL e HP)</w:t>
      </w:r>
      <w:r w:rsidR="00E269E0" w:rsidRPr="005D0C26">
        <w:rPr>
          <w:rFonts w:ascii="Arial" w:hAnsi="Arial" w:cs="Arial"/>
        </w:rPr>
        <w:t>, para a Secretaria de Municipal de Saúde</w:t>
      </w:r>
      <w:r w:rsidR="000A32A9" w:rsidRPr="000A32A9">
        <w:rPr>
          <w:rFonts w:ascii="Arial" w:hAnsi="Arial" w:cs="Arial"/>
          <w:sz w:val="22"/>
          <w:szCs w:val="22"/>
        </w:rPr>
        <w:t xml:space="preserve"> do Município de Santo Antônio do Grama- MG </w:t>
      </w:r>
      <w:r w:rsidRPr="00763D10">
        <w:rPr>
          <w:rFonts w:ascii="Segoe UI" w:hAnsi="Segoe UI" w:cs="Segoe UI"/>
          <w:sz w:val="23"/>
          <w:szCs w:val="23"/>
        </w:rPr>
        <w:t>públicos ou ao interesse coletivo;</w:t>
      </w:r>
    </w:p>
    <w:p w:rsidR="00351418" w:rsidRDefault="00351418" w:rsidP="00351418">
      <w:pPr>
        <w:pStyle w:val="PargrafodaLista1"/>
        <w:numPr>
          <w:ilvl w:val="2"/>
          <w:numId w:val="2"/>
        </w:numPr>
        <w:spacing w:after="160" w:line="300" w:lineRule="auto"/>
        <w:ind w:left="0" w:right="-30" w:firstLine="0"/>
        <w:jc w:val="both"/>
        <w:rPr>
          <w:rFonts w:ascii="Segoe UI" w:hAnsi="Segoe UI" w:cs="Segoe UI"/>
          <w:sz w:val="23"/>
          <w:szCs w:val="23"/>
        </w:rPr>
      </w:pPr>
      <w:r w:rsidRPr="00763D10">
        <w:rPr>
          <w:rFonts w:ascii="Segoe UI" w:hAnsi="Segoe UI" w:cs="Segoe UI"/>
          <w:sz w:val="23"/>
          <w:szCs w:val="23"/>
        </w:rPr>
        <w:t>Der causa à inexecução total do contrato administrativo;</w:t>
      </w:r>
    </w:p>
    <w:p w:rsidR="00351418" w:rsidRDefault="00351418" w:rsidP="00351418">
      <w:pPr>
        <w:pStyle w:val="PargrafodaLista1"/>
        <w:numPr>
          <w:ilvl w:val="2"/>
          <w:numId w:val="2"/>
        </w:numPr>
        <w:spacing w:after="160" w:line="300" w:lineRule="auto"/>
        <w:ind w:left="0" w:right="-30" w:firstLine="0"/>
        <w:jc w:val="both"/>
        <w:rPr>
          <w:rFonts w:ascii="Segoe UI" w:hAnsi="Segoe UI" w:cs="Segoe UI"/>
          <w:sz w:val="23"/>
          <w:szCs w:val="23"/>
        </w:rPr>
      </w:pPr>
      <w:r w:rsidRPr="00763D10">
        <w:rPr>
          <w:rFonts w:ascii="Segoe UI" w:hAnsi="Segoe UI" w:cs="Segoe UI"/>
          <w:sz w:val="23"/>
          <w:szCs w:val="23"/>
        </w:rPr>
        <w:t>Deixar de entregar a documentação exigida para o certame;</w:t>
      </w:r>
    </w:p>
    <w:p w:rsidR="00351418" w:rsidRDefault="00351418" w:rsidP="00351418">
      <w:pPr>
        <w:pStyle w:val="PargrafodaLista1"/>
        <w:numPr>
          <w:ilvl w:val="2"/>
          <w:numId w:val="2"/>
        </w:numPr>
        <w:spacing w:after="160" w:line="300" w:lineRule="auto"/>
        <w:ind w:left="0" w:right="-30" w:firstLine="0"/>
        <w:jc w:val="both"/>
        <w:rPr>
          <w:rFonts w:ascii="Segoe UI" w:hAnsi="Segoe UI" w:cs="Segoe UI"/>
          <w:sz w:val="23"/>
          <w:szCs w:val="23"/>
        </w:rPr>
      </w:pPr>
      <w:r w:rsidRPr="00763D10">
        <w:rPr>
          <w:rFonts w:ascii="Segoe UI" w:hAnsi="Segoe UI" w:cs="Segoe UI"/>
          <w:sz w:val="23"/>
          <w:szCs w:val="23"/>
        </w:rPr>
        <w:t>Não mantiver a proposta, salvo em decorrência de fato superveniente devidamente justificado;</w:t>
      </w:r>
    </w:p>
    <w:p w:rsidR="00351418" w:rsidRDefault="00351418" w:rsidP="00351418">
      <w:pPr>
        <w:pStyle w:val="PargrafodaLista1"/>
        <w:numPr>
          <w:ilvl w:val="2"/>
          <w:numId w:val="2"/>
        </w:numPr>
        <w:spacing w:after="160" w:line="300" w:lineRule="auto"/>
        <w:ind w:left="0" w:right="-30" w:firstLine="0"/>
        <w:jc w:val="both"/>
        <w:rPr>
          <w:rFonts w:ascii="Segoe UI" w:hAnsi="Segoe UI" w:cs="Segoe UI"/>
          <w:sz w:val="23"/>
          <w:szCs w:val="23"/>
        </w:rPr>
      </w:pPr>
      <w:r w:rsidRPr="00763D10">
        <w:rPr>
          <w:rFonts w:ascii="Segoe UI" w:hAnsi="Segoe UI" w:cs="Segoe UI"/>
          <w:sz w:val="23"/>
          <w:szCs w:val="23"/>
        </w:rPr>
        <w:t>Não celebrar o contrato administrativo ou não entregar a documentação exigida para a contratação administrativa, quando convocado dentro do prazo de validade de sua proposta;</w:t>
      </w:r>
    </w:p>
    <w:p w:rsidR="00351418" w:rsidRDefault="00351418" w:rsidP="00351418">
      <w:pPr>
        <w:pStyle w:val="PargrafodaLista1"/>
        <w:numPr>
          <w:ilvl w:val="2"/>
          <w:numId w:val="2"/>
        </w:numPr>
        <w:spacing w:after="160" w:line="300" w:lineRule="auto"/>
        <w:ind w:left="0" w:right="-30" w:firstLine="0"/>
        <w:jc w:val="both"/>
        <w:rPr>
          <w:rFonts w:ascii="Segoe UI" w:hAnsi="Segoe UI" w:cs="Segoe UI"/>
          <w:sz w:val="23"/>
          <w:szCs w:val="23"/>
        </w:rPr>
      </w:pPr>
      <w:r w:rsidRPr="00763D10">
        <w:rPr>
          <w:rFonts w:ascii="Segoe UI" w:hAnsi="Segoe UI" w:cs="Segoe UI"/>
          <w:sz w:val="23"/>
          <w:szCs w:val="23"/>
        </w:rPr>
        <w:t>Ensejar o retardamento da execução ou da entrega do objeto da contratação administrativa sem motivo justificado;</w:t>
      </w:r>
    </w:p>
    <w:p w:rsidR="00351418" w:rsidRDefault="00351418" w:rsidP="00351418">
      <w:pPr>
        <w:pStyle w:val="PargrafodaLista1"/>
        <w:numPr>
          <w:ilvl w:val="2"/>
          <w:numId w:val="2"/>
        </w:numPr>
        <w:spacing w:after="160" w:line="300" w:lineRule="auto"/>
        <w:ind w:left="0" w:right="-30" w:firstLine="0"/>
        <w:jc w:val="both"/>
        <w:rPr>
          <w:rFonts w:ascii="Segoe UI" w:hAnsi="Segoe UI" w:cs="Segoe UI"/>
          <w:sz w:val="23"/>
          <w:szCs w:val="23"/>
        </w:rPr>
      </w:pPr>
      <w:r w:rsidRPr="00763D10">
        <w:rPr>
          <w:rFonts w:ascii="Segoe UI" w:hAnsi="Segoe UI" w:cs="Segoe UI"/>
          <w:sz w:val="23"/>
          <w:szCs w:val="23"/>
        </w:rPr>
        <w:t>Apresentar declaração ou documentação falsa exigida para o certame ou prestar declaração falsa durante a dispensa eletrônica ou execução do contrato administrativo;</w:t>
      </w:r>
    </w:p>
    <w:p w:rsidR="00351418" w:rsidRDefault="00351418" w:rsidP="00351418">
      <w:pPr>
        <w:pStyle w:val="PargrafodaLista1"/>
        <w:numPr>
          <w:ilvl w:val="2"/>
          <w:numId w:val="2"/>
        </w:numPr>
        <w:spacing w:after="160" w:line="300" w:lineRule="auto"/>
        <w:ind w:left="0" w:right="-30" w:firstLine="0"/>
        <w:jc w:val="both"/>
        <w:rPr>
          <w:rFonts w:ascii="Segoe UI" w:hAnsi="Segoe UI" w:cs="Segoe UI"/>
          <w:sz w:val="23"/>
          <w:szCs w:val="23"/>
        </w:rPr>
      </w:pPr>
      <w:r w:rsidRPr="00763D10">
        <w:rPr>
          <w:rFonts w:ascii="Segoe UI" w:hAnsi="Segoe UI" w:cs="Segoe UI"/>
          <w:sz w:val="23"/>
          <w:szCs w:val="23"/>
        </w:rPr>
        <w:t>Fraudar a contratação ou praticar ato fraudulento na execução do contrato administrativo;</w:t>
      </w:r>
    </w:p>
    <w:p w:rsidR="00351418" w:rsidRDefault="00351418" w:rsidP="00351418">
      <w:pPr>
        <w:pStyle w:val="PargrafodaLista1"/>
        <w:numPr>
          <w:ilvl w:val="2"/>
          <w:numId w:val="2"/>
        </w:numPr>
        <w:tabs>
          <w:tab w:val="left" w:pos="851"/>
        </w:tabs>
        <w:spacing w:after="160" w:line="300" w:lineRule="auto"/>
        <w:ind w:left="0" w:right="-30" w:firstLine="0"/>
        <w:jc w:val="both"/>
        <w:rPr>
          <w:rFonts w:ascii="Segoe UI" w:hAnsi="Segoe UI" w:cs="Segoe UI"/>
          <w:sz w:val="23"/>
          <w:szCs w:val="23"/>
        </w:rPr>
      </w:pPr>
      <w:r w:rsidRPr="00763D10">
        <w:rPr>
          <w:rFonts w:ascii="Segoe UI" w:hAnsi="Segoe UI" w:cs="Segoe UI"/>
          <w:sz w:val="23"/>
          <w:szCs w:val="23"/>
        </w:rPr>
        <w:t>Comportar-se de modo inidôneo ou cometer fraude de qualquer natureza;</w:t>
      </w:r>
    </w:p>
    <w:p w:rsidR="00351418" w:rsidRDefault="00351418" w:rsidP="00351418">
      <w:pPr>
        <w:pStyle w:val="PargrafodaLista1"/>
        <w:numPr>
          <w:ilvl w:val="2"/>
          <w:numId w:val="2"/>
        </w:numPr>
        <w:tabs>
          <w:tab w:val="left" w:pos="851"/>
        </w:tabs>
        <w:spacing w:after="160" w:line="300" w:lineRule="auto"/>
        <w:ind w:left="0" w:right="-30" w:firstLine="0"/>
        <w:jc w:val="both"/>
        <w:rPr>
          <w:rFonts w:ascii="Segoe UI" w:hAnsi="Segoe UI" w:cs="Segoe UI"/>
          <w:sz w:val="23"/>
          <w:szCs w:val="23"/>
        </w:rPr>
      </w:pPr>
      <w:r w:rsidRPr="00763D10">
        <w:rPr>
          <w:rFonts w:ascii="Segoe UI" w:hAnsi="Segoe UI" w:cs="Segoe UI"/>
          <w:sz w:val="23"/>
          <w:szCs w:val="23"/>
        </w:rPr>
        <w:t>Praticar atos ilícitos com vistas a frustrar os objetivos do certame;</w:t>
      </w:r>
    </w:p>
    <w:p w:rsidR="00351418" w:rsidRPr="00763D10" w:rsidRDefault="00351418" w:rsidP="00351418">
      <w:pPr>
        <w:pStyle w:val="PargrafodaLista1"/>
        <w:numPr>
          <w:ilvl w:val="2"/>
          <w:numId w:val="2"/>
        </w:numPr>
        <w:tabs>
          <w:tab w:val="left" w:pos="851"/>
        </w:tabs>
        <w:spacing w:after="160" w:line="300" w:lineRule="auto"/>
        <w:ind w:left="0" w:right="-30" w:firstLine="0"/>
        <w:jc w:val="both"/>
        <w:rPr>
          <w:rFonts w:ascii="Segoe UI" w:hAnsi="Segoe UI" w:cs="Segoe UI"/>
          <w:sz w:val="23"/>
          <w:szCs w:val="23"/>
        </w:rPr>
      </w:pPr>
      <w:r w:rsidRPr="00763D10">
        <w:rPr>
          <w:rFonts w:ascii="Segoe UI" w:hAnsi="Segoe UI" w:cs="Segoe UI"/>
          <w:sz w:val="23"/>
          <w:szCs w:val="23"/>
        </w:rPr>
        <w:t>Praticar ato lesivo previsto no art. 5º da Lei nº 12.846/2013.</w:t>
      </w:r>
    </w:p>
    <w:p w:rsidR="00351418" w:rsidRDefault="00351418" w:rsidP="00351418">
      <w:pPr>
        <w:spacing w:after="160" w:line="300" w:lineRule="auto"/>
        <w:jc w:val="both"/>
        <w:rPr>
          <w:rFonts w:ascii="Segoe UI" w:hAnsi="Segoe UI" w:cs="Segoe UI"/>
          <w:sz w:val="23"/>
          <w:szCs w:val="23"/>
        </w:rPr>
      </w:pPr>
      <w:r>
        <w:rPr>
          <w:rFonts w:ascii="Segoe UI" w:hAnsi="Segoe UI" w:cs="Segoe UI"/>
          <w:sz w:val="23"/>
          <w:szCs w:val="23"/>
        </w:rPr>
        <w:t xml:space="preserve">16.2. </w:t>
      </w:r>
      <w:r w:rsidRPr="00865D11">
        <w:rPr>
          <w:rFonts w:ascii="Segoe UI" w:hAnsi="Segoe UI" w:cs="Segoe UI"/>
          <w:sz w:val="23"/>
          <w:szCs w:val="23"/>
        </w:rPr>
        <w:t>Serão aplicadas ao responsável pelas infrações administrativas acima descritas as seguintes sanções:</w:t>
      </w:r>
    </w:p>
    <w:p w:rsidR="00351418" w:rsidRDefault="00351418" w:rsidP="00351418">
      <w:pPr>
        <w:spacing w:after="160" w:line="300" w:lineRule="auto"/>
        <w:jc w:val="both"/>
        <w:rPr>
          <w:rFonts w:ascii="Segoe UI" w:hAnsi="Segoe UI" w:cs="Segoe UI"/>
          <w:sz w:val="23"/>
          <w:szCs w:val="23"/>
        </w:rPr>
      </w:pPr>
      <w:r>
        <w:rPr>
          <w:rFonts w:ascii="Segoe UI" w:hAnsi="Segoe UI" w:cs="Segoe UI"/>
          <w:bCs/>
          <w:sz w:val="23"/>
          <w:szCs w:val="23"/>
        </w:rPr>
        <w:t>16</w:t>
      </w:r>
      <w:r w:rsidRPr="00B20477">
        <w:rPr>
          <w:rFonts w:ascii="Segoe UI" w:hAnsi="Segoe UI" w:cs="Segoe UI"/>
          <w:bCs/>
          <w:sz w:val="23"/>
          <w:szCs w:val="23"/>
        </w:rPr>
        <w:t>.2.1.</w:t>
      </w:r>
      <w:r>
        <w:rPr>
          <w:rFonts w:ascii="Segoe UI" w:hAnsi="Segoe UI" w:cs="Segoe UI"/>
          <w:b/>
          <w:bCs/>
          <w:sz w:val="23"/>
          <w:szCs w:val="23"/>
        </w:rPr>
        <w:t xml:space="preserve"> </w:t>
      </w:r>
      <w:r w:rsidRPr="00763D10">
        <w:rPr>
          <w:rFonts w:ascii="Segoe UI" w:hAnsi="Segoe UI" w:cs="Segoe UI"/>
          <w:bCs/>
          <w:sz w:val="23"/>
          <w:szCs w:val="23"/>
        </w:rPr>
        <w:t>Advertência</w:t>
      </w:r>
      <w:r>
        <w:rPr>
          <w:rFonts w:ascii="Segoe UI" w:hAnsi="Segoe UI" w:cs="Segoe UI"/>
          <w:sz w:val="23"/>
          <w:szCs w:val="23"/>
        </w:rPr>
        <w:t xml:space="preserve">, quando </w:t>
      </w:r>
      <w:r>
        <w:rPr>
          <w:rFonts w:ascii="Segoe UI" w:hAnsi="Segoe UI" w:cs="Segoe UI"/>
          <w:color w:val="000000"/>
          <w:sz w:val="23"/>
          <w:szCs w:val="23"/>
        </w:rPr>
        <w:t>o(a)</w:t>
      </w:r>
      <w:r w:rsidRPr="00865D11">
        <w:rPr>
          <w:rFonts w:ascii="Segoe UI" w:hAnsi="Segoe UI" w:cs="Segoe UI"/>
          <w:color w:val="000000"/>
          <w:sz w:val="23"/>
          <w:szCs w:val="23"/>
        </w:rPr>
        <w:t xml:space="preserve"> </w:t>
      </w:r>
      <w:r>
        <w:rPr>
          <w:rFonts w:ascii="Segoe UI" w:hAnsi="Segoe UI" w:cs="Segoe UI"/>
          <w:b/>
          <w:color w:val="000000"/>
          <w:sz w:val="23"/>
          <w:szCs w:val="23"/>
        </w:rPr>
        <w:t>Contratado(a)</w:t>
      </w:r>
      <w:r w:rsidRPr="00865D11">
        <w:rPr>
          <w:rFonts w:ascii="Segoe UI" w:hAnsi="Segoe UI" w:cs="Segoe UI"/>
          <w:sz w:val="23"/>
          <w:szCs w:val="23"/>
        </w:rPr>
        <w:t xml:space="preserve"> der causa à inexecução parcial do contrato</w:t>
      </w:r>
      <w:r>
        <w:rPr>
          <w:rFonts w:ascii="Segoe UI" w:hAnsi="Segoe UI" w:cs="Segoe UI"/>
          <w:sz w:val="23"/>
          <w:szCs w:val="23"/>
        </w:rPr>
        <w:t xml:space="preserve"> administrativo</w:t>
      </w:r>
      <w:r w:rsidRPr="00865D11">
        <w:rPr>
          <w:rFonts w:ascii="Segoe UI" w:hAnsi="Segoe UI" w:cs="Segoe UI"/>
          <w:sz w:val="23"/>
          <w:szCs w:val="23"/>
        </w:rPr>
        <w:t>, sempre que não se justificar a imposição de penalidade mais grave (</w:t>
      </w:r>
      <w:r>
        <w:rPr>
          <w:rFonts w:ascii="Segoe UI" w:hAnsi="Segoe UI" w:cs="Segoe UI"/>
          <w:sz w:val="23"/>
          <w:szCs w:val="23"/>
        </w:rPr>
        <w:t xml:space="preserve">§ 2º do </w:t>
      </w:r>
      <w:r w:rsidRPr="00865D11">
        <w:rPr>
          <w:rFonts w:ascii="Segoe UI" w:hAnsi="Segoe UI" w:cs="Segoe UI"/>
          <w:sz w:val="23"/>
          <w:szCs w:val="23"/>
        </w:rPr>
        <w:t>art. 156 da Lei</w:t>
      </w:r>
      <w:r>
        <w:rPr>
          <w:rFonts w:ascii="Segoe UI" w:hAnsi="Segoe UI" w:cs="Segoe UI"/>
          <w:sz w:val="23"/>
          <w:szCs w:val="23"/>
        </w:rPr>
        <w:t xml:space="preserve"> nº. 14.133/2021</w:t>
      </w:r>
      <w:r w:rsidRPr="00865D11">
        <w:rPr>
          <w:rFonts w:ascii="Segoe UI" w:hAnsi="Segoe UI" w:cs="Segoe UI"/>
          <w:sz w:val="23"/>
          <w:szCs w:val="23"/>
        </w:rPr>
        <w:t>);</w:t>
      </w:r>
    </w:p>
    <w:p w:rsidR="00351418" w:rsidRDefault="00351418" w:rsidP="00351418">
      <w:pPr>
        <w:spacing w:after="160" w:line="300" w:lineRule="auto"/>
        <w:jc w:val="both"/>
        <w:rPr>
          <w:rFonts w:ascii="Segoe UI" w:hAnsi="Segoe UI" w:cs="Segoe UI"/>
          <w:sz w:val="23"/>
          <w:szCs w:val="23"/>
        </w:rPr>
      </w:pPr>
      <w:r>
        <w:rPr>
          <w:rFonts w:ascii="Segoe UI" w:hAnsi="Segoe UI" w:cs="Segoe UI"/>
          <w:sz w:val="23"/>
          <w:szCs w:val="23"/>
        </w:rPr>
        <w:t xml:space="preserve">16.2.2. </w:t>
      </w:r>
      <w:r w:rsidRPr="00763D10">
        <w:rPr>
          <w:rFonts w:ascii="Segoe UI" w:hAnsi="Segoe UI" w:cs="Segoe UI"/>
          <w:bCs/>
          <w:sz w:val="23"/>
          <w:szCs w:val="23"/>
        </w:rPr>
        <w:t>Impedimento de licitar e contratar</w:t>
      </w:r>
      <w:r w:rsidRPr="00763D10">
        <w:rPr>
          <w:rFonts w:ascii="Segoe UI" w:hAnsi="Segoe UI" w:cs="Segoe UI"/>
          <w:sz w:val="23"/>
          <w:szCs w:val="23"/>
        </w:rPr>
        <w:t>,</w:t>
      </w:r>
      <w:r w:rsidRPr="00865D11">
        <w:rPr>
          <w:rFonts w:ascii="Segoe UI" w:hAnsi="Segoe UI" w:cs="Segoe UI"/>
          <w:sz w:val="23"/>
          <w:szCs w:val="23"/>
        </w:rPr>
        <w:t xml:space="preserve"> quando praticadas as </w:t>
      </w:r>
      <w:r>
        <w:rPr>
          <w:rFonts w:ascii="Segoe UI" w:hAnsi="Segoe UI" w:cs="Segoe UI"/>
          <w:sz w:val="23"/>
          <w:szCs w:val="23"/>
        </w:rPr>
        <w:t>condutas descritas nas alíneas 16.1.1</w:t>
      </w:r>
      <w:r w:rsidRPr="00865D11">
        <w:rPr>
          <w:rFonts w:ascii="Segoe UI" w:hAnsi="Segoe UI" w:cs="Segoe UI"/>
          <w:sz w:val="23"/>
          <w:szCs w:val="23"/>
        </w:rPr>
        <w:t xml:space="preserve">, </w:t>
      </w:r>
      <w:r>
        <w:rPr>
          <w:rFonts w:ascii="Segoe UI" w:hAnsi="Segoe UI" w:cs="Segoe UI"/>
          <w:sz w:val="23"/>
          <w:szCs w:val="23"/>
        </w:rPr>
        <w:t>16.1.3</w:t>
      </w:r>
      <w:r w:rsidRPr="00865D11">
        <w:rPr>
          <w:rFonts w:ascii="Segoe UI" w:hAnsi="Segoe UI" w:cs="Segoe UI"/>
          <w:sz w:val="23"/>
          <w:szCs w:val="23"/>
        </w:rPr>
        <w:t xml:space="preserve">, </w:t>
      </w:r>
      <w:r>
        <w:rPr>
          <w:rFonts w:ascii="Segoe UI" w:hAnsi="Segoe UI" w:cs="Segoe UI"/>
          <w:sz w:val="23"/>
          <w:szCs w:val="23"/>
        </w:rPr>
        <w:t>16.1.4</w:t>
      </w:r>
      <w:r w:rsidRPr="00865D11">
        <w:rPr>
          <w:rFonts w:ascii="Segoe UI" w:hAnsi="Segoe UI" w:cs="Segoe UI"/>
          <w:sz w:val="23"/>
          <w:szCs w:val="23"/>
        </w:rPr>
        <w:t xml:space="preserve">, </w:t>
      </w:r>
      <w:r>
        <w:rPr>
          <w:rFonts w:ascii="Segoe UI" w:hAnsi="Segoe UI" w:cs="Segoe UI"/>
          <w:sz w:val="23"/>
          <w:szCs w:val="23"/>
        </w:rPr>
        <w:t>16.1.5, 16.1.6 e 16.1.7 do subitem acima deste c</w:t>
      </w:r>
      <w:r w:rsidRPr="00865D11">
        <w:rPr>
          <w:rFonts w:ascii="Segoe UI" w:hAnsi="Segoe UI" w:cs="Segoe UI"/>
          <w:sz w:val="23"/>
          <w:szCs w:val="23"/>
        </w:rPr>
        <w:t>ontrato</w:t>
      </w:r>
      <w:r>
        <w:rPr>
          <w:rFonts w:ascii="Segoe UI" w:hAnsi="Segoe UI" w:cs="Segoe UI"/>
          <w:sz w:val="23"/>
          <w:szCs w:val="23"/>
        </w:rPr>
        <w:t xml:space="preserve"> administrativo</w:t>
      </w:r>
      <w:r w:rsidRPr="00865D11">
        <w:rPr>
          <w:rFonts w:ascii="Segoe UI" w:hAnsi="Segoe UI" w:cs="Segoe UI"/>
          <w:sz w:val="23"/>
          <w:szCs w:val="23"/>
        </w:rPr>
        <w:t>, sempre que não se justificar a imposição de penalidade mais grave (</w:t>
      </w:r>
      <w:r>
        <w:rPr>
          <w:rFonts w:ascii="Segoe UI" w:hAnsi="Segoe UI" w:cs="Segoe UI"/>
          <w:sz w:val="23"/>
          <w:szCs w:val="23"/>
        </w:rPr>
        <w:t xml:space="preserve">§ 4º do </w:t>
      </w:r>
      <w:r w:rsidRPr="00865D11">
        <w:rPr>
          <w:rFonts w:ascii="Segoe UI" w:hAnsi="Segoe UI" w:cs="Segoe UI"/>
          <w:sz w:val="23"/>
          <w:szCs w:val="23"/>
        </w:rPr>
        <w:t>art. 156 da Lei</w:t>
      </w:r>
      <w:r>
        <w:rPr>
          <w:rFonts w:ascii="Segoe UI" w:hAnsi="Segoe UI" w:cs="Segoe UI"/>
          <w:sz w:val="23"/>
          <w:szCs w:val="23"/>
        </w:rPr>
        <w:t xml:space="preserve"> nº. 14.133/2021</w:t>
      </w:r>
      <w:r w:rsidRPr="00865D11">
        <w:rPr>
          <w:rFonts w:ascii="Segoe UI" w:hAnsi="Segoe UI" w:cs="Segoe UI"/>
          <w:sz w:val="23"/>
          <w:szCs w:val="23"/>
        </w:rPr>
        <w:t>);</w:t>
      </w:r>
    </w:p>
    <w:p w:rsidR="00351418" w:rsidRDefault="00351418" w:rsidP="00351418">
      <w:pPr>
        <w:spacing w:after="160" w:line="300" w:lineRule="auto"/>
        <w:jc w:val="both"/>
        <w:rPr>
          <w:rFonts w:ascii="Segoe UI" w:hAnsi="Segoe UI" w:cs="Segoe UI"/>
          <w:sz w:val="23"/>
          <w:szCs w:val="23"/>
        </w:rPr>
      </w:pPr>
      <w:r>
        <w:rPr>
          <w:rFonts w:ascii="Segoe UI" w:hAnsi="Segoe UI" w:cs="Segoe UI"/>
          <w:bCs/>
          <w:sz w:val="23"/>
          <w:szCs w:val="23"/>
        </w:rPr>
        <w:lastRenderedPageBreak/>
        <w:t>16</w:t>
      </w:r>
      <w:r w:rsidRPr="00B20477">
        <w:rPr>
          <w:rFonts w:ascii="Segoe UI" w:hAnsi="Segoe UI" w:cs="Segoe UI"/>
          <w:bCs/>
          <w:sz w:val="23"/>
          <w:szCs w:val="23"/>
        </w:rPr>
        <w:t>.2.3.</w:t>
      </w:r>
      <w:r>
        <w:rPr>
          <w:rFonts w:ascii="Segoe UI" w:hAnsi="Segoe UI" w:cs="Segoe UI"/>
          <w:b/>
          <w:bCs/>
          <w:sz w:val="23"/>
          <w:szCs w:val="23"/>
        </w:rPr>
        <w:t xml:space="preserve"> </w:t>
      </w:r>
      <w:r w:rsidRPr="00763D10">
        <w:rPr>
          <w:rFonts w:ascii="Segoe UI" w:hAnsi="Segoe UI" w:cs="Segoe UI"/>
          <w:bCs/>
          <w:sz w:val="23"/>
          <w:szCs w:val="23"/>
        </w:rPr>
        <w:t>Declaração de inidoneidade para licitar e contratar</w:t>
      </w:r>
      <w:r w:rsidRPr="00865D11">
        <w:rPr>
          <w:rFonts w:ascii="Segoe UI" w:hAnsi="Segoe UI" w:cs="Segoe UI"/>
          <w:sz w:val="23"/>
          <w:szCs w:val="23"/>
        </w:rPr>
        <w:t>, quando praticadas as condutas descritas nas al</w:t>
      </w:r>
      <w:r>
        <w:rPr>
          <w:rFonts w:ascii="Segoe UI" w:hAnsi="Segoe UI" w:cs="Segoe UI"/>
          <w:sz w:val="23"/>
          <w:szCs w:val="23"/>
        </w:rPr>
        <w:t>íneas 16.1.8</w:t>
      </w:r>
      <w:r w:rsidRPr="00865D11">
        <w:rPr>
          <w:rFonts w:ascii="Segoe UI" w:hAnsi="Segoe UI" w:cs="Segoe UI"/>
          <w:sz w:val="23"/>
          <w:szCs w:val="23"/>
        </w:rPr>
        <w:t xml:space="preserve">, </w:t>
      </w:r>
      <w:r>
        <w:rPr>
          <w:rFonts w:ascii="Segoe UI" w:hAnsi="Segoe UI" w:cs="Segoe UI"/>
          <w:sz w:val="23"/>
          <w:szCs w:val="23"/>
        </w:rPr>
        <w:t>16.1.9</w:t>
      </w:r>
      <w:r w:rsidRPr="00865D11">
        <w:rPr>
          <w:rFonts w:ascii="Segoe UI" w:hAnsi="Segoe UI" w:cs="Segoe UI"/>
          <w:sz w:val="23"/>
          <w:szCs w:val="23"/>
        </w:rPr>
        <w:t xml:space="preserve">, </w:t>
      </w:r>
      <w:r>
        <w:rPr>
          <w:rFonts w:ascii="Segoe UI" w:hAnsi="Segoe UI" w:cs="Segoe UI"/>
          <w:sz w:val="23"/>
          <w:szCs w:val="23"/>
        </w:rPr>
        <w:t>16.1.10</w:t>
      </w:r>
      <w:r w:rsidRPr="00865D11">
        <w:rPr>
          <w:rFonts w:ascii="Segoe UI" w:hAnsi="Segoe UI" w:cs="Segoe UI"/>
          <w:sz w:val="23"/>
          <w:szCs w:val="23"/>
        </w:rPr>
        <w:t xml:space="preserve">, </w:t>
      </w:r>
      <w:r>
        <w:rPr>
          <w:rFonts w:ascii="Segoe UI" w:hAnsi="Segoe UI" w:cs="Segoe UI"/>
          <w:sz w:val="23"/>
          <w:szCs w:val="23"/>
        </w:rPr>
        <w:t>16.1.11 e 16.1.12</w:t>
      </w:r>
      <w:r w:rsidRPr="00865D11">
        <w:rPr>
          <w:rFonts w:ascii="Segoe UI" w:hAnsi="Segoe UI" w:cs="Segoe UI"/>
          <w:sz w:val="23"/>
          <w:szCs w:val="23"/>
        </w:rPr>
        <w:t xml:space="preserve"> do subitem acima deste Contrato, bem como nas alíneas </w:t>
      </w:r>
      <w:r>
        <w:rPr>
          <w:rFonts w:ascii="Segoe UI" w:hAnsi="Segoe UI" w:cs="Segoe UI"/>
          <w:sz w:val="23"/>
          <w:szCs w:val="23"/>
        </w:rPr>
        <w:t>16.1.2</w:t>
      </w:r>
      <w:r w:rsidRPr="00865D11">
        <w:rPr>
          <w:rFonts w:ascii="Segoe UI" w:hAnsi="Segoe UI" w:cs="Segoe UI"/>
          <w:sz w:val="23"/>
          <w:szCs w:val="23"/>
        </w:rPr>
        <w:t xml:space="preserve">, </w:t>
      </w:r>
      <w:r>
        <w:rPr>
          <w:rFonts w:ascii="Segoe UI" w:hAnsi="Segoe UI" w:cs="Segoe UI"/>
          <w:sz w:val="23"/>
          <w:szCs w:val="23"/>
        </w:rPr>
        <w:t>16.1.3</w:t>
      </w:r>
      <w:r w:rsidRPr="00865D11">
        <w:rPr>
          <w:rFonts w:ascii="Segoe UI" w:hAnsi="Segoe UI" w:cs="Segoe UI"/>
          <w:sz w:val="23"/>
          <w:szCs w:val="23"/>
        </w:rPr>
        <w:t xml:space="preserve">, </w:t>
      </w:r>
      <w:r>
        <w:rPr>
          <w:rFonts w:ascii="Segoe UI" w:hAnsi="Segoe UI" w:cs="Segoe UI"/>
          <w:sz w:val="23"/>
          <w:szCs w:val="23"/>
        </w:rPr>
        <w:t>16.1.4</w:t>
      </w:r>
      <w:r w:rsidRPr="00865D11">
        <w:rPr>
          <w:rFonts w:ascii="Segoe UI" w:hAnsi="Segoe UI" w:cs="Segoe UI"/>
          <w:sz w:val="23"/>
          <w:szCs w:val="23"/>
        </w:rPr>
        <w:t xml:space="preserve">, </w:t>
      </w:r>
      <w:r>
        <w:rPr>
          <w:rFonts w:ascii="Segoe UI" w:hAnsi="Segoe UI" w:cs="Segoe UI"/>
          <w:sz w:val="23"/>
          <w:szCs w:val="23"/>
        </w:rPr>
        <w:t>16.1.5, 16.1.6 e 16.1.7</w:t>
      </w:r>
      <w:r w:rsidRPr="00865D11">
        <w:rPr>
          <w:rFonts w:ascii="Segoe UI" w:hAnsi="Segoe UI" w:cs="Segoe UI"/>
          <w:sz w:val="23"/>
          <w:szCs w:val="23"/>
        </w:rPr>
        <w:t>, que justifiquem a imposição de penalidade mais grave (</w:t>
      </w:r>
      <w:r>
        <w:rPr>
          <w:rFonts w:ascii="Segoe UI" w:hAnsi="Segoe UI" w:cs="Segoe UI"/>
          <w:sz w:val="23"/>
          <w:szCs w:val="23"/>
        </w:rPr>
        <w:t xml:space="preserve">§ 5º do </w:t>
      </w:r>
      <w:r w:rsidRPr="00865D11">
        <w:rPr>
          <w:rFonts w:ascii="Segoe UI" w:hAnsi="Segoe UI" w:cs="Segoe UI"/>
          <w:sz w:val="23"/>
          <w:szCs w:val="23"/>
        </w:rPr>
        <w:t>art. 156 da Lei</w:t>
      </w:r>
      <w:r>
        <w:rPr>
          <w:rFonts w:ascii="Segoe UI" w:hAnsi="Segoe UI" w:cs="Segoe UI"/>
          <w:sz w:val="23"/>
          <w:szCs w:val="23"/>
        </w:rPr>
        <w:t xml:space="preserve"> nº. 14.133/2021</w:t>
      </w:r>
      <w:r w:rsidRPr="00865D11">
        <w:rPr>
          <w:rFonts w:ascii="Segoe UI" w:hAnsi="Segoe UI" w:cs="Segoe UI"/>
          <w:sz w:val="23"/>
          <w:szCs w:val="23"/>
        </w:rPr>
        <w:t>)</w:t>
      </w:r>
    </w:p>
    <w:p w:rsidR="00351418" w:rsidRPr="00865D11" w:rsidRDefault="00351418" w:rsidP="00351418">
      <w:pPr>
        <w:spacing w:after="160" w:line="300" w:lineRule="auto"/>
        <w:jc w:val="both"/>
        <w:rPr>
          <w:rFonts w:ascii="Segoe UI" w:hAnsi="Segoe UI" w:cs="Segoe UI"/>
          <w:sz w:val="23"/>
          <w:szCs w:val="23"/>
        </w:rPr>
      </w:pPr>
      <w:r>
        <w:rPr>
          <w:rFonts w:ascii="Segoe UI" w:hAnsi="Segoe UI" w:cs="Segoe UI"/>
          <w:sz w:val="23"/>
          <w:szCs w:val="23"/>
        </w:rPr>
        <w:t xml:space="preserve">16.3. </w:t>
      </w:r>
      <w:r w:rsidRPr="00763D10">
        <w:rPr>
          <w:rFonts w:ascii="Segoe UI" w:hAnsi="Segoe UI" w:cs="Segoe UI"/>
          <w:bCs/>
          <w:sz w:val="23"/>
          <w:szCs w:val="23"/>
        </w:rPr>
        <w:t>Multa:</w:t>
      </w:r>
    </w:p>
    <w:p w:rsidR="00351418" w:rsidRDefault="00351418" w:rsidP="00351418">
      <w:pPr>
        <w:spacing w:after="160" w:line="300" w:lineRule="auto"/>
        <w:jc w:val="both"/>
        <w:rPr>
          <w:rFonts w:ascii="Segoe UI" w:hAnsi="Segoe UI" w:cs="Segoe UI"/>
          <w:sz w:val="23"/>
          <w:szCs w:val="23"/>
        </w:rPr>
      </w:pPr>
      <w:r>
        <w:rPr>
          <w:rFonts w:ascii="Segoe UI" w:hAnsi="Segoe UI" w:cs="Segoe UI"/>
          <w:sz w:val="23"/>
          <w:szCs w:val="23"/>
        </w:rPr>
        <w:t xml:space="preserve">16.3.1. </w:t>
      </w:r>
      <w:r w:rsidRPr="00865D11">
        <w:rPr>
          <w:rFonts w:ascii="Segoe UI" w:hAnsi="Segoe UI" w:cs="Segoe UI"/>
          <w:sz w:val="23"/>
          <w:szCs w:val="23"/>
        </w:rPr>
        <w:t xml:space="preserve">Moratória de </w:t>
      </w:r>
      <w:r w:rsidRPr="00B918E9">
        <w:rPr>
          <w:rFonts w:ascii="Segoe UI" w:hAnsi="Segoe UI" w:cs="Segoe UI"/>
          <w:sz w:val="23"/>
          <w:szCs w:val="23"/>
        </w:rPr>
        <w:t xml:space="preserve">10% (dez </w:t>
      </w:r>
      <w:r w:rsidRPr="00865D11">
        <w:rPr>
          <w:rFonts w:ascii="Segoe UI" w:hAnsi="Segoe UI" w:cs="Segoe UI"/>
          <w:sz w:val="23"/>
          <w:szCs w:val="23"/>
        </w:rPr>
        <w:t>por cento) por dia de atraso injustificado sobre o valor da parcela inadimplida</w:t>
      </w:r>
      <w:r>
        <w:rPr>
          <w:rFonts w:ascii="Segoe UI" w:hAnsi="Segoe UI" w:cs="Segoe UI"/>
          <w:sz w:val="23"/>
          <w:szCs w:val="23"/>
        </w:rPr>
        <w:t>;</w:t>
      </w:r>
    </w:p>
    <w:p w:rsidR="00351418" w:rsidRPr="00B918E9" w:rsidRDefault="00351418" w:rsidP="00351418">
      <w:pPr>
        <w:spacing w:after="160" w:line="300" w:lineRule="auto"/>
        <w:jc w:val="both"/>
        <w:rPr>
          <w:rFonts w:ascii="Segoe UI" w:hAnsi="Segoe UI" w:cs="Segoe UI"/>
          <w:color w:val="FF0000"/>
          <w:sz w:val="23"/>
          <w:szCs w:val="23"/>
        </w:rPr>
      </w:pPr>
      <w:r>
        <w:rPr>
          <w:rFonts w:ascii="Segoe UI" w:hAnsi="Segoe UI" w:cs="Segoe UI"/>
          <w:sz w:val="23"/>
          <w:szCs w:val="23"/>
        </w:rPr>
        <w:t xml:space="preserve">16.3.1.1. </w:t>
      </w:r>
      <w:r w:rsidRPr="008C756A">
        <w:rPr>
          <w:rFonts w:ascii="Segoe UI" w:hAnsi="Segoe UI" w:cs="Segoe UI"/>
          <w:sz w:val="23"/>
          <w:szCs w:val="23"/>
        </w:rPr>
        <w:t xml:space="preserve">O atraso superior </w:t>
      </w:r>
      <w:r>
        <w:rPr>
          <w:rFonts w:ascii="Segoe UI" w:hAnsi="Segoe UI" w:cs="Segoe UI"/>
          <w:sz w:val="23"/>
          <w:szCs w:val="23"/>
        </w:rPr>
        <w:t xml:space="preserve">30 trinta dias autoriza ao </w:t>
      </w:r>
      <w:r>
        <w:rPr>
          <w:rFonts w:ascii="Segoe UI" w:hAnsi="Segoe UI" w:cs="Segoe UI"/>
          <w:b/>
          <w:sz w:val="23"/>
          <w:szCs w:val="23"/>
        </w:rPr>
        <w:t>Contratante</w:t>
      </w:r>
      <w:r w:rsidRPr="008C756A">
        <w:rPr>
          <w:rFonts w:ascii="Segoe UI" w:hAnsi="Segoe UI" w:cs="Segoe UI"/>
          <w:sz w:val="23"/>
          <w:szCs w:val="23"/>
        </w:rPr>
        <w:t xml:space="preserve"> a promover a rescisão do contrato</w:t>
      </w:r>
      <w:r>
        <w:rPr>
          <w:rFonts w:ascii="Segoe UI" w:hAnsi="Segoe UI" w:cs="Segoe UI"/>
          <w:sz w:val="23"/>
          <w:szCs w:val="23"/>
        </w:rPr>
        <w:t xml:space="preserve"> administrativo</w:t>
      </w:r>
      <w:r w:rsidRPr="008C756A">
        <w:rPr>
          <w:rFonts w:ascii="Segoe UI" w:hAnsi="Segoe UI" w:cs="Segoe UI"/>
          <w:sz w:val="23"/>
          <w:szCs w:val="23"/>
        </w:rPr>
        <w:t xml:space="preserve"> por descumprimento ou cumprimento irregular de suas cláusulas, conforme dispõe o inciso I do art. 137 da Lei n. 14.133</w:t>
      </w:r>
      <w:r>
        <w:rPr>
          <w:rFonts w:ascii="Segoe UI" w:hAnsi="Segoe UI" w:cs="Segoe UI"/>
          <w:sz w:val="23"/>
          <w:szCs w:val="23"/>
        </w:rPr>
        <w:t>/</w:t>
      </w:r>
      <w:r w:rsidRPr="008C756A">
        <w:rPr>
          <w:rFonts w:ascii="Segoe UI" w:hAnsi="Segoe UI" w:cs="Segoe UI"/>
          <w:sz w:val="23"/>
          <w:szCs w:val="23"/>
        </w:rPr>
        <w:t>2021</w:t>
      </w:r>
      <w:r w:rsidRPr="00865D11">
        <w:rPr>
          <w:rFonts w:ascii="Segoe UI" w:hAnsi="Segoe UI" w:cs="Segoe UI"/>
          <w:sz w:val="23"/>
          <w:szCs w:val="23"/>
        </w:rPr>
        <w:t>;</w:t>
      </w:r>
      <w:bookmarkStart w:id="1" w:name="_Hlk78351618"/>
    </w:p>
    <w:p w:rsidR="00351418" w:rsidRPr="00865D11" w:rsidRDefault="00351418" w:rsidP="00351418">
      <w:pPr>
        <w:spacing w:after="160" w:line="300" w:lineRule="auto"/>
        <w:jc w:val="both"/>
        <w:rPr>
          <w:rFonts w:ascii="Segoe UI" w:hAnsi="Segoe UI" w:cs="Segoe UI"/>
          <w:sz w:val="23"/>
          <w:szCs w:val="23"/>
        </w:rPr>
      </w:pPr>
      <w:r>
        <w:rPr>
          <w:rFonts w:ascii="Segoe UI" w:hAnsi="Segoe UI" w:cs="Segoe UI"/>
          <w:sz w:val="23"/>
          <w:szCs w:val="23"/>
        </w:rPr>
        <w:t xml:space="preserve">16.4. </w:t>
      </w:r>
      <w:r w:rsidRPr="00865D11">
        <w:rPr>
          <w:rFonts w:ascii="Segoe UI" w:hAnsi="Segoe UI" w:cs="Segoe UI"/>
          <w:sz w:val="23"/>
          <w:szCs w:val="23"/>
        </w:rPr>
        <w:t>A aplicação das sanções previstas n</w:t>
      </w:r>
      <w:r>
        <w:rPr>
          <w:rFonts w:ascii="Segoe UI" w:hAnsi="Segoe UI" w:cs="Segoe UI"/>
          <w:sz w:val="23"/>
          <w:szCs w:val="23"/>
        </w:rPr>
        <w:t>este c</w:t>
      </w:r>
      <w:r w:rsidRPr="00865D11">
        <w:rPr>
          <w:rFonts w:ascii="Segoe UI" w:hAnsi="Segoe UI" w:cs="Segoe UI"/>
          <w:sz w:val="23"/>
          <w:szCs w:val="23"/>
        </w:rPr>
        <w:t>ontrato</w:t>
      </w:r>
      <w:r>
        <w:rPr>
          <w:rFonts w:ascii="Segoe UI" w:hAnsi="Segoe UI" w:cs="Segoe UI"/>
          <w:sz w:val="23"/>
          <w:szCs w:val="23"/>
        </w:rPr>
        <w:t xml:space="preserve"> administrativo</w:t>
      </w:r>
      <w:r w:rsidRPr="00865D11">
        <w:rPr>
          <w:rFonts w:ascii="Segoe UI" w:hAnsi="Segoe UI" w:cs="Segoe UI"/>
          <w:sz w:val="23"/>
          <w:szCs w:val="23"/>
        </w:rPr>
        <w:t xml:space="preserve"> não exclui, em hipótese alguma, a obrigação de reparação integral do dano causado ao </w:t>
      </w:r>
      <w:r w:rsidRPr="008C756A">
        <w:rPr>
          <w:rFonts w:ascii="Segoe UI" w:hAnsi="Segoe UI" w:cs="Segoe UI"/>
          <w:b/>
          <w:sz w:val="23"/>
          <w:szCs w:val="23"/>
        </w:rPr>
        <w:t>Contratante</w:t>
      </w:r>
      <w:r w:rsidRPr="00865D11">
        <w:rPr>
          <w:rFonts w:ascii="Segoe UI" w:hAnsi="Segoe UI" w:cs="Segoe UI"/>
          <w:sz w:val="23"/>
          <w:szCs w:val="23"/>
        </w:rPr>
        <w:t xml:space="preserve"> (</w:t>
      </w:r>
      <w:r>
        <w:rPr>
          <w:rFonts w:ascii="Segoe UI" w:hAnsi="Segoe UI" w:cs="Segoe UI"/>
          <w:sz w:val="23"/>
          <w:szCs w:val="23"/>
        </w:rPr>
        <w:t xml:space="preserve">§ 9º do </w:t>
      </w:r>
      <w:r w:rsidRPr="00865D11">
        <w:rPr>
          <w:rFonts w:ascii="Segoe UI" w:hAnsi="Segoe UI" w:cs="Segoe UI"/>
          <w:sz w:val="23"/>
          <w:szCs w:val="23"/>
        </w:rPr>
        <w:t>art. 156</w:t>
      </w:r>
      <w:r>
        <w:rPr>
          <w:rFonts w:ascii="Segoe UI" w:hAnsi="Segoe UI" w:cs="Segoe UI"/>
          <w:sz w:val="23"/>
          <w:szCs w:val="23"/>
        </w:rPr>
        <w:t xml:space="preserve"> da Lei nº. 14.133/2021</w:t>
      </w:r>
      <w:r w:rsidRPr="00865D11">
        <w:rPr>
          <w:rFonts w:ascii="Segoe UI" w:hAnsi="Segoe UI" w:cs="Segoe UI"/>
          <w:sz w:val="23"/>
          <w:szCs w:val="23"/>
        </w:rPr>
        <w:t>)</w:t>
      </w:r>
    </w:p>
    <w:p w:rsidR="00351418" w:rsidRPr="00865D11" w:rsidRDefault="00351418" w:rsidP="00351418">
      <w:pPr>
        <w:spacing w:after="160" w:line="300" w:lineRule="auto"/>
        <w:jc w:val="both"/>
        <w:rPr>
          <w:rFonts w:ascii="Segoe UI" w:hAnsi="Segoe UI" w:cs="Segoe UI"/>
          <w:sz w:val="23"/>
          <w:szCs w:val="23"/>
        </w:rPr>
      </w:pPr>
      <w:r>
        <w:rPr>
          <w:rFonts w:ascii="Segoe UI" w:hAnsi="Segoe UI" w:cs="Segoe UI"/>
          <w:sz w:val="23"/>
          <w:szCs w:val="23"/>
        </w:rPr>
        <w:t xml:space="preserve">16.5. </w:t>
      </w:r>
      <w:r w:rsidRPr="00865D11">
        <w:rPr>
          <w:rFonts w:ascii="Segoe UI" w:hAnsi="Segoe UI" w:cs="Segoe UI"/>
          <w:sz w:val="23"/>
          <w:szCs w:val="23"/>
        </w:rPr>
        <w:t>To</w:t>
      </w:r>
      <w:r>
        <w:rPr>
          <w:rFonts w:ascii="Segoe UI" w:hAnsi="Segoe UI" w:cs="Segoe UI"/>
          <w:sz w:val="23"/>
          <w:szCs w:val="23"/>
        </w:rPr>
        <w:t>das as sanções previstas neste c</w:t>
      </w:r>
      <w:r w:rsidRPr="00865D11">
        <w:rPr>
          <w:rFonts w:ascii="Segoe UI" w:hAnsi="Segoe UI" w:cs="Segoe UI"/>
          <w:sz w:val="23"/>
          <w:szCs w:val="23"/>
        </w:rPr>
        <w:t>ontrato</w:t>
      </w:r>
      <w:r>
        <w:rPr>
          <w:rFonts w:ascii="Segoe UI" w:hAnsi="Segoe UI" w:cs="Segoe UI"/>
          <w:sz w:val="23"/>
          <w:szCs w:val="23"/>
        </w:rPr>
        <w:t xml:space="preserve"> administrativo</w:t>
      </w:r>
      <w:r w:rsidRPr="00865D11">
        <w:rPr>
          <w:rFonts w:ascii="Segoe UI" w:hAnsi="Segoe UI" w:cs="Segoe UI"/>
          <w:sz w:val="23"/>
          <w:szCs w:val="23"/>
        </w:rPr>
        <w:t xml:space="preserve"> poderão ser aplicadas cumulativamente com a multa (art. 156, §7º</w:t>
      </w:r>
      <w:r>
        <w:rPr>
          <w:rFonts w:ascii="Segoe UI" w:hAnsi="Segoe UI" w:cs="Segoe UI"/>
          <w:sz w:val="23"/>
          <w:szCs w:val="23"/>
        </w:rPr>
        <w:t xml:space="preserve"> da Lei nº. 14.133/2021</w:t>
      </w:r>
      <w:r w:rsidRPr="00865D11">
        <w:rPr>
          <w:rFonts w:ascii="Segoe UI" w:hAnsi="Segoe UI" w:cs="Segoe UI"/>
          <w:sz w:val="23"/>
          <w:szCs w:val="23"/>
        </w:rPr>
        <w:t>).</w:t>
      </w:r>
    </w:p>
    <w:p w:rsidR="00351418" w:rsidRDefault="00351418" w:rsidP="00351418">
      <w:pPr>
        <w:spacing w:after="160" w:line="300" w:lineRule="auto"/>
        <w:jc w:val="both"/>
        <w:rPr>
          <w:rFonts w:ascii="Segoe UI" w:hAnsi="Segoe UI" w:cs="Segoe UI"/>
          <w:sz w:val="23"/>
          <w:szCs w:val="23"/>
        </w:rPr>
      </w:pPr>
      <w:r>
        <w:rPr>
          <w:rFonts w:ascii="Segoe UI" w:hAnsi="Segoe UI" w:cs="Segoe UI"/>
          <w:sz w:val="23"/>
          <w:szCs w:val="23"/>
        </w:rPr>
        <w:t xml:space="preserve">16.6. </w:t>
      </w:r>
      <w:r w:rsidRPr="00865D11">
        <w:rPr>
          <w:rFonts w:ascii="Segoe UI" w:hAnsi="Segoe UI" w:cs="Segoe UI"/>
          <w:sz w:val="23"/>
          <w:szCs w:val="23"/>
        </w:rPr>
        <w:t>Antes da aplicação da multa será f</w:t>
      </w:r>
      <w:r>
        <w:rPr>
          <w:rFonts w:ascii="Segoe UI" w:hAnsi="Segoe UI" w:cs="Segoe UI"/>
          <w:sz w:val="23"/>
          <w:szCs w:val="23"/>
        </w:rPr>
        <w:t xml:space="preserve">acultada a defesa da </w:t>
      </w:r>
      <w:r>
        <w:rPr>
          <w:rFonts w:ascii="Segoe UI" w:hAnsi="Segoe UI" w:cs="Segoe UI"/>
          <w:b/>
          <w:sz w:val="23"/>
          <w:szCs w:val="23"/>
        </w:rPr>
        <w:t>Contratante</w:t>
      </w:r>
      <w:r w:rsidRPr="00865D11">
        <w:rPr>
          <w:rFonts w:ascii="Segoe UI" w:hAnsi="Segoe UI" w:cs="Segoe UI"/>
          <w:sz w:val="23"/>
          <w:szCs w:val="23"/>
        </w:rPr>
        <w:t xml:space="preserve"> no prazo de 15 (quinze) dias úteis, contado da data de sua intimação (art. 157</w:t>
      </w:r>
      <w:r>
        <w:rPr>
          <w:rFonts w:ascii="Segoe UI" w:hAnsi="Segoe UI" w:cs="Segoe UI"/>
          <w:sz w:val="23"/>
          <w:szCs w:val="23"/>
        </w:rPr>
        <w:t xml:space="preserve"> da Lei nº. 14.133/2021</w:t>
      </w:r>
      <w:r w:rsidRPr="00865D11">
        <w:rPr>
          <w:rFonts w:ascii="Segoe UI" w:hAnsi="Segoe UI" w:cs="Segoe UI"/>
          <w:sz w:val="23"/>
          <w:szCs w:val="23"/>
        </w:rPr>
        <w:t>)</w:t>
      </w:r>
    </w:p>
    <w:p w:rsidR="00351418" w:rsidRDefault="00351418" w:rsidP="00351418">
      <w:pPr>
        <w:spacing w:after="160" w:line="300" w:lineRule="auto"/>
        <w:jc w:val="both"/>
        <w:rPr>
          <w:rFonts w:ascii="Segoe UI" w:hAnsi="Segoe UI" w:cs="Segoe UI"/>
          <w:sz w:val="23"/>
          <w:szCs w:val="23"/>
        </w:rPr>
      </w:pPr>
      <w:r>
        <w:rPr>
          <w:rFonts w:ascii="Segoe UI" w:hAnsi="Segoe UI" w:cs="Segoe UI"/>
          <w:sz w:val="23"/>
          <w:szCs w:val="23"/>
        </w:rPr>
        <w:t xml:space="preserve">16.7. </w:t>
      </w:r>
      <w:r w:rsidRPr="00865D11">
        <w:rPr>
          <w:rFonts w:ascii="Segoe UI" w:hAnsi="Segoe UI" w:cs="Segoe UI"/>
          <w:sz w:val="23"/>
          <w:szCs w:val="23"/>
        </w:rPr>
        <w:t xml:space="preserve">Se a multa aplicada e as indenizações cabíveis forem superiores ao valor do pagamento eventualmente devido pelo </w:t>
      </w:r>
      <w:r w:rsidRPr="008C756A">
        <w:rPr>
          <w:rFonts w:ascii="Segoe UI" w:hAnsi="Segoe UI" w:cs="Segoe UI"/>
          <w:b/>
          <w:sz w:val="23"/>
          <w:szCs w:val="23"/>
        </w:rPr>
        <w:t>Contratante</w:t>
      </w:r>
      <w:r>
        <w:rPr>
          <w:rFonts w:ascii="Segoe UI" w:hAnsi="Segoe UI" w:cs="Segoe UI"/>
          <w:sz w:val="23"/>
          <w:szCs w:val="23"/>
        </w:rPr>
        <w:t xml:space="preserve"> </w:t>
      </w:r>
      <w:r>
        <w:rPr>
          <w:rFonts w:ascii="Segoe UI" w:hAnsi="Segoe UI" w:cs="Segoe UI"/>
          <w:color w:val="000000"/>
          <w:sz w:val="23"/>
          <w:szCs w:val="23"/>
        </w:rPr>
        <w:t>o(a)</w:t>
      </w:r>
      <w:r w:rsidRPr="00865D11">
        <w:rPr>
          <w:rFonts w:ascii="Segoe UI" w:hAnsi="Segoe UI" w:cs="Segoe UI"/>
          <w:color w:val="000000"/>
          <w:sz w:val="23"/>
          <w:szCs w:val="23"/>
        </w:rPr>
        <w:t xml:space="preserve"> </w:t>
      </w:r>
      <w:r>
        <w:rPr>
          <w:rFonts w:ascii="Segoe UI" w:hAnsi="Segoe UI" w:cs="Segoe UI"/>
          <w:b/>
          <w:color w:val="000000"/>
          <w:sz w:val="23"/>
          <w:szCs w:val="23"/>
        </w:rPr>
        <w:t>Contratado(a)</w:t>
      </w:r>
      <w:r w:rsidRPr="00865D11">
        <w:rPr>
          <w:rFonts w:ascii="Segoe UI" w:hAnsi="Segoe UI" w:cs="Segoe UI"/>
          <w:sz w:val="23"/>
          <w:szCs w:val="23"/>
        </w:rPr>
        <w:t>, além da perda desse valor, a diferença será descontada da garantia prestada ou será cobrada judicialmente (</w:t>
      </w:r>
      <w:r>
        <w:rPr>
          <w:rFonts w:ascii="Segoe UI" w:hAnsi="Segoe UI" w:cs="Segoe UI"/>
          <w:sz w:val="23"/>
          <w:szCs w:val="23"/>
        </w:rPr>
        <w:t>§ 8º do art. 156 da Lei nº. 14.133/2021</w:t>
      </w:r>
      <w:r w:rsidRPr="00865D11">
        <w:rPr>
          <w:rFonts w:ascii="Segoe UI" w:hAnsi="Segoe UI" w:cs="Segoe UI"/>
          <w:sz w:val="23"/>
          <w:szCs w:val="23"/>
        </w:rPr>
        <w:t>).</w:t>
      </w:r>
    </w:p>
    <w:p w:rsidR="00351418" w:rsidRDefault="00351418" w:rsidP="00351418">
      <w:pPr>
        <w:spacing w:after="160" w:line="300" w:lineRule="auto"/>
        <w:jc w:val="both"/>
        <w:rPr>
          <w:rFonts w:ascii="Segoe UI" w:hAnsi="Segoe UI" w:cs="Segoe UI"/>
          <w:sz w:val="23"/>
          <w:szCs w:val="23"/>
        </w:rPr>
      </w:pPr>
      <w:r>
        <w:rPr>
          <w:rFonts w:ascii="Segoe UI" w:hAnsi="Segoe UI" w:cs="Segoe UI"/>
          <w:sz w:val="23"/>
          <w:szCs w:val="23"/>
        </w:rPr>
        <w:t xml:space="preserve">16.8. </w:t>
      </w:r>
      <w:r w:rsidRPr="00865D11">
        <w:rPr>
          <w:rFonts w:ascii="Segoe UI" w:hAnsi="Segoe UI" w:cs="Segoe UI"/>
          <w:sz w:val="23"/>
          <w:szCs w:val="23"/>
        </w:rPr>
        <w:t xml:space="preserve">Previamente ao encaminhamento à cobrança judicial, a multa poderá ser recolhida administrativamente no prazo máximo de </w:t>
      </w:r>
      <w:r w:rsidRPr="00B918E9">
        <w:rPr>
          <w:rFonts w:ascii="Segoe UI" w:hAnsi="Segoe UI" w:cs="Segoe UI"/>
          <w:sz w:val="23"/>
          <w:szCs w:val="23"/>
        </w:rPr>
        <w:t xml:space="preserve">30 trinta </w:t>
      </w:r>
      <w:r w:rsidRPr="00865D11">
        <w:rPr>
          <w:rFonts w:ascii="Segoe UI" w:hAnsi="Segoe UI" w:cs="Segoe UI"/>
          <w:sz w:val="23"/>
          <w:szCs w:val="23"/>
        </w:rPr>
        <w:t>dias, a contar da data do recebimento da comunicação enviada pela autoridade competente.</w:t>
      </w:r>
      <w:bookmarkEnd w:id="1"/>
    </w:p>
    <w:p w:rsidR="00351418" w:rsidRPr="00865D11" w:rsidRDefault="00351418" w:rsidP="00351418">
      <w:pPr>
        <w:spacing w:after="160" w:line="300" w:lineRule="auto"/>
        <w:jc w:val="both"/>
        <w:rPr>
          <w:rFonts w:ascii="Segoe UI" w:hAnsi="Segoe UI" w:cs="Segoe UI"/>
          <w:sz w:val="23"/>
          <w:szCs w:val="23"/>
        </w:rPr>
      </w:pPr>
      <w:r>
        <w:rPr>
          <w:rFonts w:ascii="Segoe UI" w:hAnsi="Segoe UI" w:cs="Segoe UI"/>
          <w:sz w:val="23"/>
          <w:szCs w:val="23"/>
        </w:rPr>
        <w:t xml:space="preserve">16.9. </w:t>
      </w:r>
      <w:r w:rsidRPr="00865D11">
        <w:rPr>
          <w:rFonts w:ascii="Segoe UI" w:hAnsi="Segoe UI" w:cs="Segoe UI"/>
          <w:sz w:val="23"/>
          <w:szCs w:val="23"/>
        </w:rPr>
        <w:t>A aplicação das sanções realizar-se-á em processo administrativo que assegure o c</w:t>
      </w:r>
      <w:r>
        <w:rPr>
          <w:rFonts w:ascii="Segoe UI" w:hAnsi="Segoe UI" w:cs="Segoe UI"/>
          <w:sz w:val="23"/>
          <w:szCs w:val="23"/>
        </w:rPr>
        <w:t xml:space="preserve">ontraditório e a ampla defesa </w:t>
      </w:r>
      <w:r>
        <w:rPr>
          <w:rFonts w:ascii="Segoe UI" w:hAnsi="Segoe UI" w:cs="Segoe UI"/>
          <w:color w:val="000000"/>
          <w:sz w:val="23"/>
          <w:szCs w:val="23"/>
        </w:rPr>
        <w:t>o(a)</w:t>
      </w:r>
      <w:r w:rsidRPr="00865D11">
        <w:rPr>
          <w:rFonts w:ascii="Segoe UI" w:hAnsi="Segoe UI" w:cs="Segoe UI"/>
          <w:color w:val="000000"/>
          <w:sz w:val="23"/>
          <w:szCs w:val="23"/>
        </w:rPr>
        <w:t xml:space="preserve"> </w:t>
      </w:r>
      <w:r>
        <w:rPr>
          <w:rFonts w:ascii="Segoe UI" w:hAnsi="Segoe UI" w:cs="Segoe UI"/>
          <w:b/>
          <w:color w:val="000000"/>
          <w:sz w:val="23"/>
          <w:szCs w:val="23"/>
        </w:rPr>
        <w:t>Contratado(a)</w:t>
      </w:r>
      <w:r w:rsidRPr="00865D11">
        <w:rPr>
          <w:rFonts w:ascii="Segoe UI" w:hAnsi="Segoe UI" w:cs="Segoe UI"/>
          <w:sz w:val="23"/>
          <w:szCs w:val="23"/>
        </w:rPr>
        <w:t>, observando-se o procedimento pr</w:t>
      </w:r>
      <w:r w:rsidRPr="00B325A4">
        <w:rPr>
          <w:rFonts w:ascii="Segoe UI" w:hAnsi="Segoe UI" w:cs="Segoe UI"/>
          <w:sz w:val="23"/>
          <w:szCs w:val="23"/>
        </w:rPr>
        <w:t>evisto no caput</w:t>
      </w:r>
      <w:r w:rsidRPr="00865D11">
        <w:rPr>
          <w:rFonts w:ascii="Segoe UI" w:hAnsi="Segoe UI" w:cs="Segoe UI"/>
          <w:b/>
          <w:bCs/>
          <w:sz w:val="23"/>
          <w:szCs w:val="23"/>
        </w:rPr>
        <w:t xml:space="preserve"> </w:t>
      </w:r>
      <w:r w:rsidRPr="00865D11">
        <w:rPr>
          <w:rFonts w:ascii="Segoe UI" w:hAnsi="Segoe UI" w:cs="Segoe UI"/>
          <w:sz w:val="23"/>
          <w:szCs w:val="23"/>
        </w:rPr>
        <w:t>e parágrafos d</w:t>
      </w:r>
      <w:r>
        <w:rPr>
          <w:rFonts w:ascii="Segoe UI" w:hAnsi="Segoe UI" w:cs="Segoe UI"/>
          <w:sz w:val="23"/>
          <w:szCs w:val="23"/>
        </w:rPr>
        <w:t>o art. 158 da Lei nº 14.133/</w:t>
      </w:r>
      <w:r w:rsidRPr="00865D11">
        <w:rPr>
          <w:rFonts w:ascii="Segoe UI" w:hAnsi="Segoe UI" w:cs="Segoe UI"/>
          <w:sz w:val="23"/>
          <w:szCs w:val="23"/>
        </w:rPr>
        <w:t xml:space="preserve">2021, para as penalidades </w:t>
      </w:r>
      <w:r w:rsidRPr="00865D11">
        <w:rPr>
          <w:rFonts w:ascii="Segoe UI" w:hAnsi="Segoe UI" w:cs="Segoe UI"/>
          <w:sz w:val="23"/>
          <w:szCs w:val="23"/>
        </w:rPr>
        <w:lastRenderedPageBreak/>
        <w:t>de impedimento de licitar e contratar e de declaração de inidoneidade para licitar ou contratar.</w:t>
      </w:r>
    </w:p>
    <w:p w:rsidR="00351418" w:rsidRPr="008C756A" w:rsidRDefault="00351418" w:rsidP="00351418">
      <w:pPr>
        <w:spacing w:after="160" w:line="300" w:lineRule="auto"/>
        <w:jc w:val="both"/>
        <w:rPr>
          <w:rFonts w:ascii="Segoe UI" w:hAnsi="Segoe UI" w:cs="Segoe UI"/>
          <w:sz w:val="23"/>
          <w:szCs w:val="23"/>
        </w:rPr>
      </w:pPr>
      <w:r>
        <w:rPr>
          <w:rFonts w:ascii="Segoe UI" w:hAnsi="Segoe UI" w:cs="Segoe UI"/>
          <w:sz w:val="23"/>
          <w:szCs w:val="23"/>
        </w:rPr>
        <w:t xml:space="preserve">16.10. </w:t>
      </w:r>
      <w:r w:rsidRPr="008C756A">
        <w:rPr>
          <w:rFonts w:ascii="Segoe UI" w:hAnsi="Segoe UI" w:cs="Segoe UI"/>
          <w:sz w:val="23"/>
          <w:szCs w:val="23"/>
        </w:rPr>
        <w:t>Na aplicação das sanções serão considerados (§ 1º do art. 156 da Lei nº. 14.133/2021):</w:t>
      </w:r>
    </w:p>
    <w:p w:rsidR="00351418" w:rsidRDefault="00351418" w:rsidP="00351418">
      <w:pPr>
        <w:pStyle w:val="PargrafodaLista"/>
        <w:numPr>
          <w:ilvl w:val="2"/>
          <w:numId w:val="3"/>
        </w:numPr>
        <w:tabs>
          <w:tab w:val="left" w:pos="851"/>
        </w:tabs>
        <w:spacing w:after="160" w:line="300" w:lineRule="auto"/>
        <w:contextualSpacing w:val="0"/>
        <w:jc w:val="both"/>
        <w:rPr>
          <w:rFonts w:ascii="Segoe UI" w:hAnsi="Segoe UI" w:cs="Segoe UI"/>
          <w:sz w:val="23"/>
          <w:szCs w:val="23"/>
        </w:rPr>
      </w:pPr>
      <w:r w:rsidRPr="00763D10">
        <w:rPr>
          <w:rFonts w:ascii="Segoe UI" w:hAnsi="Segoe UI" w:cs="Segoe UI"/>
          <w:sz w:val="23"/>
          <w:szCs w:val="23"/>
        </w:rPr>
        <w:t>A natureza e a gravidade da infração cometida;</w:t>
      </w:r>
    </w:p>
    <w:p w:rsidR="00351418" w:rsidRDefault="00351418" w:rsidP="00351418">
      <w:pPr>
        <w:pStyle w:val="PargrafodaLista"/>
        <w:numPr>
          <w:ilvl w:val="2"/>
          <w:numId w:val="3"/>
        </w:numPr>
        <w:tabs>
          <w:tab w:val="left" w:pos="851"/>
        </w:tabs>
        <w:spacing w:after="160" w:line="300" w:lineRule="auto"/>
        <w:contextualSpacing w:val="0"/>
        <w:jc w:val="both"/>
        <w:rPr>
          <w:rFonts w:ascii="Segoe UI" w:hAnsi="Segoe UI" w:cs="Segoe UI"/>
          <w:sz w:val="23"/>
          <w:szCs w:val="23"/>
        </w:rPr>
      </w:pPr>
      <w:r w:rsidRPr="00763D10">
        <w:rPr>
          <w:rFonts w:ascii="Segoe UI" w:hAnsi="Segoe UI" w:cs="Segoe UI"/>
          <w:sz w:val="23"/>
          <w:szCs w:val="23"/>
        </w:rPr>
        <w:t>As peculiaridades do caso concreto;</w:t>
      </w:r>
    </w:p>
    <w:p w:rsidR="00351418" w:rsidRDefault="00351418" w:rsidP="00351418">
      <w:pPr>
        <w:pStyle w:val="PargrafodaLista"/>
        <w:numPr>
          <w:ilvl w:val="2"/>
          <w:numId w:val="3"/>
        </w:numPr>
        <w:tabs>
          <w:tab w:val="left" w:pos="851"/>
        </w:tabs>
        <w:spacing w:after="160" w:line="300" w:lineRule="auto"/>
        <w:contextualSpacing w:val="0"/>
        <w:jc w:val="both"/>
        <w:rPr>
          <w:rFonts w:ascii="Segoe UI" w:hAnsi="Segoe UI" w:cs="Segoe UI"/>
          <w:sz w:val="23"/>
          <w:szCs w:val="23"/>
        </w:rPr>
      </w:pPr>
      <w:r w:rsidRPr="00763D10">
        <w:rPr>
          <w:rFonts w:ascii="Segoe UI" w:hAnsi="Segoe UI" w:cs="Segoe UI"/>
          <w:sz w:val="23"/>
          <w:szCs w:val="23"/>
        </w:rPr>
        <w:t>As circunstâncias agravantes ou atenuantes;</w:t>
      </w:r>
    </w:p>
    <w:p w:rsidR="00351418" w:rsidRDefault="00351418" w:rsidP="00351418">
      <w:pPr>
        <w:pStyle w:val="PargrafodaLista"/>
        <w:numPr>
          <w:ilvl w:val="2"/>
          <w:numId w:val="3"/>
        </w:numPr>
        <w:tabs>
          <w:tab w:val="left" w:pos="851"/>
        </w:tabs>
        <w:spacing w:after="160" w:line="300" w:lineRule="auto"/>
        <w:contextualSpacing w:val="0"/>
        <w:jc w:val="both"/>
        <w:rPr>
          <w:rFonts w:ascii="Segoe UI" w:hAnsi="Segoe UI" w:cs="Segoe UI"/>
          <w:sz w:val="23"/>
          <w:szCs w:val="23"/>
        </w:rPr>
      </w:pPr>
      <w:r w:rsidRPr="00763D10">
        <w:rPr>
          <w:rFonts w:ascii="Segoe UI" w:hAnsi="Segoe UI" w:cs="Segoe UI"/>
          <w:sz w:val="23"/>
          <w:szCs w:val="23"/>
        </w:rPr>
        <w:t xml:space="preserve">Os danos que dela provierem para o </w:t>
      </w:r>
      <w:r w:rsidRPr="00763D10">
        <w:rPr>
          <w:rFonts w:ascii="Segoe UI" w:hAnsi="Segoe UI" w:cs="Segoe UI"/>
          <w:b/>
          <w:sz w:val="23"/>
          <w:szCs w:val="23"/>
        </w:rPr>
        <w:t>Contratante</w:t>
      </w:r>
      <w:r w:rsidRPr="00763D10">
        <w:rPr>
          <w:rFonts w:ascii="Segoe UI" w:hAnsi="Segoe UI" w:cs="Segoe UI"/>
          <w:sz w:val="23"/>
          <w:szCs w:val="23"/>
        </w:rPr>
        <w:t>;</w:t>
      </w:r>
    </w:p>
    <w:p w:rsidR="00351418" w:rsidRPr="00763D10" w:rsidRDefault="00351418" w:rsidP="00351418">
      <w:pPr>
        <w:pStyle w:val="PargrafodaLista"/>
        <w:numPr>
          <w:ilvl w:val="2"/>
          <w:numId w:val="3"/>
        </w:numPr>
        <w:tabs>
          <w:tab w:val="left" w:pos="851"/>
        </w:tabs>
        <w:spacing w:after="160" w:line="300" w:lineRule="auto"/>
        <w:ind w:left="0" w:firstLine="0"/>
        <w:contextualSpacing w:val="0"/>
        <w:jc w:val="both"/>
        <w:rPr>
          <w:rFonts w:ascii="Segoe UI" w:hAnsi="Segoe UI" w:cs="Segoe UI"/>
          <w:sz w:val="23"/>
          <w:szCs w:val="23"/>
        </w:rPr>
      </w:pPr>
      <w:r w:rsidRPr="00763D10">
        <w:rPr>
          <w:rFonts w:ascii="Segoe UI" w:hAnsi="Segoe UI" w:cs="Segoe UI"/>
          <w:sz w:val="23"/>
          <w:szCs w:val="23"/>
        </w:rPr>
        <w:t>A implantação ou o aperfeiçoamento de programa de integridade, conforme normas e orientações dos órgãos de controle.</w:t>
      </w:r>
    </w:p>
    <w:p w:rsidR="00351418" w:rsidRDefault="00351418" w:rsidP="00351418">
      <w:pPr>
        <w:spacing w:after="160" w:line="300" w:lineRule="auto"/>
        <w:jc w:val="both"/>
        <w:rPr>
          <w:rFonts w:ascii="Segoe UI" w:hAnsi="Segoe UI" w:cs="Segoe UI"/>
          <w:sz w:val="23"/>
          <w:szCs w:val="23"/>
        </w:rPr>
      </w:pPr>
      <w:r>
        <w:rPr>
          <w:rFonts w:ascii="Segoe UI" w:hAnsi="Segoe UI" w:cs="Segoe UI"/>
          <w:sz w:val="23"/>
          <w:szCs w:val="23"/>
        </w:rPr>
        <w:t xml:space="preserve">16.11. </w:t>
      </w:r>
      <w:r w:rsidRPr="00865D11">
        <w:rPr>
          <w:rFonts w:ascii="Segoe UI" w:hAnsi="Segoe UI" w:cs="Segoe UI"/>
          <w:sz w:val="23"/>
          <w:szCs w:val="23"/>
        </w:rPr>
        <w:t>Os atos previstos como infrações administrativas n</w:t>
      </w:r>
      <w:r>
        <w:rPr>
          <w:rFonts w:ascii="Segoe UI" w:hAnsi="Segoe UI" w:cs="Segoe UI"/>
          <w:sz w:val="23"/>
          <w:szCs w:val="23"/>
        </w:rPr>
        <w:t>a Lei nº 14.133/</w:t>
      </w:r>
      <w:r w:rsidRPr="00865D11">
        <w:rPr>
          <w:rFonts w:ascii="Segoe UI" w:hAnsi="Segoe UI" w:cs="Segoe UI"/>
          <w:sz w:val="23"/>
          <w:szCs w:val="23"/>
        </w:rPr>
        <w:t>2021, ou em outras leis de licitações e contratos da Administração Pública que também sejam tipificados como atos lesivos na Lei nº 12.846, de 2013, serão apurados e julgados conjuntamente, nos mesmos autos, observados o rito procedimental e autoridade competente definidos na referida Lei (art. 159</w:t>
      </w:r>
      <w:r>
        <w:rPr>
          <w:rFonts w:ascii="Segoe UI" w:hAnsi="Segoe UI" w:cs="Segoe UI"/>
          <w:sz w:val="23"/>
          <w:szCs w:val="23"/>
        </w:rPr>
        <w:t xml:space="preserve"> da Lei nº. 14.133/2021</w:t>
      </w:r>
      <w:r w:rsidRPr="00865D11">
        <w:rPr>
          <w:rFonts w:ascii="Segoe UI" w:hAnsi="Segoe UI" w:cs="Segoe UI"/>
          <w:sz w:val="23"/>
          <w:szCs w:val="23"/>
        </w:rPr>
        <w:t>)</w:t>
      </w:r>
      <w:r>
        <w:rPr>
          <w:rFonts w:ascii="Segoe UI" w:hAnsi="Segoe UI" w:cs="Segoe UI"/>
          <w:sz w:val="23"/>
          <w:szCs w:val="23"/>
        </w:rPr>
        <w:t>.</w:t>
      </w:r>
    </w:p>
    <w:p w:rsidR="00351418" w:rsidRPr="008C756A" w:rsidRDefault="00351418" w:rsidP="00351418">
      <w:pPr>
        <w:spacing w:after="160" w:line="300" w:lineRule="auto"/>
        <w:jc w:val="both"/>
        <w:rPr>
          <w:rFonts w:ascii="Segoe UI" w:hAnsi="Segoe UI" w:cs="Segoe UI"/>
          <w:sz w:val="23"/>
          <w:szCs w:val="23"/>
        </w:rPr>
      </w:pPr>
      <w:r>
        <w:rPr>
          <w:rFonts w:ascii="Segoe UI" w:hAnsi="Segoe UI" w:cs="Segoe UI"/>
          <w:sz w:val="23"/>
          <w:szCs w:val="23"/>
        </w:rPr>
        <w:t>16.12. A personalidade jurídica d</w:t>
      </w:r>
      <w:r>
        <w:rPr>
          <w:rFonts w:ascii="Segoe UI" w:hAnsi="Segoe UI" w:cs="Segoe UI"/>
          <w:color w:val="000000"/>
          <w:sz w:val="23"/>
          <w:szCs w:val="23"/>
        </w:rPr>
        <w:t>o(a)</w:t>
      </w:r>
      <w:r w:rsidRPr="00865D11">
        <w:rPr>
          <w:rFonts w:ascii="Segoe UI" w:hAnsi="Segoe UI" w:cs="Segoe UI"/>
          <w:color w:val="000000"/>
          <w:sz w:val="23"/>
          <w:szCs w:val="23"/>
        </w:rPr>
        <w:t xml:space="preserve"> </w:t>
      </w:r>
      <w:r>
        <w:rPr>
          <w:rFonts w:ascii="Segoe UI" w:hAnsi="Segoe UI" w:cs="Segoe UI"/>
          <w:b/>
          <w:color w:val="000000"/>
          <w:sz w:val="23"/>
          <w:szCs w:val="23"/>
        </w:rPr>
        <w:t>Contratado(a)</w:t>
      </w:r>
      <w:r w:rsidRPr="008C756A">
        <w:rPr>
          <w:rFonts w:ascii="Segoe UI" w:hAnsi="Segoe UI" w:cs="Segoe UI"/>
          <w:sz w:val="23"/>
          <w:szCs w:val="23"/>
        </w:rPr>
        <w:t xml:space="preserve"> poderá ser desconsiderada sempre que utilizada com abuso do direito para facilitar, encobrir ou dissimular a prática dos</w:t>
      </w:r>
      <w:r>
        <w:rPr>
          <w:rFonts w:ascii="Segoe UI" w:hAnsi="Segoe UI" w:cs="Segoe UI"/>
          <w:sz w:val="23"/>
          <w:szCs w:val="23"/>
        </w:rPr>
        <w:t xml:space="preserve"> atos ilícitos previstos neste c</w:t>
      </w:r>
      <w:r w:rsidRPr="008C756A">
        <w:rPr>
          <w:rFonts w:ascii="Segoe UI" w:hAnsi="Segoe UI" w:cs="Segoe UI"/>
          <w:sz w:val="23"/>
          <w:szCs w:val="23"/>
        </w:rPr>
        <w:t>ontrato</w:t>
      </w:r>
      <w:r>
        <w:rPr>
          <w:rFonts w:ascii="Segoe UI" w:hAnsi="Segoe UI" w:cs="Segoe UI"/>
          <w:sz w:val="23"/>
          <w:szCs w:val="23"/>
        </w:rPr>
        <w:t xml:space="preserve"> administrativo</w:t>
      </w:r>
      <w:r w:rsidRPr="008C756A">
        <w:rPr>
          <w:rFonts w:ascii="Segoe UI" w:hAnsi="Segoe UI" w:cs="Segoe UI"/>
          <w:sz w:val="23"/>
          <w:szCs w:val="23"/>
        </w:rPr>
        <w:t xml:space="preserve"> ou para provocar confusão patrimonial, e, nesse caso, todos os efeitos das sanções aplicadas à pessoa jurídica serão estendidos aos seus administradores e sócios com poderes de administração, à pessoa jurídica sucessora ou à empresa do mesmo ramo com relação de coligação ou contro</w:t>
      </w:r>
      <w:r>
        <w:rPr>
          <w:rFonts w:ascii="Segoe UI" w:hAnsi="Segoe UI" w:cs="Segoe UI"/>
          <w:sz w:val="23"/>
          <w:szCs w:val="23"/>
        </w:rPr>
        <w:t xml:space="preserve">le, de fato ou de direito, com </w:t>
      </w:r>
      <w:r>
        <w:rPr>
          <w:rFonts w:ascii="Segoe UI" w:hAnsi="Segoe UI" w:cs="Segoe UI"/>
          <w:color w:val="000000"/>
          <w:sz w:val="23"/>
          <w:szCs w:val="23"/>
        </w:rPr>
        <w:t>o(a)</w:t>
      </w:r>
      <w:r w:rsidRPr="00865D11">
        <w:rPr>
          <w:rFonts w:ascii="Segoe UI" w:hAnsi="Segoe UI" w:cs="Segoe UI"/>
          <w:color w:val="000000"/>
          <w:sz w:val="23"/>
          <w:szCs w:val="23"/>
        </w:rPr>
        <w:t xml:space="preserve"> </w:t>
      </w:r>
      <w:r>
        <w:rPr>
          <w:rFonts w:ascii="Segoe UI" w:hAnsi="Segoe UI" w:cs="Segoe UI"/>
          <w:b/>
          <w:color w:val="000000"/>
          <w:sz w:val="23"/>
          <w:szCs w:val="23"/>
        </w:rPr>
        <w:t>Contratado(a)</w:t>
      </w:r>
      <w:r w:rsidRPr="008C756A">
        <w:rPr>
          <w:rFonts w:ascii="Segoe UI" w:hAnsi="Segoe UI" w:cs="Segoe UI"/>
          <w:sz w:val="23"/>
          <w:szCs w:val="23"/>
        </w:rPr>
        <w:t>, observados, em todos os casos, o contraditório, a ampla defesa e a obrigatoriedade de análise jurídica prévia (art. 160</w:t>
      </w:r>
      <w:r>
        <w:rPr>
          <w:rFonts w:ascii="Segoe UI" w:hAnsi="Segoe UI" w:cs="Segoe UI"/>
          <w:sz w:val="23"/>
          <w:szCs w:val="23"/>
        </w:rPr>
        <w:t xml:space="preserve"> da Lei nº. 14.133/2021</w:t>
      </w:r>
      <w:r w:rsidRPr="008C756A">
        <w:rPr>
          <w:rFonts w:ascii="Segoe UI" w:hAnsi="Segoe UI" w:cs="Segoe UI"/>
          <w:sz w:val="23"/>
          <w:szCs w:val="23"/>
        </w:rPr>
        <w:t>)</w:t>
      </w:r>
      <w:r>
        <w:rPr>
          <w:rFonts w:ascii="Segoe UI" w:hAnsi="Segoe UI" w:cs="Segoe UI"/>
          <w:sz w:val="23"/>
          <w:szCs w:val="23"/>
        </w:rPr>
        <w:t>.</w:t>
      </w:r>
    </w:p>
    <w:p w:rsidR="00351418" w:rsidRDefault="00351418" w:rsidP="00351418">
      <w:pPr>
        <w:spacing w:after="160" w:line="300" w:lineRule="auto"/>
        <w:jc w:val="both"/>
        <w:rPr>
          <w:rFonts w:ascii="Segoe UI" w:hAnsi="Segoe UI" w:cs="Segoe UI"/>
          <w:sz w:val="23"/>
          <w:szCs w:val="23"/>
        </w:rPr>
      </w:pPr>
      <w:r>
        <w:rPr>
          <w:rFonts w:ascii="Segoe UI" w:hAnsi="Segoe UI" w:cs="Segoe UI"/>
          <w:sz w:val="23"/>
          <w:szCs w:val="23"/>
        </w:rPr>
        <w:t xml:space="preserve">16.13. </w:t>
      </w:r>
      <w:r w:rsidRPr="008C756A">
        <w:rPr>
          <w:rFonts w:ascii="Segoe UI" w:hAnsi="Segoe UI" w:cs="Segoe UI"/>
          <w:sz w:val="23"/>
          <w:szCs w:val="23"/>
        </w:rPr>
        <w:t xml:space="preserve">O </w:t>
      </w:r>
      <w:r w:rsidRPr="008C756A">
        <w:rPr>
          <w:rFonts w:ascii="Segoe UI" w:hAnsi="Segoe UI" w:cs="Segoe UI"/>
          <w:b/>
          <w:sz w:val="23"/>
          <w:szCs w:val="23"/>
        </w:rPr>
        <w:t>Contratante</w:t>
      </w:r>
      <w:r w:rsidRPr="008C756A">
        <w:rPr>
          <w:rFonts w:ascii="Segoe UI" w:hAnsi="Segoe UI" w:cs="Segoe UI"/>
          <w:sz w:val="23"/>
          <w:szCs w:val="23"/>
        </w:rPr>
        <w:t xml:space="preserve"> deverá, no prazo máximo 15 (quinze) dias úteis, contado da data de aplicação da sanção, informar e manter atualizados os dados relativos às sanções por ela aplicadas, para fins de publicidade no Cadastro Nacional de </w:t>
      </w:r>
      <w:r>
        <w:rPr>
          <w:rFonts w:ascii="Segoe UI" w:hAnsi="Segoe UI" w:cs="Segoe UI"/>
          <w:sz w:val="23"/>
          <w:szCs w:val="23"/>
        </w:rPr>
        <w:t xml:space="preserve">Empresas Inidôneas e Suspensas – </w:t>
      </w:r>
      <w:r w:rsidRPr="008C756A">
        <w:rPr>
          <w:rFonts w:ascii="Segoe UI" w:hAnsi="Segoe UI" w:cs="Segoe UI"/>
          <w:sz w:val="23"/>
          <w:szCs w:val="23"/>
        </w:rPr>
        <w:t>C</w:t>
      </w:r>
      <w:r>
        <w:rPr>
          <w:rFonts w:ascii="Segoe UI" w:hAnsi="Segoe UI" w:cs="Segoe UI"/>
          <w:sz w:val="23"/>
          <w:szCs w:val="23"/>
        </w:rPr>
        <w:t>EIS –</w:t>
      </w:r>
      <w:r w:rsidRPr="008C756A">
        <w:rPr>
          <w:rFonts w:ascii="Segoe UI" w:hAnsi="Segoe UI" w:cs="Segoe UI"/>
          <w:sz w:val="23"/>
          <w:szCs w:val="23"/>
        </w:rPr>
        <w:t xml:space="preserve"> e no Cadastr</w:t>
      </w:r>
      <w:r>
        <w:rPr>
          <w:rFonts w:ascii="Segoe UI" w:hAnsi="Segoe UI" w:cs="Segoe UI"/>
          <w:sz w:val="23"/>
          <w:szCs w:val="23"/>
        </w:rPr>
        <w:t xml:space="preserve">o Nacional de Empresas Punidas – </w:t>
      </w:r>
      <w:r w:rsidRPr="008C756A">
        <w:rPr>
          <w:rFonts w:ascii="Segoe UI" w:hAnsi="Segoe UI" w:cs="Segoe UI"/>
          <w:sz w:val="23"/>
          <w:szCs w:val="23"/>
        </w:rPr>
        <w:t>C</w:t>
      </w:r>
      <w:r>
        <w:rPr>
          <w:rFonts w:ascii="Segoe UI" w:hAnsi="Segoe UI" w:cs="Segoe UI"/>
          <w:sz w:val="23"/>
          <w:szCs w:val="23"/>
        </w:rPr>
        <w:t>NEP –</w:t>
      </w:r>
      <w:r w:rsidRPr="008C756A">
        <w:rPr>
          <w:rFonts w:ascii="Segoe UI" w:hAnsi="Segoe UI" w:cs="Segoe UI"/>
          <w:sz w:val="23"/>
          <w:szCs w:val="23"/>
        </w:rPr>
        <w:t>, instituídos no âm</w:t>
      </w:r>
      <w:r>
        <w:rPr>
          <w:rFonts w:ascii="Segoe UI" w:hAnsi="Segoe UI" w:cs="Segoe UI"/>
          <w:sz w:val="23"/>
          <w:szCs w:val="23"/>
        </w:rPr>
        <w:t>bito do Poder Executivo Federal</w:t>
      </w:r>
      <w:r w:rsidRPr="008C756A">
        <w:rPr>
          <w:rFonts w:ascii="Segoe UI" w:hAnsi="Segoe UI" w:cs="Segoe UI"/>
          <w:sz w:val="23"/>
          <w:szCs w:val="23"/>
        </w:rPr>
        <w:t xml:space="preserve"> (</w:t>
      </w:r>
      <w:r>
        <w:rPr>
          <w:rFonts w:ascii="Segoe UI" w:hAnsi="Segoe UI" w:cs="Segoe UI"/>
          <w:sz w:val="23"/>
          <w:szCs w:val="23"/>
        </w:rPr>
        <w:t>a</w:t>
      </w:r>
      <w:r w:rsidRPr="008C756A">
        <w:rPr>
          <w:rFonts w:ascii="Segoe UI" w:hAnsi="Segoe UI" w:cs="Segoe UI"/>
          <w:sz w:val="23"/>
          <w:szCs w:val="23"/>
        </w:rPr>
        <w:t>rt. 161</w:t>
      </w:r>
      <w:r>
        <w:rPr>
          <w:rFonts w:ascii="Segoe UI" w:hAnsi="Segoe UI" w:cs="Segoe UI"/>
          <w:sz w:val="23"/>
          <w:szCs w:val="23"/>
        </w:rPr>
        <w:t xml:space="preserve"> da Lei nº. 14.133/2021</w:t>
      </w:r>
      <w:r w:rsidRPr="008C756A">
        <w:rPr>
          <w:rFonts w:ascii="Segoe UI" w:hAnsi="Segoe UI" w:cs="Segoe UI"/>
          <w:sz w:val="23"/>
          <w:szCs w:val="23"/>
        </w:rPr>
        <w:t>)</w:t>
      </w:r>
      <w:r>
        <w:rPr>
          <w:rFonts w:ascii="Segoe UI" w:hAnsi="Segoe UI" w:cs="Segoe UI"/>
          <w:sz w:val="23"/>
          <w:szCs w:val="23"/>
        </w:rPr>
        <w:t>.</w:t>
      </w:r>
    </w:p>
    <w:p w:rsidR="00351418" w:rsidRPr="00865D11" w:rsidRDefault="00351418" w:rsidP="00351418">
      <w:pPr>
        <w:spacing w:after="160" w:line="300" w:lineRule="auto"/>
        <w:jc w:val="both"/>
        <w:rPr>
          <w:rFonts w:ascii="Segoe UI" w:hAnsi="Segoe UI" w:cs="Segoe UI"/>
          <w:sz w:val="23"/>
          <w:szCs w:val="23"/>
        </w:rPr>
      </w:pPr>
      <w:r>
        <w:rPr>
          <w:rFonts w:ascii="Segoe UI" w:hAnsi="Segoe UI" w:cs="Segoe UI"/>
          <w:sz w:val="23"/>
          <w:szCs w:val="23"/>
        </w:rPr>
        <w:lastRenderedPageBreak/>
        <w:t xml:space="preserve">16.14. </w:t>
      </w:r>
      <w:r w:rsidRPr="00865D11">
        <w:rPr>
          <w:rFonts w:ascii="Segoe UI" w:hAnsi="Segoe UI" w:cs="Segoe UI"/>
          <w:sz w:val="23"/>
          <w:szCs w:val="23"/>
        </w:rPr>
        <w:t>As sanções de impedimento de licitar e contratar e declaração de inidoneidade para licitar ou contratar são passíveis de reabilitação na forma do art. 163 da Lei nº 14.133/</w:t>
      </w:r>
      <w:r>
        <w:rPr>
          <w:rFonts w:ascii="Segoe UI" w:hAnsi="Segoe UI" w:cs="Segoe UI"/>
          <w:sz w:val="23"/>
          <w:szCs w:val="23"/>
        </w:rPr>
        <w:t>20</w:t>
      </w:r>
      <w:r w:rsidRPr="00865D11">
        <w:rPr>
          <w:rFonts w:ascii="Segoe UI" w:hAnsi="Segoe UI" w:cs="Segoe UI"/>
          <w:sz w:val="23"/>
          <w:szCs w:val="23"/>
        </w:rPr>
        <w:t>21.</w:t>
      </w:r>
    </w:p>
    <w:p w:rsidR="00351418" w:rsidRDefault="00351418" w:rsidP="00351418">
      <w:pPr>
        <w:tabs>
          <w:tab w:val="left" w:pos="2268"/>
        </w:tabs>
        <w:spacing w:after="160" w:line="300" w:lineRule="auto"/>
        <w:jc w:val="both"/>
        <w:rPr>
          <w:rFonts w:ascii="Segoe UI" w:hAnsi="Segoe UI" w:cs="Segoe UI"/>
          <w:b/>
          <w:sz w:val="23"/>
          <w:szCs w:val="23"/>
        </w:rPr>
      </w:pPr>
      <w:r>
        <w:rPr>
          <w:rFonts w:ascii="Segoe UI" w:hAnsi="Segoe UI" w:cs="Segoe UI"/>
          <w:b/>
          <w:sz w:val="23"/>
          <w:szCs w:val="23"/>
        </w:rPr>
        <w:t>17. CLÁUSULA DÉCIMA SÉTIMA: Do modelo de gestão do contrato administrativo, observados os requisitos definidos em regulamento</w:t>
      </w:r>
    </w:p>
    <w:p w:rsidR="00351418" w:rsidRDefault="00351418" w:rsidP="00351418">
      <w:pPr>
        <w:tabs>
          <w:tab w:val="left" w:pos="2268"/>
        </w:tabs>
        <w:spacing w:after="160" w:line="300" w:lineRule="auto"/>
        <w:jc w:val="both"/>
        <w:rPr>
          <w:rFonts w:ascii="Segoe UI" w:hAnsi="Segoe UI" w:cs="Segoe UI"/>
          <w:sz w:val="23"/>
          <w:szCs w:val="23"/>
        </w:rPr>
      </w:pPr>
      <w:r>
        <w:rPr>
          <w:rFonts w:ascii="Segoe UI" w:hAnsi="Segoe UI" w:cs="Segoe UI"/>
          <w:sz w:val="23"/>
          <w:szCs w:val="23"/>
        </w:rPr>
        <w:t>17.1. O modelo de gestão deste contrato administrativo, observados os requisitos definidos em regulamento está previsto no TR.</w:t>
      </w:r>
    </w:p>
    <w:p w:rsidR="00351418" w:rsidRDefault="00351418" w:rsidP="00351418">
      <w:pPr>
        <w:tabs>
          <w:tab w:val="left" w:pos="2268"/>
        </w:tabs>
        <w:spacing w:after="160" w:line="300" w:lineRule="auto"/>
        <w:jc w:val="both"/>
        <w:rPr>
          <w:rFonts w:ascii="Segoe UI" w:hAnsi="Segoe UI" w:cs="Segoe UI"/>
          <w:b/>
          <w:sz w:val="23"/>
          <w:szCs w:val="23"/>
        </w:rPr>
      </w:pPr>
      <w:r>
        <w:rPr>
          <w:rFonts w:ascii="Segoe UI" w:hAnsi="Segoe UI" w:cs="Segoe UI"/>
          <w:b/>
          <w:sz w:val="23"/>
          <w:szCs w:val="23"/>
        </w:rPr>
        <w:t>18. CLÁUSULA DÉCIMA OITAVA: Dos casos de extinção</w:t>
      </w:r>
    </w:p>
    <w:p w:rsidR="00351418" w:rsidRPr="00941D85" w:rsidRDefault="00351418" w:rsidP="00351418">
      <w:pPr>
        <w:tabs>
          <w:tab w:val="left" w:pos="2268"/>
        </w:tabs>
        <w:spacing w:after="160" w:line="300" w:lineRule="auto"/>
        <w:jc w:val="both"/>
        <w:rPr>
          <w:rFonts w:ascii="Segoe UI" w:hAnsi="Segoe UI" w:cs="Segoe UI"/>
          <w:b/>
          <w:sz w:val="23"/>
          <w:szCs w:val="23"/>
        </w:rPr>
      </w:pPr>
      <w:r>
        <w:rPr>
          <w:rFonts w:ascii="Segoe UI" w:hAnsi="Segoe UI" w:cs="Segoe UI"/>
          <w:i/>
          <w:sz w:val="23"/>
          <w:szCs w:val="23"/>
        </w:rPr>
        <w:t xml:space="preserve">18.1. </w:t>
      </w:r>
      <w:r w:rsidRPr="00160C5D">
        <w:rPr>
          <w:rFonts w:ascii="Segoe UI" w:hAnsi="Segoe UI" w:cs="Segoe UI"/>
          <w:i/>
          <w:sz w:val="23"/>
          <w:szCs w:val="23"/>
        </w:rPr>
        <w:t xml:space="preserve">O contrato </w:t>
      </w:r>
      <w:r>
        <w:rPr>
          <w:rFonts w:ascii="Segoe UI" w:hAnsi="Segoe UI" w:cs="Segoe UI"/>
          <w:i/>
          <w:sz w:val="23"/>
          <w:szCs w:val="23"/>
        </w:rPr>
        <w:t xml:space="preserve">administrativo </w:t>
      </w:r>
      <w:r w:rsidRPr="00160C5D">
        <w:rPr>
          <w:rFonts w:ascii="Segoe UI" w:hAnsi="Segoe UI" w:cs="Segoe UI"/>
          <w:i/>
          <w:sz w:val="23"/>
          <w:szCs w:val="23"/>
        </w:rPr>
        <w:t>se extingue quando cumpridas as obrigações de ambas as partes, ainda que isso ocorra antes do prazo estipulado para tanto.</w:t>
      </w:r>
    </w:p>
    <w:p w:rsidR="00351418" w:rsidRPr="00160C5D" w:rsidRDefault="00351418" w:rsidP="00351418">
      <w:pPr>
        <w:pStyle w:val="Nvel2Opcional"/>
        <w:numPr>
          <w:ilvl w:val="0"/>
          <w:numId w:val="0"/>
        </w:numPr>
        <w:tabs>
          <w:tab w:val="left" w:pos="851"/>
        </w:tabs>
        <w:spacing w:before="0" w:after="160" w:line="300" w:lineRule="auto"/>
        <w:rPr>
          <w:rFonts w:ascii="Segoe UI" w:hAnsi="Segoe UI" w:cs="Segoe UI"/>
          <w:i w:val="0"/>
          <w:color w:val="auto"/>
          <w:sz w:val="23"/>
          <w:szCs w:val="23"/>
        </w:rPr>
      </w:pPr>
      <w:r>
        <w:rPr>
          <w:rFonts w:ascii="Segoe UI" w:hAnsi="Segoe UI" w:cs="Segoe UI"/>
          <w:i w:val="0"/>
          <w:color w:val="auto"/>
          <w:sz w:val="23"/>
          <w:szCs w:val="23"/>
        </w:rPr>
        <w:t xml:space="preserve">18.2. </w:t>
      </w:r>
      <w:r w:rsidRPr="00160C5D">
        <w:rPr>
          <w:rFonts w:ascii="Segoe UI" w:hAnsi="Segoe UI" w:cs="Segoe UI"/>
          <w:i w:val="0"/>
          <w:color w:val="auto"/>
          <w:sz w:val="23"/>
          <w:szCs w:val="23"/>
        </w:rPr>
        <w:t>Se as obrigações não forem cumpridas no prazo estipulado, a vigência ficará prorrogada até a conclusão do objeto,</w:t>
      </w:r>
      <w:r>
        <w:rPr>
          <w:rFonts w:ascii="Segoe UI" w:hAnsi="Segoe UI" w:cs="Segoe UI"/>
          <w:i w:val="0"/>
          <w:color w:val="auto"/>
          <w:sz w:val="23"/>
          <w:szCs w:val="23"/>
        </w:rPr>
        <w:t xml:space="preserve"> caso em que deverá o </w:t>
      </w:r>
      <w:r>
        <w:rPr>
          <w:rFonts w:ascii="Segoe UI" w:hAnsi="Segoe UI" w:cs="Segoe UI"/>
          <w:b/>
          <w:i w:val="0"/>
          <w:color w:val="auto"/>
          <w:sz w:val="23"/>
          <w:szCs w:val="23"/>
        </w:rPr>
        <w:t>Contratante</w:t>
      </w:r>
      <w:r w:rsidRPr="00160C5D">
        <w:rPr>
          <w:rFonts w:ascii="Segoe UI" w:hAnsi="Segoe UI" w:cs="Segoe UI"/>
          <w:i w:val="0"/>
          <w:color w:val="auto"/>
          <w:sz w:val="23"/>
          <w:szCs w:val="23"/>
        </w:rPr>
        <w:t xml:space="preserve"> providenciar a readequação do cronograma físico-financeiro</w:t>
      </w:r>
      <w:r>
        <w:rPr>
          <w:rFonts w:ascii="Segoe UI" w:hAnsi="Segoe UI" w:cs="Segoe UI"/>
          <w:i w:val="0"/>
          <w:color w:val="auto"/>
          <w:sz w:val="23"/>
          <w:szCs w:val="23"/>
        </w:rPr>
        <w:t>, se for o caso</w:t>
      </w:r>
      <w:r w:rsidRPr="00160C5D">
        <w:rPr>
          <w:rFonts w:ascii="Segoe UI" w:hAnsi="Segoe UI" w:cs="Segoe UI"/>
          <w:i w:val="0"/>
          <w:color w:val="auto"/>
          <w:sz w:val="23"/>
          <w:szCs w:val="23"/>
        </w:rPr>
        <w:t>.</w:t>
      </w:r>
    </w:p>
    <w:p w:rsidR="00351418" w:rsidRPr="00160C5D" w:rsidRDefault="00351418" w:rsidP="00351418">
      <w:pPr>
        <w:pStyle w:val="Nvel2Opcional"/>
        <w:numPr>
          <w:ilvl w:val="0"/>
          <w:numId w:val="0"/>
        </w:numPr>
        <w:tabs>
          <w:tab w:val="left" w:pos="851"/>
        </w:tabs>
        <w:spacing w:before="0" w:after="160" w:line="300" w:lineRule="auto"/>
        <w:rPr>
          <w:rFonts w:ascii="Segoe UI" w:hAnsi="Segoe UI" w:cs="Segoe UI"/>
          <w:i w:val="0"/>
          <w:color w:val="auto"/>
          <w:sz w:val="23"/>
          <w:szCs w:val="23"/>
        </w:rPr>
      </w:pPr>
      <w:r>
        <w:rPr>
          <w:rFonts w:ascii="Segoe UI" w:hAnsi="Segoe UI" w:cs="Segoe UI"/>
          <w:i w:val="0"/>
          <w:color w:val="auto"/>
          <w:sz w:val="23"/>
          <w:szCs w:val="23"/>
        </w:rPr>
        <w:t xml:space="preserve">18.3. </w:t>
      </w:r>
      <w:r w:rsidRPr="00160C5D">
        <w:rPr>
          <w:rFonts w:ascii="Segoe UI" w:hAnsi="Segoe UI" w:cs="Segoe UI"/>
          <w:i w:val="0"/>
          <w:color w:val="auto"/>
          <w:sz w:val="23"/>
          <w:szCs w:val="23"/>
        </w:rPr>
        <w:t>Quando a não conclusão do contrato</w:t>
      </w:r>
      <w:r>
        <w:rPr>
          <w:rFonts w:ascii="Segoe UI" w:hAnsi="Segoe UI" w:cs="Segoe UI"/>
          <w:i w:val="0"/>
          <w:color w:val="auto"/>
          <w:sz w:val="23"/>
          <w:szCs w:val="23"/>
        </w:rPr>
        <w:t xml:space="preserve"> administrativa</w:t>
      </w:r>
      <w:r w:rsidRPr="00160C5D">
        <w:rPr>
          <w:rFonts w:ascii="Segoe UI" w:hAnsi="Segoe UI" w:cs="Segoe UI"/>
          <w:i w:val="0"/>
          <w:color w:val="auto"/>
          <w:sz w:val="23"/>
          <w:szCs w:val="23"/>
        </w:rPr>
        <w:t xml:space="preserve"> referida no item anterior</w:t>
      </w:r>
      <w:r>
        <w:rPr>
          <w:rFonts w:ascii="Segoe UI" w:hAnsi="Segoe UI" w:cs="Segoe UI"/>
          <w:i w:val="0"/>
          <w:color w:val="auto"/>
          <w:sz w:val="23"/>
          <w:szCs w:val="23"/>
        </w:rPr>
        <w:t xml:space="preserve"> decorrer de culpa </w:t>
      </w:r>
      <w:r w:rsidRPr="00AB36FE">
        <w:rPr>
          <w:rFonts w:ascii="Segoe UI" w:hAnsi="Segoe UI" w:cs="Segoe UI"/>
          <w:i w:val="0"/>
          <w:color w:val="auto"/>
          <w:sz w:val="23"/>
          <w:szCs w:val="23"/>
        </w:rPr>
        <w:t>d</w:t>
      </w:r>
      <w:r w:rsidRPr="00AB36FE">
        <w:rPr>
          <w:rFonts w:ascii="Segoe UI" w:hAnsi="Segoe UI" w:cs="Segoe UI"/>
          <w:i w:val="0"/>
          <w:color w:val="000000"/>
          <w:sz w:val="23"/>
          <w:szCs w:val="23"/>
        </w:rPr>
        <w:t xml:space="preserve">o(a) </w:t>
      </w:r>
      <w:r w:rsidRPr="00AB36FE">
        <w:rPr>
          <w:rFonts w:ascii="Segoe UI" w:hAnsi="Segoe UI" w:cs="Segoe UI"/>
          <w:b/>
          <w:i w:val="0"/>
          <w:color w:val="000000"/>
          <w:sz w:val="23"/>
          <w:szCs w:val="23"/>
        </w:rPr>
        <w:t>Contratado(a)</w:t>
      </w:r>
      <w:r w:rsidRPr="00AB36FE">
        <w:rPr>
          <w:rFonts w:ascii="Segoe UI" w:hAnsi="Segoe UI" w:cs="Segoe UI"/>
          <w:i w:val="0"/>
          <w:color w:val="auto"/>
          <w:sz w:val="23"/>
          <w:szCs w:val="23"/>
        </w:rPr>
        <w:t>:</w:t>
      </w:r>
    </w:p>
    <w:p w:rsidR="00351418" w:rsidRPr="00160C5D" w:rsidRDefault="00351418" w:rsidP="00351418">
      <w:pPr>
        <w:spacing w:after="160" w:line="300" w:lineRule="auto"/>
        <w:jc w:val="both"/>
        <w:rPr>
          <w:rFonts w:ascii="Segoe UI" w:hAnsi="Segoe UI" w:cs="Segoe UI"/>
          <w:sz w:val="23"/>
          <w:szCs w:val="23"/>
        </w:rPr>
      </w:pPr>
      <w:r>
        <w:rPr>
          <w:rFonts w:ascii="Segoe UI" w:hAnsi="Segoe UI" w:cs="Segoe UI"/>
          <w:sz w:val="23"/>
          <w:szCs w:val="23"/>
        </w:rPr>
        <w:t xml:space="preserve">18.3.1. </w:t>
      </w:r>
      <w:r w:rsidRPr="00160C5D">
        <w:rPr>
          <w:rFonts w:ascii="Segoe UI" w:hAnsi="Segoe UI" w:cs="Segoe UI"/>
          <w:sz w:val="23"/>
          <w:szCs w:val="23"/>
        </w:rPr>
        <w:t xml:space="preserve">Ficará ele constituído em mora, sendo-lhe aplicáveis as respectivas sanções administrativas; e  </w:t>
      </w:r>
    </w:p>
    <w:p w:rsidR="00351418" w:rsidRDefault="00351418" w:rsidP="00351418">
      <w:pPr>
        <w:spacing w:after="160" w:line="300" w:lineRule="auto"/>
        <w:jc w:val="both"/>
        <w:rPr>
          <w:rFonts w:ascii="Segoe UI" w:hAnsi="Segoe UI" w:cs="Segoe UI"/>
          <w:sz w:val="23"/>
          <w:szCs w:val="23"/>
        </w:rPr>
      </w:pPr>
      <w:r>
        <w:rPr>
          <w:rFonts w:ascii="Segoe UI" w:hAnsi="Segoe UI" w:cs="Segoe UI"/>
          <w:sz w:val="23"/>
          <w:szCs w:val="23"/>
        </w:rPr>
        <w:t xml:space="preserve">18.3.2. </w:t>
      </w:r>
      <w:r w:rsidRPr="00160C5D">
        <w:rPr>
          <w:rFonts w:ascii="Segoe UI" w:hAnsi="Segoe UI" w:cs="Segoe UI"/>
          <w:sz w:val="23"/>
          <w:szCs w:val="23"/>
        </w:rPr>
        <w:t xml:space="preserve">Poderá o </w:t>
      </w:r>
      <w:r w:rsidRPr="00160C5D">
        <w:rPr>
          <w:rFonts w:ascii="Segoe UI" w:hAnsi="Segoe UI" w:cs="Segoe UI"/>
          <w:b/>
          <w:sz w:val="23"/>
          <w:szCs w:val="23"/>
        </w:rPr>
        <w:t>Contratante</w:t>
      </w:r>
      <w:r w:rsidRPr="00160C5D">
        <w:rPr>
          <w:rFonts w:ascii="Segoe UI" w:hAnsi="Segoe UI" w:cs="Segoe UI"/>
          <w:sz w:val="23"/>
          <w:szCs w:val="23"/>
        </w:rPr>
        <w:t xml:space="preserve"> optar pela extinção do contrato e, nesse caso, adotará as medidas admitidas em lei para a continuidade da execução contratual.</w:t>
      </w:r>
    </w:p>
    <w:p w:rsidR="00351418" w:rsidRPr="00B2636E" w:rsidRDefault="00351418" w:rsidP="00351418">
      <w:pPr>
        <w:spacing w:after="160" w:line="300" w:lineRule="auto"/>
        <w:jc w:val="both"/>
        <w:rPr>
          <w:rFonts w:ascii="Segoe UI" w:hAnsi="Segoe UI" w:cs="Segoe UI"/>
          <w:i/>
          <w:sz w:val="23"/>
          <w:szCs w:val="23"/>
        </w:rPr>
      </w:pPr>
      <w:r>
        <w:rPr>
          <w:rFonts w:ascii="Segoe UI" w:hAnsi="Segoe UI" w:cs="Segoe UI"/>
          <w:sz w:val="23"/>
          <w:szCs w:val="23"/>
        </w:rPr>
        <w:t xml:space="preserve">18.4. </w:t>
      </w:r>
      <w:r w:rsidRPr="00B2636E">
        <w:rPr>
          <w:rFonts w:ascii="Segoe UI" w:hAnsi="Segoe UI" w:cs="Segoe UI"/>
          <w:sz w:val="23"/>
          <w:szCs w:val="23"/>
        </w:rPr>
        <w:t xml:space="preserve">O contrato </w:t>
      </w:r>
      <w:r>
        <w:rPr>
          <w:rFonts w:ascii="Segoe UI" w:hAnsi="Segoe UI" w:cs="Segoe UI"/>
          <w:sz w:val="23"/>
          <w:szCs w:val="23"/>
        </w:rPr>
        <w:t xml:space="preserve">administrativo </w:t>
      </w:r>
      <w:r w:rsidRPr="00B2636E">
        <w:rPr>
          <w:rFonts w:ascii="Segoe UI" w:hAnsi="Segoe UI" w:cs="Segoe UI"/>
          <w:sz w:val="23"/>
          <w:szCs w:val="23"/>
        </w:rPr>
        <w:t>pode ser extinto antes de cumpridas as obrigações nele estipuladas, ou antes do prazo nele fixado, por algum</w:t>
      </w:r>
      <w:r>
        <w:rPr>
          <w:rFonts w:ascii="Segoe UI" w:hAnsi="Segoe UI" w:cs="Segoe UI"/>
          <w:sz w:val="23"/>
          <w:szCs w:val="23"/>
        </w:rPr>
        <w:t xml:space="preserve"> dos motivos previstos no art.</w:t>
      </w:r>
      <w:r w:rsidRPr="00B2636E">
        <w:rPr>
          <w:rFonts w:ascii="Segoe UI" w:hAnsi="Segoe UI" w:cs="Segoe UI"/>
          <w:sz w:val="23"/>
          <w:szCs w:val="23"/>
        </w:rPr>
        <w:t xml:space="preserve"> 137 da </w:t>
      </w:r>
      <w:r>
        <w:rPr>
          <w:rFonts w:ascii="Segoe UI" w:hAnsi="Segoe UI" w:cs="Segoe UI"/>
          <w:sz w:val="23"/>
          <w:szCs w:val="23"/>
        </w:rPr>
        <w:t>Lei nº. 14.133/2021</w:t>
      </w:r>
      <w:r w:rsidRPr="00B2636E">
        <w:rPr>
          <w:rFonts w:ascii="Segoe UI" w:hAnsi="Segoe UI" w:cs="Segoe UI"/>
          <w:sz w:val="23"/>
          <w:szCs w:val="23"/>
        </w:rPr>
        <w:t>, assegurados o contraditório e a ampla defesa</w:t>
      </w:r>
      <w:r>
        <w:rPr>
          <w:rFonts w:ascii="Segoe UI" w:hAnsi="Segoe UI" w:cs="Segoe UI"/>
          <w:sz w:val="23"/>
          <w:szCs w:val="23"/>
        </w:rPr>
        <w:t>, bem como amigavelmente</w:t>
      </w:r>
      <w:r w:rsidRPr="00B2636E">
        <w:rPr>
          <w:rFonts w:ascii="Segoe UI" w:hAnsi="Segoe UI" w:cs="Segoe UI"/>
          <w:sz w:val="23"/>
          <w:szCs w:val="23"/>
        </w:rPr>
        <w:t>.</w:t>
      </w:r>
    </w:p>
    <w:p w:rsidR="00351418" w:rsidRPr="00B2636E" w:rsidRDefault="00351418" w:rsidP="00351418">
      <w:pPr>
        <w:pStyle w:val="Nvel2Opcional"/>
        <w:numPr>
          <w:ilvl w:val="0"/>
          <w:numId w:val="0"/>
        </w:numPr>
        <w:tabs>
          <w:tab w:val="left" w:pos="993"/>
        </w:tabs>
        <w:spacing w:before="0" w:after="160" w:line="300" w:lineRule="auto"/>
        <w:rPr>
          <w:rFonts w:ascii="Segoe UI" w:hAnsi="Segoe UI" w:cs="Segoe UI"/>
          <w:i w:val="0"/>
          <w:color w:val="auto"/>
          <w:sz w:val="23"/>
          <w:szCs w:val="23"/>
        </w:rPr>
      </w:pPr>
      <w:r>
        <w:rPr>
          <w:rFonts w:ascii="Segoe UI" w:hAnsi="Segoe UI" w:cs="Segoe UI"/>
          <w:i w:val="0"/>
          <w:color w:val="auto"/>
          <w:sz w:val="23"/>
          <w:szCs w:val="23"/>
        </w:rPr>
        <w:t xml:space="preserve">18.5. </w:t>
      </w:r>
      <w:r w:rsidRPr="00B2636E">
        <w:rPr>
          <w:rFonts w:ascii="Segoe UI" w:hAnsi="Segoe UI" w:cs="Segoe UI"/>
          <w:i w:val="0"/>
          <w:color w:val="auto"/>
          <w:sz w:val="23"/>
          <w:szCs w:val="23"/>
        </w:rPr>
        <w:t>Nesta hipót</w:t>
      </w:r>
      <w:r>
        <w:rPr>
          <w:rFonts w:ascii="Segoe UI" w:hAnsi="Segoe UI" w:cs="Segoe UI"/>
          <w:i w:val="0"/>
          <w:color w:val="auto"/>
          <w:sz w:val="23"/>
          <w:szCs w:val="23"/>
        </w:rPr>
        <w:t xml:space="preserve">ese, aplicam-se também os </w:t>
      </w:r>
      <w:proofErr w:type="spellStart"/>
      <w:r>
        <w:rPr>
          <w:rFonts w:ascii="Segoe UI" w:hAnsi="Segoe UI" w:cs="Segoe UI"/>
          <w:i w:val="0"/>
          <w:color w:val="auto"/>
          <w:sz w:val="23"/>
          <w:szCs w:val="23"/>
        </w:rPr>
        <w:t>art</w:t>
      </w:r>
      <w:r w:rsidRPr="00B2636E">
        <w:rPr>
          <w:rFonts w:ascii="Segoe UI" w:hAnsi="Segoe UI" w:cs="Segoe UI"/>
          <w:i w:val="0"/>
          <w:color w:val="auto"/>
          <w:sz w:val="23"/>
          <w:szCs w:val="23"/>
        </w:rPr>
        <w:t>s</w:t>
      </w:r>
      <w:proofErr w:type="spellEnd"/>
      <w:r>
        <w:rPr>
          <w:rFonts w:ascii="Segoe UI" w:hAnsi="Segoe UI" w:cs="Segoe UI"/>
          <w:i w:val="0"/>
          <w:color w:val="auto"/>
          <w:sz w:val="23"/>
          <w:szCs w:val="23"/>
        </w:rPr>
        <w:t xml:space="preserve">. 138 e 139 da </w:t>
      </w:r>
      <w:r w:rsidRPr="00B2636E">
        <w:rPr>
          <w:rFonts w:ascii="Segoe UI" w:hAnsi="Segoe UI" w:cs="Segoe UI"/>
          <w:i w:val="0"/>
          <w:color w:val="auto"/>
          <w:sz w:val="23"/>
          <w:szCs w:val="23"/>
        </w:rPr>
        <w:t>Lei</w:t>
      </w:r>
      <w:r>
        <w:rPr>
          <w:rFonts w:ascii="Segoe UI" w:hAnsi="Segoe UI" w:cs="Segoe UI"/>
          <w:i w:val="0"/>
          <w:color w:val="auto"/>
          <w:sz w:val="23"/>
          <w:szCs w:val="23"/>
        </w:rPr>
        <w:t xml:space="preserve"> nº. 14.133/2021</w:t>
      </w:r>
      <w:r w:rsidRPr="00B2636E">
        <w:rPr>
          <w:rFonts w:ascii="Segoe UI" w:hAnsi="Segoe UI" w:cs="Segoe UI"/>
          <w:i w:val="0"/>
          <w:color w:val="auto"/>
          <w:sz w:val="23"/>
          <w:szCs w:val="23"/>
        </w:rPr>
        <w:t>.</w:t>
      </w:r>
    </w:p>
    <w:p w:rsidR="00351418" w:rsidRPr="00B2636E" w:rsidRDefault="00351418" w:rsidP="00351418">
      <w:pPr>
        <w:pStyle w:val="Nvel2Opcional"/>
        <w:numPr>
          <w:ilvl w:val="0"/>
          <w:numId w:val="0"/>
        </w:numPr>
        <w:tabs>
          <w:tab w:val="left" w:pos="993"/>
        </w:tabs>
        <w:spacing w:before="0" w:after="160" w:line="300" w:lineRule="auto"/>
        <w:rPr>
          <w:rFonts w:ascii="Segoe UI" w:hAnsi="Segoe UI" w:cs="Segoe UI"/>
          <w:i w:val="0"/>
          <w:color w:val="auto"/>
          <w:sz w:val="23"/>
          <w:szCs w:val="23"/>
        </w:rPr>
      </w:pPr>
      <w:r>
        <w:rPr>
          <w:rFonts w:ascii="Segoe UI" w:hAnsi="Segoe UI" w:cs="Segoe UI"/>
          <w:i w:val="0"/>
          <w:color w:val="auto"/>
          <w:sz w:val="23"/>
          <w:szCs w:val="23"/>
        </w:rPr>
        <w:t xml:space="preserve">18.6. </w:t>
      </w:r>
      <w:r w:rsidRPr="00B2636E">
        <w:rPr>
          <w:rFonts w:ascii="Segoe UI" w:hAnsi="Segoe UI" w:cs="Segoe UI"/>
          <w:i w:val="0"/>
          <w:color w:val="auto"/>
          <w:sz w:val="23"/>
          <w:szCs w:val="23"/>
        </w:rPr>
        <w:t>O termo de rescisão, sempre que possível, será precedido:</w:t>
      </w:r>
    </w:p>
    <w:p w:rsidR="00351418" w:rsidRPr="00B2636E" w:rsidRDefault="00351418" w:rsidP="00351418">
      <w:pPr>
        <w:pStyle w:val="Nivel3"/>
        <w:tabs>
          <w:tab w:val="clear" w:pos="360"/>
          <w:tab w:val="left" w:pos="709"/>
          <w:tab w:val="left" w:pos="993"/>
        </w:tabs>
        <w:spacing w:before="0" w:after="160" w:line="300" w:lineRule="auto"/>
        <w:ind w:left="0"/>
        <w:contextualSpacing w:val="0"/>
        <w:rPr>
          <w:rFonts w:ascii="Segoe UI" w:hAnsi="Segoe UI" w:cs="Segoe UI"/>
          <w:sz w:val="23"/>
          <w:szCs w:val="23"/>
        </w:rPr>
      </w:pPr>
      <w:r>
        <w:rPr>
          <w:rFonts w:ascii="Segoe UI" w:hAnsi="Segoe UI" w:cs="Segoe UI"/>
          <w:sz w:val="23"/>
          <w:szCs w:val="23"/>
        </w:rPr>
        <w:t xml:space="preserve">18.6.1. </w:t>
      </w:r>
      <w:r w:rsidRPr="00B2636E">
        <w:rPr>
          <w:rFonts w:ascii="Segoe UI" w:hAnsi="Segoe UI" w:cs="Segoe UI"/>
          <w:sz w:val="23"/>
          <w:szCs w:val="23"/>
        </w:rPr>
        <w:t>Balanço dos eventos contratuais já cumpridos ou parcialmente cumpridos;</w:t>
      </w:r>
    </w:p>
    <w:p w:rsidR="00351418" w:rsidRPr="00B2636E" w:rsidRDefault="00351418" w:rsidP="00351418">
      <w:pPr>
        <w:pStyle w:val="Nivel3"/>
        <w:tabs>
          <w:tab w:val="clear" w:pos="360"/>
          <w:tab w:val="left" w:pos="709"/>
          <w:tab w:val="left" w:pos="993"/>
        </w:tabs>
        <w:spacing w:before="0" w:after="160" w:line="300" w:lineRule="auto"/>
        <w:ind w:left="0"/>
        <w:contextualSpacing w:val="0"/>
        <w:rPr>
          <w:rFonts w:ascii="Segoe UI" w:hAnsi="Segoe UI" w:cs="Segoe UI"/>
          <w:sz w:val="23"/>
          <w:szCs w:val="23"/>
        </w:rPr>
      </w:pPr>
      <w:r>
        <w:rPr>
          <w:rFonts w:ascii="Segoe UI" w:hAnsi="Segoe UI" w:cs="Segoe UI"/>
          <w:sz w:val="23"/>
          <w:szCs w:val="23"/>
        </w:rPr>
        <w:t xml:space="preserve">18.6.2. </w:t>
      </w:r>
      <w:r w:rsidRPr="00B2636E">
        <w:rPr>
          <w:rFonts w:ascii="Segoe UI" w:hAnsi="Segoe UI" w:cs="Segoe UI"/>
          <w:sz w:val="23"/>
          <w:szCs w:val="23"/>
        </w:rPr>
        <w:t>Relação dos pagamentos</w:t>
      </w:r>
      <w:r>
        <w:rPr>
          <w:rFonts w:ascii="Segoe UI" w:hAnsi="Segoe UI" w:cs="Segoe UI"/>
          <w:sz w:val="23"/>
          <w:szCs w:val="23"/>
        </w:rPr>
        <w:t xml:space="preserve"> já efetuados e ainda devidos; e</w:t>
      </w:r>
    </w:p>
    <w:p w:rsidR="00351418" w:rsidRDefault="00351418" w:rsidP="00351418">
      <w:pPr>
        <w:pStyle w:val="Nivel3"/>
        <w:tabs>
          <w:tab w:val="clear" w:pos="360"/>
          <w:tab w:val="left" w:pos="709"/>
          <w:tab w:val="left" w:pos="993"/>
        </w:tabs>
        <w:spacing w:before="0" w:after="160" w:line="300" w:lineRule="auto"/>
        <w:ind w:left="0"/>
        <w:contextualSpacing w:val="0"/>
        <w:rPr>
          <w:rFonts w:ascii="Segoe UI" w:hAnsi="Segoe UI" w:cs="Segoe UI"/>
          <w:sz w:val="23"/>
          <w:szCs w:val="23"/>
        </w:rPr>
      </w:pPr>
      <w:r>
        <w:rPr>
          <w:rFonts w:ascii="Segoe UI" w:hAnsi="Segoe UI" w:cs="Segoe UI"/>
          <w:sz w:val="23"/>
          <w:szCs w:val="23"/>
        </w:rPr>
        <w:t xml:space="preserve">18.6.3. </w:t>
      </w:r>
      <w:r w:rsidRPr="00B2636E">
        <w:rPr>
          <w:rFonts w:ascii="Segoe UI" w:hAnsi="Segoe UI" w:cs="Segoe UI"/>
          <w:sz w:val="23"/>
          <w:szCs w:val="23"/>
        </w:rPr>
        <w:t>Indenizações e multas</w:t>
      </w:r>
      <w:r>
        <w:rPr>
          <w:rFonts w:ascii="Segoe UI" w:hAnsi="Segoe UI" w:cs="Segoe UI"/>
          <w:sz w:val="23"/>
          <w:szCs w:val="23"/>
        </w:rPr>
        <w:t>.</w:t>
      </w:r>
    </w:p>
    <w:p w:rsidR="00351418" w:rsidRPr="00941D85" w:rsidRDefault="00351418" w:rsidP="00351418">
      <w:pPr>
        <w:pStyle w:val="Nivel3"/>
        <w:tabs>
          <w:tab w:val="clear" w:pos="360"/>
          <w:tab w:val="left" w:pos="709"/>
          <w:tab w:val="left" w:pos="993"/>
        </w:tabs>
        <w:spacing w:before="0" w:after="160" w:line="300" w:lineRule="auto"/>
        <w:ind w:left="0"/>
        <w:contextualSpacing w:val="0"/>
        <w:rPr>
          <w:rFonts w:ascii="Segoe UI" w:hAnsi="Segoe UI" w:cs="Segoe UI"/>
          <w:sz w:val="23"/>
          <w:szCs w:val="23"/>
        </w:rPr>
      </w:pPr>
      <w:r>
        <w:rPr>
          <w:rFonts w:ascii="Segoe UI" w:hAnsi="Segoe UI" w:cs="Segoe UI"/>
          <w:b/>
          <w:sz w:val="23"/>
          <w:szCs w:val="23"/>
        </w:rPr>
        <w:lastRenderedPageBreak/>
        <w:t>19. CLÁUSULA DÉCIMA NONA: Das disposições finais</w:t>
      </w:r>
    </w:p>
    <w:p w:rsidR="00351418" w:rsidRDefault="00351418" w:rsidP="00351418">
      <w:pPr>
        <w:spacing w:line="300" w:lineRule="auto"/>
        <w:jc w:val="both"/>
        <w:rPr>
          <w:rFonts w:ascii="Segoe UI" w:hAnsi="Segoe UI" w:cs="Segoe UI"/>
          <w:bCs/>
          <w:sz w:val="23"/>
          <w:szCs w:val="23"/>
        </w:rPr>
      </w:pPr>
      <w:r>
        <w:rPr>
          <w:rFonts w:ascii="Segoe UI" w:hAnsi="Segoe UI" w:cs="Segoe UI"/>
          <w:bCs/>
          <w:sz w:val="23"/>
          <w:szCs w:val="23"/>
        </w:rPr>
        <w:t xml:space="preserve">18.1. O </w:t>
      </w:r>
      <w:r>
        <w:rPr>
          <w:rFonts w:ascii="Segoe UI" w:hAnsi="Segoe UI" w:cs="Segoe UI"/>
          <w:b/>
          <w:bCs/>
          <w:sz w:val="23"/>
          <w:szCs w:val="23"/>
        </w:rPr>
        <w:t xml:space="preserve">Contratante </w:t>
      </w:r>
      <w:r>
        <w:rPr>
          <w:rFonts w:ascii="Segoe UI" w:hAnsi="Segoe UI" w:cs="Segoe UI"/>
          <w:bCs/>
          <w:sz w:val="23"/>
          <w:szCs w:val="23"/>
        </w:rPr>
        <w:t>fará a publicação deste contrato administrativo nos termos da Lei nº. 14.133/2021.</w:t>
      </w:r>
    </w:p>
    <w:p w:rsidR="00351418" w:rsidRDefault="00351418" w:rsidP="00351418">
      <w:pPr>
        <w:spacing w:line="300" w:lineRule="auto"/>
        <w:jc w:val="both"/>
        <w:rPr>
          <w:rFonts w:ascii="Segoe UI" w:hAnsi="Segoe UI" w:cs="Segoe UI"/>
          <w:bCs/>
          <w:sz w:val="23"/>
          <w:szCs w:val="23"/>
        </w:rPr>
      </w:pPr>
      <w:r>
        <w:rPr>
          <w:rFonts w:ascii="Segoe UI" w:hAnsi="Segoe UI" w:cs="Segoe UI"/>
          <w:bCs/>
          <w:sz w:val="23"/>
          <w:szCs w:val="23"/>
        </w:rPr>
        <w:t>18.2. O foro da Justiça Estadual de Rio Casca é eleito para dirimir os eventuais litígios que decorrerem da execução deste contrato administrativo que não puderem ser compostos pela conciliação, conforme § 1º do art. 92 da Lei nº. 14.133/2021.</w:t>
      </w:r>
    </w:p>
    <w:p w:rsidR="00351418" w:rsidRPr="00941D85" w:rsidRDefault="00351418" w:rsidP="00351418">
      <w:pPr>
        <w:spacing w:line="300" w:lineRule="auto"/>
        <w:jc w:val="both"/>
        <w:rPr>
          <w:rFonts w:ascii="Segoe UI" w:hAnsi="Segoe UI" w:cs="Segoe UI"/>
          <w:bCs/>
          <w:sz w:val="23"/>
          <w:szCs w:val="23"/>
        </w:rPr>
      </w:pPr>
    </w:p>
    <w:p w:rsidR="00351418" w:rsidRPr="00B918E9" w:rsidRDefault="00351418" w:rsidP="00351418">
      <w:pPr>
        <w:jc w:val="center"/>
        <w:rPr>
          <w:rFonts w:ascii="Segoe UI" w:hAnsi="Segoe UI" w:cs="Segoe UI"/>
          <w:b/>
          <w:sz w:val="23"/>
          <w:szCs w:val="23"/>
        </w:rPr>
      </w:pPr>
      <w:r w:rsidRPr="00B918E9">
        <w:rPr>
          <w:rFonts w:ascii="Segoe UI" w:hAnsi="Segoe UI" w:cs="Segoe UI"/>
          <w:b/>
          <w:sz w:val="23"/>
          <w:szCs w:val="23"/>
        </w:rPr>
        <w:t>Prefeito(a) Municipal</w:t>
      </w:r>
    </w:p>
    <w:p w:rsidR="00351418" w:rsidRDefault="00351418" w:rsidP="00351418">
      <w:pPr>
        <w:jc w:val="center"/>
        <w:rPr>
          <w:rFonts w:ascii="Segoe UI" w:hAnsi="Segoe UI" w:cs="Segoe UI"/>
          <w:sz w:val="23"/>
          <w:szCs w:val="23"/>
        </w:rPr>
      </w:pPr>
      <w:r>
        <w:rPr>
          <w:rFonts w:ascii="Segoe UI" w:hAnsi="Segoe UI" w:cs="Segoe UI"/>
          <w:sz w:val="23"/>
          <w:szCs w:val="23"/>
        </w:rPr>
        <w:t>Contratante</w:t>
      </w:r>
    </w:p>
    <w:p w:rsidR="00351418" w:rsidRDefault="00351418" w:rsidP="00351418">
      <w:pPr>
        <w:jc w:val="center"/>
        <w:rPr>
          <w:rFonts w:ascii="Segoe UI" w:hAnsi="Segoe UI" w:cs="Segoe UI"/>
          <w:sz w:val="23"/>
          <w:szCs w:val="23"/>
        </w:rPr>
      </w:pPr>
    </w:p>
    <w:p w:rsidR="00351418" w:rsidRDefault="00351418" w:rsidP="00351418">
      <w:pPr>
        <w:jc w:val="center"/>
        <w:rPr>
          <w:rFonts w:ascii="Segoe UI" w:hAnsi="Segoe UI" w:cs="Segoe UI"/>
          <w:sz w:val="23"/>
          <w:szCs w:val="23"/>
        </w:rPr>
      </w:pPr>
    </w:p>
    <w:p w:rsidR="00351418" w:rsidRDefault="00351418" w:rsidP="00351418">
      <w:pPr>
        <w:jc w:val="center"/>
        <w:rPr>
          <w:rFonts w:ascii="Segoe UI" w:hAnsi="Segoe UI" w:cs="Segoe UI"/>
          <w:sz w:val="23"/>
          <w:szCs w:val="23"/>
        </w:rPr>
      </w:pPr>
    </w:p>
    <w:p w:rsidR="00351418" w:rsidRDefault="00351418" w:rsidP="00351418">
      <w:pPr>
        <w:jc w:val="center"/>
        <w:rPr>
          <w:rFonts w:ascii="Segoe UI" w:hAnsi="Segoe UI" w:cs="Segoe UI"/>
          <w:sz w:val="23"/>
          <w:szCs w:val="23"/>
        </w:rPr>
      </w:pPr>
    </w:p>
    <w:p w:rsidR="00351418" w:rsidRDefault="00351418" w:rsidP="00351418">
      <w:pPr>
        <w:jc w:val="center"/>
        <w:rPr>
          <w:rFonts w:ascii="Segoe UI" w:hAnsi="Segoe UI" w:cs="Segoe UI"/>
          <w:sz w:val="23"/>
          <w:szCs w:val="23"/>
        </w:rPr>
      </w:pPr>
    </w:p>
    <w:p w:rsidR="00351418" w:rsidRDefault="00351418" w:rsidP="00351418">
      <w:pPr>
        <w:jc w:val="center"/>
        <w:rPr>
          <w:rFonts w:ascii="Segoe UI" w:hAnsi="Segoe UI" w:cs="Segoe UI"/>
          <w:sz w:val="23"/>
          <w:szCs w:val="23"/>
        </w:rPr>
      </w:pPr>
    </w:p>
    <w:p w:rsidR="00351418" w:rsidRDefault="00351418" w:rsidP="00351418">
      <w:pPr>
        <w:jc w:val="center"/>
        <w:rPr>
          <w:rFonts w:ascii="Segoe UI" w:hAnsi="Segoe UI" w:cs="Segoe UI"/>
          <w:sz w:val="23"/>
          <w:szCs w:val="23"/>
        </w:rPr>
      </w:pPr>
    </w:p>
    <w:p w:rsidR="00351418" w:rsidRDefault="00351418" w:rsidP="00351418">
      <w:pPr>
        <w:jc w:val="center"/>
        <w:rPr>
          <w:rFonts w:ascii="Segoe UI" w:hAnsi="Segoe UI" w:cs="Segoe UI"/>
          <w:sz w:val="23"/>
          <w:szCs w:val="23"/>
        </w:rPr>
      </w:pPr>
    </w:p>
    <w:p w:rsidR="00351418" w:rsidRDefault="00351418" w:rsidP="00351418">
      <w:pPr>
        <w:jc w:val="center"/>
        <w:rPr>
          <w:rFonts w:ascii="Segoe UI" w:hAnsi="Segoe UI" w:cs="Segoe UI"/>
          <w:sz w:val="23"/>
          <w:szCs w:val="23"/>
        </w:rPr>
      </w:pPr>
    </w:p>
    <w:p w:rsidR="00351418" w:rsidRDefault="00351418" w:rsidP="00351418">
      <w:pPr>
        <w:jc w:val="center"/>
        <w:rPr>
          <w:rFonts w:ascii="Segoe UI" w:hAnsi="Segoe UI" w:cs="Segoe UI"/>
          <w:sz w:val="23"/>
          <w:szCs w:val="23"/>
        </w:rPr>
      </w:pPr>
    </w:p>
    <w:p w:rsidR="00351418" w:rsidRDefault="00351418" w:rsidP="00351418">
      <w:pPr>
        <w:jc w:val="center"/>
        <w:rPr>
          <w:rFonts w:ascii="Segoe UI" w:hAnsi="Segoe UI" w:cs="Segoe UI"/>
          <w:sz w:val="23"/>
          <w:szCs w:val="23"/>
        </w:rPr>
      </w:pPr>
    </w:p>
    <w:p w:rsidR="00351418" w:rsidRDefault="00351418" w:rsidP="00351418">
      <w:pPr>
        <w:jc w:val="center"/>
        <w:rPr>
          <w:rFonts w:ascii="Segoe UI" w:hAnsi="Segoe UI" w:cs="Segoe UI"/>
          <w:sz w:val="23"/>
          <w:szCs w:val="23"/>
        </w:rPr>
      </w:pPr>
    </w:p>
    <w:p w:rsidR="00351418" w:rsidRDefault="00351418" w:rsidP="00351418">
      <w:pPr>
        <w:jc w:val="center"/>
        <w:rPr>
          <w:rFonts w:ascii="Segoe UI" w:hAnsi="Segoe UI" w:cs="Segoe UI"/>
          <w:sz w:val="23"/>
          <w:szCs w:val="23"/>
        </w:rPr>
      </w:pPr>
    </w:p>
    <w:p w:rsidR="00351418" w:rsidRDefault="00351418" w:rsidP="00351418">
      <w:pPr>
        <w:jc w:val="center"/>
        <w:rPr>
          <w:rFonts w:ascii="Segoe UI" w:hAnsi="Segoe UI" w:cs="Segoe UI"/>
          <w:sz w:val="23"/>
          <w:szCs w:val="23"/>
        </w:rPr>
      </w:pPr>
    </w:p>
    <w:p w:rsidR="00351418" w:rsidRDefault="00351418" w:rsidP="00351418">
      <w:pPr>
        <w:jc w:val="center"/>
        <w:rPr>
          <w:rFonts w:ascii="Segoe UI" w:hAnsi="Segoe UI" w:cs="Segoe UI"/>
          <w:sz w:val="23"/>
          <w:szCs w:val="23"/>
        </w:rPr>
      </w:pPr>
    </w:p>
    <w:p w:rsidR="00E269E0" w:rsidRDefault="00E269E0" w:rsidP="00351418">
      <w:pPr>
        <w:jc w:val="center"/>
        <w:rPr>
          <w:rFonts w:ascii="Segoe UI" w:hAnsi="Segoe UI" w:cs="Segoe UI"/>
          <w:sz w:val="23"/>
          <w:szCs w:val="23"/>
        </w:rPr>
      </w:pPr>
    </w:p>
    <w:p w:rsidR="00E269E0" w:rsidRDefault="00E269E0" w:rsidP="00351418">
      <w:pPr>
        <w:jc w:val="center"/>
        <w:rPr>
          <w:rFonts w:ascii="Segoe UI" w:hAnsi="Segoe UI" w:cs="Segoe UI"/>
          <w:sz w:val="23"/>
          <w:szCs w:val="23"/>
        </w:rPr>
      </w:pPr>
    </w:p>
    <w:p w:rsidR="00E269E0" w:rsidRDefault="00E269E0" w:rsidP="00351418">
      <w:pPr>
        <w:jc w:val="center"/>
        <w:rPr>
          <w:rFonts w:ascii="Segoe UI" w:hAnsi="Segoe UI" w:cs="Segoe UI"/>
          <w:sz w:val="23"/>
          <w:szCs w:val="23"/>
        </w:rPr>
      </w:pPr>
    </w:p>
    <w:p w:rsidR="000A32A9" w:rsidRDefault="000A32A9" w:rsidP="001907EE">
      <w:pPr>
        <w:rPr>
          <w:rFonts w:ascii="Segoe UI" w:hAnsi="Segoe UI" w:cs="Segoe UI"/>
          <w:sz w:val="23"/>
          <w:szCs w:val="23"/>
        </w:rPr>
      </w:pPr>
    </w:p>
    <w:p w:rsidR="001907EE" w:rsidRDefault="001907EE" w:rsidP="001907EE">
      <w:pPr>
        <w:rPr>
          <w:rFonts w:ascii="Segoe UI" w:hAnsi="Segoe UI" w:cs="Segoe UI"/>
          <w:sz w:val="23"/>
          <w:szCs w:val="23"/>
        </w:rPr>
      </w:pPr>
    </w:p>
    <w:p w:rsidR="000B469E" w:rsidRDefault="000B469E" w:rsidP="001907EE">
      <w:pPr>
        <w:rPr>
          <w:rFonts w:ascii="Segoe UI" w:hAnsi="Segoe UI" w:cs="Segoe UI"/>
          <w:sz w:val="23"/>
          <w:szCs w:val="23"/>
        </w:rPr>
      </w:pPr>
    </w:p>
    <w:p w:rsidR="000B469E" w:rsidRDefault="000B469E" w:rsidP="001907EE">
      <w:pPr>
        <w:rPr>
          <w:rFonts w:ascii="Segoe UI" w:hAnsi="Segoe UI" w:cs="Segoe UI"/>
          <w:sz w:val="23"/>
          <w:szCs w:val="23"/>
        </w:rPr>
      </w:pPr>
    </w:p>
    <w:p w:rsidR="000B469E" w:rsidRDefault="000B469E" w:rsidP="001907EE">
      <w:pPr>
        <w:rPr>
          <w:rFonts w:ascii="Segoe UI" w:hAnsi="Segoe UI" w:cs="Segoe UI"/>
          <w:sz w:val="23"/>
          <w:szCs w:val="23"/>
        </w:rPr>
      </w:pPr>
    </w:p>
    <w:p w:rsidR="000B469E" w:rsidRDefault="000B469E" w:rsidP="001907EE">
      <w:pPr>
        <w:rPr>
          <w:rFonts w:ascii="Segoe UI" w:hAnsi="Segoe UI" w:cs="Segoe UI"/>
          <w:sz w:val="23"/>
          <w:szCs w:val="23"/>
        </w:rPr>
      </w:pPr>
    </w:p>
    <w:p w:rsidR="000B469E" w:rsidRDefault="000B469E" w:rsidP="001907EE">
      <w:pPr>
        <w:rPr>
          <w:rFonts w:ascii="Segoe UI" w:hAnsi="Segoe UI" w:cs="Segoe UI"/>
          <w:sz w:val="23"/>
          <w:szCs w:val="23"/>
        </w:rPr>
      </w:pPr>
    </w:p>
    <w:p w:rsidR="000B469E" w:rsidRDefault="000B469E" w:rsidP="001907EE">
      <w:pPr>
        <w:rPr>
          <w:rFonts w:ascii="Segoe UI" w:hAnsi="Segoe UI" w:cs="Segoe UI"/>
          <w:sz w:val="23"/>
          <w:szCs w:val="23"/>
        </w:rPr>
      </w:pPr>
    </w:p>
    <w:p w:rsidR="000B469E" w:rsidRDefault="000B469E" w:rsidP="001907EE">
      <w:pPr>
        <w:rPr>
          <w:rFonts w:ascii="Segoe UI" w:hAnsi="Segoe UI" w:cs="Segoe UI"/>
          <w:sz w:val="23"/>
          <w:szCs w:val="23"/>
        </w:rPr>
      </w:pPr>
    </w:p>
    <w:p w:rsidR="000B469E" w:rsidRDefault="000B469E" w:rsidP="001907EE">
      <w:pPr>
        <w:rPr>
          <w:rFonts w:ascii="Segoe UI" w:hAnsi="Segoe UI" w:cs="Segoe UI"/>
          <w:sz w:val="23"/>
          <w:szCs w:val="23"/>
        </w:rPr>
      </w:pPr>
    </w:p>
    <w:p w:rsidR="000B469E" w:rsidRDefault="000B469E" w:rsidP="001907EE">
      <w:pPr>
        <w:rPr>
          <w:rFonts w:ascii="Segoe UI" w:hAnsi="Segoe UI" w:cs="Segoe UI"/>
          <w:sz w:val="23"/>
          <w:szCs w:val="23"/>
        </w:rPr>
      </w:pPr>
    </w:p>
    <w:p w:rsidR="00351418" w:rsidRDefault="00351418" w:rsidP="00351418">
      <w:pPr>
        <w:jc w:val="center"/>
        <w:rPr>
          <w:rFonts w:ascii="Segoe UI" w:hAnsi="Segoe UI" w:cs="Segoe UI"/>
          <w:sz w:val="23"/>
          <w:szCs w:val="23"/>
        </w:rPr>
      </w:pPr>
    </w:p>
    <w:p w:rsidR="00351418" w:rsidRDefault="00351418" w:rsidP="00351418">
      <w:pPr>
        <w:jc w:val="center"/>
        <w:rPr>
          <w:rFonts w:ascii="Segoe UI" w:hAnsi="Segoe UI" w:cs="Segoe UI"/>
          <w:sz w:val="23"/>
          <w:szCs w:val="23"/>
        </w:rPr>
      </w:pPr>
    </w:p>
    <w:p w:rsidR="00351418" w:rsidRPr="004654A2" w:rsidRDefault="00351418" w:rsidP="00351418">
      <w:pPr>
        <w:tabs>
          <w:tab w:val="left" w:pos="2268"/>
        </w:tabs>
        <w:spacing w:line="300" w:lineRule="auto"/>
        <w:jc w:val="center"/>
        <w:rPr>
          <w:rFonts w:ascii="Arial" w:hAnsi="Arial" w:cs="Arial"/>
          <w:b/>
          <w:sz w:val="24"/>
          <w:szCs w:val="24"/>
        </w:rPr>
      </w:pPr>
      <w:r w:rsidRPr="004654A2">
        <w:rPr>
          <w:rFonts w:ascii="Arial" w:hAnsi="Arial" w:cs="Arial"/>
          <w:b/>
          <w:sz w:val="24"/>
          <w:szCs w:val="24"/>
        </w:rPr>
        <w:lastRenderedPageBreak/>
        <w:t>TERMO DE REFERÊNCIA</w:t>
      </w:r>
    </w:p>
    <w:p w:rsidR="00351418" w:rsidRPr="004654A2" w:rsidRDefault="00351418" w:rsidP="00351418">
      <w:pPr>
        <w:tabs>
          <w:tab w:val="left" w:pos="2268"/>
        </w:tabs>
        <w:spacing w:line="300" w:lineRule="auto"/>
        <w:jc w:val="both"/>
        <w:rPr>
          <w:rFonts w:ascii="Arial" w:hAnsi="Arial" w:cs="Arial"/>
          <w:sz w:val="24"/>
          <w:szCs w:val="24"/>
        </w:rPr>
      </w:pPr>
    </w:p>
    <w:p w:rsidR="00351418" w:rsidRPr="004654A2" w:rsidRDefault="00351418" w:rsidP="00351418">
      <w:pPr>
        <w:tabs>
          <w:tab w:val="left" w:pos="2268"/>
        </w:tabs>
        <w:spacing w:after="160" w:line="300" w:lineRule="auto"/>
        <w:jc w:val="both"/>
        <w:rPr>
          <w:rFonts w:ascii="Arial" w:hAnsi="Arial" w:cs="Arial"/>
          <w:b/>
          <w:sz w:val="24"/>
          <w:szCs w:val="24"/>
        </w:rPr>
      </w:pPr>
      <w:r w:rsidRPr="004654A2">
        <w:rPr>
          <w:rFonts w:ascii="Arial" w:hAnsi="Arial" w:cs="Arial"/>
          <w:b/>
          <w:sz w:val="24"/>
          <w:szCs w:val="24"/>
        </w:rPr>
        <w:t>1. Da definição do objeto</w:t>
      </w:r>
    </w:p>
    <w:p w:rsidR="00351418" w:rsidRPr="000B469E" w:rsidRDefault="00351418" w:rsidP="000B469E">
      <w:pPr>
        <w:jc w:val="both"/>
        <w:rPr>
          <w:rFonts w:ascii="Century Gothic" w:hAnsi="Century Gothic"/>
          <w:sz w:val="22"/>
        </w:rPr>
      </w:pPr>
      <w:r>
        <w:rPr>
          <w:rFonts w:ascii="Arial" w:hAnsi="Arial" w:cs="Arial"/>
          <w:sz w:val="24"/>
          <w:szCs w:val="24"/>
        </w:rPr>
        <w:t xml:space="preserve">1.1. </w:t>
      </w:r>
      <w:r w:rsidR="00E269E0" w:rsidRPr="005D0C26">
        <w:rPr>
          <w:rFonts w:ascii="Arial" w:hAnsi="Arial" w:cs="Arial"/>
          <w:sz w:val="24"/>
          <w:szCs w:val="24"/>
        </w:rPr>
        <w:t xml:space="preserve">Contratação de pessoa física ou jurídica para aquisição de Nobreak e Microcomputador </w:t>
      </w:r>
      <w:r w:rsidR="000B469E" w:rsidRPr="000B469E">
        <w:rPr>
          <w:rFonts w:ascii="Arial" w:hAnsi="Arial" w:cs="Arial"/>
          <w:sz w:val="22"/>
        </w:rPr>
        <w:t>(Computador original de fábrica conforme especificações exigidas, marcas de referência: LENOVO, BRASIL PC, DELL E HP)</w:t>
      </w:r>
      <w:r w:rsidR="000B469E">
        <w:rPr>
          <w:rFonts w:ascii="Century Gothic" w:hAnsi="Century Gothic"/>
          <w:sz w:val="22"/>
        </w:rPr>
        <w:t xml:space="preserve">, </w:t>
      </w:r>
      <w:r w:rsidR="00E269E0" w:rsidRPr="005D0C26">
        <w:rPr>
          <w:rFonts w:ascii="Arial" w:hAnsi="Arial" w:cs="Arial"/>
          <w:sz w:val="24"/>
          <w:szCs w:val="24"/>
        </w:rPr>
        <w:t>para a Secretaria de Municipal de Saúde</w:t>
      </w:r>
      <w:r w:rsidR="00E269E0">
        <w:rPr>
          <w:rFonts w:ascii="Arial" w:hAnsi="Arial" w:cs="Arial"/>
        </w:rPr>
        <w:t xml:space="preserve"> </w:t>
      </w:r>
      <w:r w:rsidR="000A32A9" w:rsidRPr="000A32A9">
        <w:rPr>
          <w:rFonts w:ascii="Arial" w:hAnsi="Arial" w:cs="Arial"/>
          <w:sz w:val="24"/>
          <w:szCs w:val="24"/>
        </w:rPr>
        <w:t>do Município de Santo Antônio do Grama- MG</w:t>
      </w:r>
      <w:r>
        <w:rPr>
          <w:rFonts w:ascii="Arial" w:hAnsi="Arial" w:cs="Arial"/>
          <w:sz w:val="24"/>
          <w:szCs w:val="24"/>
        </w:rPr>
        <w:t xml:space="preserve">, </w:t>
      </w:r>
      <w:r w:rsidRPr="004654A2">
        <w:rPr>
          <w:rFonts w:ascii="Arial" w:hAnsi="Arial" w:cs="Arial"/>
          <w:b/>
          <w:bCs/>
          <w:sz w:val="24"/>
          <w:szCs w:val="24"/>
        </w:rPr>
        <w:t>conforme memorial descritivo anexo</w:t>
      </w:r>
      <w:r w:rsidRPr="004654A2">
        <w:rPr>
          <w:rFonts w:ascii="Arial" w:hAnsi="Arial" w:cs="Arial"/>
          <w:sz w:val="24"/>
          <w:szCs w:val="24"/>
        </w:rPr>
        <w:t>, conforme condições, quantidades e exigências estabelecidas neste Termo de Referência – TR:</w:t>
      </w:r>
    </w:p>
    <w:tbl>
      <w:tblPr>
        <w:tblStyle w:val="Tabelacomgrade"/>
        <w:tblW w:w="9067" w:type="dxa"/>
        <w:tblLook w:val="04A0" w:firstRow="1" w:lastRow="0" w:firstColumn="1" w:lastColumn="0" w:noHBand="0" w:noVBand="1"/>
      </w:tblPr>
      <w:tblGrid>
        <w:gridCol w:w="803"/>
        <w:gridCol w:w="1116"/>
        <w:gridCol w:w="876"/>
        <w:gridCol w:w="4186"/>
        <w:gridCol w:w="1043"/>
        <w:gridCol w:w="1043"/>
      </w:tblGrid>
      <w:tr w:rsidR="00E269E0" w:rsidRPr="009A087C" w:rsidTr="00AF0829">
        <w:tc>
          <w:tcPr>
            <w:tcW w:w="803" w:type="dxa"/>
          </w:tcPr>
          <w:p w:rsidR="00E269E0" w:rsidRPr="009A087C" w:rsidRDefault="00E269E0" w:rsidP="00AF0829">
            <w:pPr>
              <w:jc w:val="center"/>
              <w:rPr>
                <w:rFonts w:ascii="Century Gothic" w:hAnsi="Century Gothic"/>
              </w:rPr>
            </w:pPr>
            <w:r w:rsidRPr="009A087C">
              <w:rPr>
                <w:rFonts w:ascii="Century Gothic" w:hAnsi="Century Gothic"/>
              </w:rPr>
              <w:t>ITEM</w:t>
            </w:r>
          </w:p>
        </w:tc>
        <w:tc>
          <w:tcPr>
            <w:tcW w:w="1116" w:type="dxa"/>
          </w:tcPr>
          <w:p w:rsidR="00E269E0" w:rsidRPr="009A087C" w:rsidRDefault="00E269E0" w:rsidP="00AF0829">
            <w:pPr>
              <w:jc w:val="center"/>
              <w:rPr>
                <w:rFonts w:ascii="Century Gothic" w:hAnsi="Century Gothic"/>
              </w:rPr>
            </w:pPr>
            <w:r w:rsidRPr="009A087C">
              <w:rPr>
                <w:rFonts w:ascii="Century Gothic" w:hAnsi="Century Gothic"/>
              </w:rPr>
              <w:t>QUANT.</w:t>
            </w:r>
          </w:p>
        </w:tc>
        <w:tc>
          <w:tcPr>
            <w:tcW w:w="876" w:type="dxa"/>
          </w:tcPr>
          <w:p w:rsidR="00E269E0" w:rsidRPr="009A087C" w:rsidRDefault="00E269E0" w:rsidP="00AF0829">
            <w:pPr>
              <w:jc w:val="center"/>
              <w:rPr>
                <w:rFonts w:ascii="Century Gothic" w:hAnsi="Century Gothic"/>
              </w:rPr>
            </w:pPr>
            <w:r w:rsidRPr="009A087C">
              <w:rPr>
                <w:rFonts w:ascii="Century Gothic" w:hAnsi="Century Gothic"/>
              </w:rPr>
              <w:t>UNID.</w:t>
            </w:r>
          </w:p>
        </w:tc>
        <w:tc>
          <w:tcPr>
            <w:tcW w:w="4186" w:type="dxa"/>
          </w:tcPr>
          <w:p w:rsidR="00E269E0" w:rsidRPr="009A087C" w:rsidRDefault="00E269E0" w:rsidP="00AF0829">
            <w:pPr>
              <w:jc w:val="center"/>
              <w:rPr>
                <w:rFonts w:ascii="Century Gothic" w:hAnsi="Century Gothic"/>
              </w:rPr>
            </w:pPr>
            <w:r w:rsidRPr="009A087C">
              <w:rPr>
                <w:rFonts w:ascii="Century Gothic" w:hAnsi="Century Gothic"/>
              </w:rPr>
              <w:t>DESCRIÇÃO DO OBJETO</w:t>
            </w:r>
          </w:p>
        </w:tc>
        <w:tc>
          <w:tcPr>
            <w:tcW w:w="1043" w:type="dxa"/>
          </w:tcPr>
          <w:p w:rsidR="00E269E0" w:rsidRPr="009A087C" w:rsidRDefault="00E269E0" w:rsidP="00AF0829">
            <w:pPr>
              <w:jc w:val="center"/>
              <w:rPr>
                <w:rFonts w:ascii="Century Gothic" w:hAnsi="Century Gothic"/>
              </w:rPr>
            </w:pPr>
            <w:r w:rsidRPr="009A087C">
              <w:rPr>
                <w:rFonts w:ascii="Century Gothic" w:hAnsi="Century Gothic"/>
              </w:rPr>
              <w:t>VALOR UNIT.</w:t>
            </w:r>
          </w:p>
        </w:tc>
        <w:tc>
          <w:tcPr>
            <w:tcW w:w="1043" w:type="dxa"/>
            <w:shd w:val="clear" w:color="auto" w:fill="auto"/>
          </w:tcPr>
          <w:p w:rsidR="00E269E0" w:rsidRPr="009A087C" w:rsidRDefault="00E269E0" w:rsidP="00AF0829">
            <w:pPr>
              <w:spacing w:after="160" w:line="259" w:lineRule="auto"/>
              <w:jc w:val="center"/>
              <w:rPr>
                <w:rFonts w:ascii="Century Gothic" w:hAnsi="Century Gothic"/>
              </w:rPr>
            </w:pPr>
            <w:r w:rsidRPr="009A087C">
              <w:rPr>
                <w:rFonts w:ascii="Century Gothic" w:hAnsi="Century Gothic"/>
              </w:rPr>
              <w:t>VALOR TOTAL</w:t>
            </w:r>
          </w:p>
        </w:tc>
      </w:tr>
      <w:tr w:rsidR="00E269E0" w:rsidRPr="009A087C" w:rsidTr="00AF0829">
        <w:tc>
          <w:tcPr>
            <w:tcW w:w="803" w:type="dxa"/>
          </w:tcPr>
          <w:p w:rsidR="00E269E0" w:rsidRPr="009A087C" w:rsidRDefault="00E269E0" w:rsidP="00AF0829">
            <w:pPr>
              <w:jc w:val="center"/>
              <w:rPr>
                <w:rFonts w:ascii="Century Gothic" w:hAnsi="Century Gothic"/>
              </w:rPr>
            </w:pPr>
            <w:r>
              <w:rPr>
                <w:rFonts w:ascii="Century Gothic" w:hAnsi="Century Gothic"/>
              </w:rPr>
              <w:t>01</w:t>
            </w:r>
          </w:p>
        </w:tc>
        <w:tc>
          <w:tcPr>
            <w:tcW w:w="1116" w:type="dxa"/>
          </w:tcPr>
          <w:p w:rsidR="00E269E0" w:rsidRPr="009A087C" w:rsidRDefault="00E269E0" w:rsidP="00AF0829">
            <w:pPr>
              <w:jc w:val="center"/>
              <w:rPr>
                <w:rFonts w:ascii="Century Gothic" w:hAnsi="Century Gothic"/>
              </w:rPr>
            </w:pPr>
            <w:r>
              <w:rPr>
                <w:rFonts w:ascii="Century Gothic" w:hAnsi="Century Gothic"/>
              </w:rPr>
              <w:t>04</w:t>
            </w:r>
          </w:p>
        </w:tc>
        <w:tc>
          <w:tcPr>
            <w:tcW w:w="876" w:type="dxa"/>
          </w:tcPr>
          <w:p w:rsidR="00E269E0" w:rsidRPr="009A087C" w:rsidRDefault="00E269E0" w:rsidP="00AF0829">
            <w:pPr>
              <w:jc w:val="center"/>
              <w:rPr>
                <w:rFonts w:ascii="Century Gothic" w:hAnsi="Century Gothic"/>
              </w:rPr>
            </w:pPr>
            <w:r>
              <w:rPr>
                <w:rFonts w:ascii="Century Gothic" w:hAnsi="Century Gothic"/>
              </w:rPr>
              <w:t>UNID</w:t>
            </w:r>
          </w:p>
        </w:tc>
        <w:tc>
          <w:tcPr>
            <w:tcW w:w="4186" w:type="dxa"/>
          </w:tcPr>
          <w:p w:rsidR="00E269E0" w:rsidRPr="009A087C" w:rsidRDefault="00E269E0" w:rsidP="00AF0829">
            <w:pPr>
              <w:jc w:val="center"/>
              <w:rPr>
                <w:rFonts w:ascii="Century Gothic" w:hAnsi="Century Gothic"/>
              </w:rPr>
            </w:pPr>
            <w:r w:rsidRPr="00C65900">
              <w:rPr>
                <w:rFonts w:ascii="Century Gothic" w:hAnsi="Century Gothic"/>
              </w:rPr>
              <w:t xml:space="preserve">Nobreak 600 </w:t>
            </w:r>
            <w:proofErr w:type="spellStart"/>
            <w:r w:rsidRPr="00C65900">
              <w:rPr>
                <w:rFonts w:ascii="Century Gothic" w:hAnsi="Century Gothic"/>
              </w:rPr>
              <w:t>va</w:t>
            </w:r>
            <w:proofErr w:type="spellEnd"/>
            <w:r w:rsidRPr="00C65900">
              <w:rPr>
                <w:rFonts w:ascii="Century Gothic" w:hAnsi="Century Gothic"/>
              </w:rPr>
              <w:t xml:space="preserve"> entrada 115/127v, filtro de linhas, estabilizador interno 4 estações de regulação, recarga automática das baterias, Proteção: Contra curto circuito no inversor, surtos de tensão entre fase e neutro</w:t>
            </w:r>
          </w:p>
        </w:tc>
        <w:tc>
          <w:tcPr>
            <w:tcW w:w="1043" w:type="dxa"/>
          </w:tcPr>
          <w:p w:rsidR="00E269E0" w:rsidRPr="009A087C" w:rsidRDefault="00E269E0" w:rsidP="00AF0829">
            <w:pPr>
              <w:jc w:val="center"/>
              <w:rPr>
                <w:rFonts w:ascii="Century Gothic" w:hAnsi="Century Gothic"/>
              </w:rPr>
            </w:pPr>
          </w:p>
        </w:tc>
        <w:tc>
          <w:tcPr>
            <w:tcW w:w="1043" w:type="dxa"/>
            <w:shd w:val="clear" w:color="auto" w:fill="auto"/>
          </w:tcPr>
          <w:p w:rsidR="00E269E0" w:rsidRPr="009A087C" w:rsidRDefault="00E269E0" w:rsidP="00AF0829">
            <w:pPr>
              <w:spacing w:after="160" w:line="259" w:lineRule="auto"/>
              <w:jc w:val="center"/>
              <w:rPr>
                <w:rFonts w:ascii="Century Gothic" w:hAnsi="Century Gothic"/>
              </w:rPr>
            </w:pPr>
          </w:p>
        </w:tc>
      </w:tr>
      <w:tr w:rsidR="00E269E0" w:rsidRPr="009A087C" w:rsidTr="00AF0829">
        <w:tc>
          <w:tcPr>
            <w:tcW w:w="803" w:type="dxa"/>
          </w:tcPr>
          <w:p w:rsidR="00E269E0" w:rsidRDefault="00E269E0" w:rsidP="00AF0829">
            <w:pPr>
              <w:jc w:val="center"/>
              <w:rPr>
                <w:rFonts w:ascii="Century Gothic" w:hAnsi="Century Gothic"/>
              </w:rPr>
            </w:pPr>
            <w:r>
              <w:rPr>
                <w:rFonts w:ascii="Century Gothic" w:hAnsi="Century Gothic"/>
              </w:rPr>
              <w:t>02</w:t>
            </w:r>
          </w:p>
        </w:tc>
        <w:tc>
          <w:tcPr>
            <w:tcW w:w="1116" w:type="dxa"/>
          </w:tcPr>
          <w:p w:rsidR="00E269E0" w:rsidRPr="009A087C" w:rsidRDefault="00E269E0" w:rsidP="00AF0829">
            <w:pPr>
              <w:jc w:val="center"/>
              <w:rPr>
                <w:rFonts w:ascii="Century Gothic" w:hAnsi="Century Gothic"/>
              </w:rPr>
            </w:pPr>
            <w:r>
              <w:rPr>
                <w:rFonts w:ascii="Century Gothic" w:hAnsi="Century Gothic"/>
              </w:rPr>
              <w:t>11</w:t>
            </w:r>
          </w:p>
        </w:tc>
        <w:tc>
          <w:tcPr>
            <w:tcW w:w="876" w:type="dxa"/>
          </w:tcPr>
          <w:p w:rsidR="00E269E0" w:rsidRPr="009A087C" w:rsidRDefault="00E269E0" w:rsidP="00AF0829">
            <w:pPr>
              <w:jc w:val="center"/>
              <w:rPr>
                <w:rFonts w:ascii="Century Gothic" w:hAnsi="Century Gothic"/>
              </w:rPr>
            </w:pPr>
            <w:r>
              <w:rPr>
                <w:rFonts w:ascii="Century Gothic" w:hAnsi="Century Gothic"/>
              </w:rPr>
              <w:t>UNID</w:t>
            </w:r>
          </w:p>
        </w:tc>
        <w:tc>
          <w:tcPr>
            <w:tcW w:w="4186" w:type="dxa"/>
          </w:tcPr>
          <w:p w:rsidR="00E269E0" w:rsidRPr="00C65900" w:rsidRDefault="00E269E0" w:rsidP="00AF0829">
            <w:pPr>
              <w:jc w:val="center"/>
              <w:rPr>
                <w:rFonts w:ascii="Century Gothic" w:hAnsi="Century Gothic"/>
              </w:rPr>
            </w:pPr>
            <w:r w:rsidRPr="00C65900">
              <w:rPr>
                <w:rFonts w:ascii="Century Gothic" w:hAnsi="Century Gothic"/>
              </w:rPr>
              <w:t>Microcomputador com as seguintes especificações ou superior:</w:t>
            </w:r>
          </w:p>
          <w:p w:rsidR="00E269E0" w:rsidRPr="00C65900" w:rsidRDefault="00E269E0" w:rsidP="00AF0829">
            <w:pPr>
              <w:jc w:val="center"/>
              <w:rPr>
                <w:rFonts w:ascii="Century Gothic" w:hAnsi="Century Gothic"/>
              </w:rPr>
            </w:pPr>
            <w:r w:rsidRPr="00C65900">
              <w:rPr>
                <w:rFonts w:ascii="Century Gothic" w:hAnsi="Century Gothic"/>
              </w:rPr>
              <w:t>Processador 12ª Geração, produtos com denominação anterior Alder Lake</w:t>
            </w:r>
          </w:p>
          <w:p w:rsidR="00E269E0" w:rsidRDefault="00E269E0" w:rsidP="00AF0829">
            <w:pPr>
              <w:jc w:val="center"/>
              <w:rPr>
                <w:rFonts w:ascii="Century Gothic" w:hAnsi="Century Gothic"/>
              </w:rPr>
            </w:pPr>
            <w:r w:rsidRPr="00C65900">
              <w:rPr>
                <w:rFonts w:ascii="Century Gothic" w:hAnsi="Century Gothic"/>
              </w:rPr>
              <w:t xml:space="preserve">Segmento vertical Mobile Litografia , número de núcleos 12 Nº de Performance-cores4, Nº de </w:t>
            </w:r>
            <w:proofErr w:type="spellStart"/>
            <w:r w:rsidRPr="00C65900">
              <w:rPr>
                <w:rFonts w:ascii="Century Gothic" w:hAnsi="Century Gothic"/>
              </w:rPr>
              <w:t>Efficient</w:t>
            </w:r>
            <w:proofErr w:type="spellEnd"/>
            <w:r w:rsidRPr="00C65900">
              <w:rPr>
                <w:rFonts w:ascii="Century Gothic" w:hAnsi="Century Gothic"/>
              </w:rPr>
              <w:t xml:space="preserve">-cores 8 Total de threads 16, Frequência turbo </w:t>
            </w:r>
            <w:proofErr w:type="spellStart"/>
            <w:r w:rsidRPr="00C65900">
              <w:rPr>
                <w:rFonts w:ascii="Century Gothic" w:hAnsi="Century Gothic"/>
              </w:rPr>
              <w:t>max</w:t>
            </w:r>
            <w:proofErr w:type="spellEnd"/>
            <w:r w:rsidRPr="00C65900">
              <w:rPr>
                <w:rFonts w:ascii="Century Gothic" w:hAnsi="Century Gothic"/>
              </w:rPr>
              <w:t xml:space="preserve"> 4.50 GHz, frequência turbo máx. do Performance-core 4.50 </w:t>
            </w:r>
            <w:proofErr w:type="spellStart"/>
            <w:r w:rsidRPr="00C65900">
              <w:rPr>
                <w:rFonts w:ascii="Century Gothic" w:hAnsi="Century Gothic"/>
              </w:rPr>
              <w:t>GHz,frequência</w:t>
            </w:r>
            <w:proofErr w:type="spellEnd"/>
            <w:r w:rsidRPr="00C65900">
              <w:rPr>
                <w:rFonts w:ascii="Century Gothic" w:hAnsi="Century Gothic"/>
              </w:rPr>
              <w:t xml:space="preserve"> turbo máx. do </w:t>
            </w:r>
            <w:proofErr w:type="spellStart"/>
            <w:r w:rsidRPr="00C65900">
              <w:rPr>
                <w:rFonts w:ascii="Century Gothic" w:hAnsi="Century Gothic"/>
              </w:rPr>
              <w:t>Efficient</w:t>
            </w:r>
            <w:proofErr w:type="spellEnd"/>
            <w:r w:rsidRPr="00C65900">
              <w:rPr>
                <w:rFonts w:ascii="Century Gothic" w:hAnsi="Century Gothic"/>
              </w:rPr>
              <w:t xml:space="preserve">-core 3.30 GHz Cache 18 MB Potência básica do processador 45 W Energia turbo máxima 95 W, Potência mínima garantida 35 W, Status, </w:t>
            </w:r>
            <w:proofErr w:type="spellStart"/>
            <w:r w:rsidRPr="00C65900">
              <w:rPr>
                <w:rFonts w:ascii="Century Gothic" w:hAnsi="Century Gothic"/>
              </w:rPr>
              <w:t>Launched</w:t>
            </w:r>
            <w:proofErr w:type="spellEnd"/>
            <w:r w:rsidRPr="00C65900">
              <w:rPr>
                <w:rFonts w:ascii="Century Gothic" w:hAnsi="Century Gothic"/>
              </w:rPr>
              <w:t xml:space="preserve">, introdução Q1'22Tamanho máximo de memória 64 </w:t>
            </w:r>
            <w:proofErr w:type="spellStart"/>
            <w:r w:rsidRPr="00C65900">
              <w:rPr>
                <w:rFonts w:ascii="Century Gothic" w:hAnsi="Century Gothic"/>
              </w:rPr>
              <w:t>GBTipos</w:t>
            </w:r>
            <w:proofErr w:type="spellEnd"/>
            <w:r w:rsidRPr="00C65900">
              <w:rPr>
                <w:rFonts w:ascii="Century Gothic" w:hAnsi="Century Gothic"/>
              </w:rPr>
              <w:t xml:space="preserve"> de memória </w:t>
            </w:r>
            <w:proofErr w:type="spellStart"/>
            <w:r w:rsidRPr="00C65900">
              <w:rPr>
                <w:rFonts w:ascii="Century Gothic" w:hAnsi="Century Gothic"/>
              </w:rPr>
              <w:t>Up</w:t>
            </w:r>
            <w:proofErr w:type="spellEnd"/>
            <w:r w:rsidRPr="00C65900">
              <w:rPr>
                <w:rFonts w:ascii="Century Gothic" w:hAnsi="Century Gothic"/>
              </w:rPr>
              <w:t xml:space="preserve"> </w:t>
            </w:r>
            <w:proofErr w:type="spellStart"/>
            <w:r w:rsidRPr="00C65900">
              <w:rPr>
                <w:rFonts w:ascii="Century Gothic" w:hAnsi="Century Gothic"/>
              </w:rPr>
              <w:t>to</w:t>
            </w:r>
            <w:proofErr w:type="spellEnd"/>
            <w:r w:rsidRPr="00C65900">
              <w:rPr>
                <w:rFonts w:ascii="Century Gothic" w:hAnsi="Century Gothic"/>
              </w:rPr>
              <w:t xml:space="preserve"> DDR5 4800 MT/</w:t>
            </w:r>
            <w:proofErr w:type="spellStart"/>
            <w:r w:rsidRPr="00C65900">
              <w:rPr>
                <w:rFonts w:ascii="Century Gothic" w:hAnsi="Century Gothic"/>
              </w:rPr>
              <w:t>sUp</w:t>
            </w:r>
            <w:proofErr w:type="spellEnd"/>
            <w:r w:rsidRPr="00C65900">
              <w:rPr>
                <w:rFonts w:ascii="Century Gothic" w:hAnsi="Century Gothic"/>
              </w:rPr>
              <w:t xml:space="preserve"> </w:t>
            </w:r>
            <w:proofErr w:type="spellStart"/>
            <w:r w:rsidRPr="00C65900">
              <w:rPr>
                <w:rFonts w:ascii="Century Gothic" w:hAnsi="Century Gothic"/>
              </w:rPr>
              <w:t>to</w:t>
            </w:r>
            <w:proofErr w:type="spellEnd"/>
            <w:r w:rsidRPr="00C65900">
              <w:rPr>
                <w:rFonts w:ascii="Century Gothic" w:hAnsi="Century Gothic"/>
              </w:rPr>
              <w:t xml:space="preserve"> DDR4 3200 MT/</w:t>
            </w:r>
            <w:proofErr w:type="spellStart"/>
            <w:r w:rsidRPr="00C65900">
              <w:rPr>
                <w:rFonts w:ascii="Century Gothic" w:hAnsi="Century Gothic"/>
              </w:rPr>
              <w:t>sUp</w:t>
            </w:r>
            <w:proofErr w:type="spellEnd"/>
            <w:r w:rsidRPr="00C65900">
              <w:rPr>
                <w:rFonts w:ascii="Century Gothic" w:hAnsi="Century Gothic"/>
              </w:rPr>
              <w:t xml:space="preserve"> </w:t>
            </w:r>
            <w:proofErr w:type="spellStart"/>
            <w:r w:rsidRPr="00C65900">
              <w:rPr>
                <w:rFonts w:ascii="Century Gothic" w:hAnsi="Century Gothic"/>
              </w:rPr>
              <w:t>to</w:t>
            </w:r>
            <w:proofErr w:type="spellEnd"/>
            <w:r w:rsidRPr="00C65900">
              <w:rPr>
                <w:rFonts w:ascii="Century Gothic" w:hAnsi="Century Gothic"/>
              </w:rPr>
              <w:t xml:space="preserve"> LPDDR5 5200 MT/</w:t>
            </w:r>
            <w:proofErr w:type="spellStart"/>
            <w:r w:rsidRPr="00C65900">
              <w:rPr>
                <w:rFonts w:ascii="Century Gothic" w:hAnsi="Century Gothic"/>
              </w:rPr>
              <w:t>sUp</w:t>
            </w:r>
            <w:proofErr w:type="spellEnd"/>
            <w:r w:rsidRPr="00C65900">
              <w:rPr>
                <w:rFonts w:ascii="Century Gothic" w:hAnsi="Century Gothic"/>
              </w:rPr>
              <w:t xml:space="preserve"> </w:t>
            </w:r>
            <w:proofErr w:type="spellStart"/>
            <w:r w:rsidRPr="00C65900">
              <w:rPr>
                <w:rFonts w:ascii="Century Gothic" w:hAnsi="Century Gothic"/>
              </w:rPr>
              <w:t>to</w:t>
            </w:r>
            <w:proofErr w:type="spellEnd"/>
            <w:r w:rsidRPr="00C65900">
              <w:rPr>
                <w:rFonts w:ascii="Century Gothic" w:hAnsi="Century Gothic"/>
              </w:rPr>
              <w:t xml:space="preserve"> LPDDR4x 4267 MT/</w:t>
            </w:r>
            <w:proofErr w:type="spellStart"/>
            <w:r w:rsidRPr="00C65900">
              <w:rPr>
                <w:rFonts w:ascii="Century Gothic" w:hAnsi="Century Gothic"/>
              </w:rPr>
              <w:t>sN</w:t>
            </w:r>
            <w:proofErr w:type="spellEnd"/>
            <w:r w:rsidRPr="00C65900">
              <w:rPr>
                <w:rFonts w:ascii="Century Gothic" w:hAnsi="Century Gothic"/>
              </w:rPr>
              <w:t xml:space="preserve">º máximo de canais de memória Iris® Xe </w:t>
            </w:r>
            <w:proofErr w:type="spellStart"/>
            <w:r w:rsidRPr="00C65900">
              <w:rPr>
                <w:rFonts w:ascii="Century Gothic" w:hAnsi="Century Gothic"/>
              </w:rPr>
              <w:t>Graphics</w:t>
            </w:r>
            <w:proofErr w:type="spellEnd"/>
            <w:r w:rsidRPr="00C65900">
              <w:rPr>
                <w:rFonts w:ascii="Century Gothic" w:hAnsi="Century Gothic"/>
              </w:rPr>
              <w:t xml:space="preserve"> </w:t>
            </w:r>
            <w:proofErr w:type="spellStart"/>
            <w:r w:rsidRPr="00C65900">
              <w:rPr>
                <w:rFonts w:ascii="Century Gothic" w:hAnsi="Century Gothic"/>
              </w:rPr>
              <w:t>eligible</w:t>
            </w:r>
            <w:proofErr w:type="spellEnd"/>
            <w:r w:rsidRPr="00C65900">
              <w:rPr>
                <w:rFonts w:ascii="Century Gothic" w:hAnsi="Century Gothic"/>
              </w:rPr>
              <w:t xml:space="preserve"> Saída gráfica </w:t>
            </w:r>
            <w:proofErr w:type="spellStart"/>
            <w:r w:rsidRPr="00C65900">
              <w:rPr>
                <w:rFonts w:ascii="Century Gothic" w:hAnsi="Century Gothic"/>
              </w:rPr>
              <w:t>eDP</w:t>
            </w:r>
            <w:proofErr w:type="spellEnd"/>
            <w:r w:rsidRPr="00C65900">
              <w:rPr>
                <w:rFonts w:ascii="Century Gothic" w:hAnsi="Century Gothic"/>
              </w:rPr>
              <w:t xml:space="preserve"> 1.4b, DP 1.4a, HDMI 2.1, Unidades de Execução 80Resolução máxima (HDMI) 4096 x 2304 @ 60Hz resolução máxima (DP) 7680 x 4320 @ 60HzResolução máxima (</w:t>
            </w:r>
            <w:proofErr w:type="spellStart"/>
            <w:r w:rsidRPr="00C65900">
              <w:rPr>
                <w:rFonts w:ascii="Century Gothic" w:hAnsi="Century Gothic"/>
              </w:rPr>
              <w:t>eDP</w:t>
            </w:r>
            <w:proofErr w:type="spellEnd"/>
            <w:r w:rsidRPr="00C65900">
              <w:rPr>
                <w:rFonts w:ascii="Century Gothic" w:hAnsi="Century Gothic"/>
              </w:rPr>
              <w:t xml:space="preserve"> - tela plana integrada)4096 x 2304 @ 120HSuporte para DirectX 12.1, suporte para </w:t>
            </w:r>
            <w:proofErr w:type="spellStart"/>
            <w:r w:rsidRPr="00C65900">
              <w:rPr>
                <w:rFonts w:ascii="Century Gothic" w:hAnsi="Century Gothic"/>
              </w:rPr>
              <w:t>OpenGL</w:t>
            </w:r>
            <w:proofErr w:type="spellEnd"/>
            <w:r w:rsidRPr="00C65900">
              <w:rPr>
                <w:rFonts w:ascii="Century Gothic" w:hAnsi="Century Gothic"/>
              </w:rPr>
              <w:t xml:space="preserve"> 4.6Suporte a </w:t>
            </w:r>
            <w:proofErr w:type="spellStart"/>
            <w:r w:rsidRPr="00C65900">
              <w:rPr>
                <w:rFonts w:ascii="Century Gothic" w:hAnsi="Century Gothic"/>
              </w:rPr>
              <w:t>OpenCL</w:t>
            </w:r>
            <w:proofErr w:type="spellEnd"/>
            <w:r w:rsidRPr="00C65900">
              <w:rPr>
                <w:rFonts w:ascii="Century Gothic" w:hAnsi="Century Gothic"/>
              </w:rPr>
              <w:t xml:space="preserve"> 3.0Mecanismos de Codec </w:t>
            </w:r>
            <w:proofErr w:type="spellStart"/>
            <w:r w:rsidRPr="00C65900">
              <w:rPr>
                <w:rFonts w:ascii="Century Gothic" w:hAnsi="Century Gothic"/>
              </w:rPr>
              <w:t>Multiformatos</w:t>
            </w:r>
            <w:proofErr w:type="spellEnd"/>
            <w:r w:rsidRPr="00C65900">
              <w:rPr>
                <w:rFonts w:ascii="Century Gothic" w:hAnsi="Century Gothic"/>
              </w:rPr>
              <w:t xml:space="preserve"> 2 </w:t>
            </w:r>
            <w:proofErr w:type="spellStart"/>
            <w:r w:rsidRPr="00C65900">
              <w:rPr>
                <w:rFonts w:ascii="Century Gothic" w:hAnsi="Century Gothic"/>
              </w:rPr>
              <w:t>Quick</w:t>
            </w:r>
            <w:proofErr w:type="spellEnd"/>
            <w:r w:rsidRPr="00C65900">
              <w:rPr>
                <w:rFonts w:ascii="Century Gothic" w:hAnsi="Century Gothic"/>
              </w:rPr>
              <w:t xml:space="preserve"> </w:t>
            </w:r>
            <w:proofErr w:type="spellStart"/>
            <w:r w:rsidRPr="00C65900">
              <w:rPr>
                <w:rFonts w:ascii="Century Gothic" w:hAnsi="Century Gothic"/>
              </w:rPr>
              <w:t>Sync</w:t>
            </w:r>
            <w:proofErr w:type="spellEnd"/>
            <w:r w:rsidRPr="00C65900">
              <w:rPr>
                <w:rFonts w:ascii="Century Gothic" w:hAnsi="Century Gothic"/>
              </w:rPr>
              <w:t xml:space="preserve"> </w:t>
            </w:r>
            <w:proofErr w:type="spellStart"/>
            <w:r w:rsidRPr="00C65900">
              <w:rPr>
                <w:rFonts w:ascii="Century Gothic" w:hAnsi="Century Gothic"/>
              </w:rPr>
              <w:t>Video</w:t>
            </w:r>
            <w:proofErr w:type="spellEnd"/>
            <w:r w:rsidRPr="00C65900">
              <w:rPr>
                <w:rFonts w:ascii="Century Gothic" w:hAnsi="Century Gothic"/>
              </w:rPr>
              <w:t xml:space="preserve"> 16gb de memória ddr4;teclado padrão abnt2 conexão </w:t>
            </w:r>
            <w:proofErr w:type="spellStart"/>
            <w:r w:rsidRPr="00C65900">
              <w:rPr>
                <w:rFonts w:ascii="Century Gothic" w:hAnsi="Century Gothic"/>
              </w:rPr>
              <w:lastRenderedPageBreak/>
              <w:t>usb</w:t>
            </w:r>
            <w:proofErr w:type="spellEnd"/>
            <w:r w:rsidRPr="00C65900">
              <w:rPr>
                <w:rFonts w:ascii="Century Gothic" w:hAnsi="Century Gothic"/>
              </w:rPr>
              <w:t xml:space="preserve">; mouse óptico conexão USB. </w:t>
            </w:r>
            <w:proofErr w:type="spellStart"/>
            <w:r w:rsidRPr="00C65900">
              <w:rPr>
                <w:rFonts w:ascii="Century Gothic" w:hAnsi="Century Gothic"/>
              </w:rPr>
              <w:t>Placa-mãe</w:t>
            </w:r>
            <w:proofErr w:type="spellEnd"/>
            <w:r w:rsidRPr="00C65900">
              <w:rPr>
                <w:rFonts w:ascii="Century Gothic" w:hAnsi="Century Gothic"/>
              </w:rPr>
              <w:t xml:space="preserve"> LGA 1700, DDR4, </w:t>
            </w:r>
            <w:proofErr w:type="spellStart"/>
            <w:r w:rsidRPr="00C65900">
              <w:rPr>
                <w:rFonts w:ascii="Century Gothic" w:hAnsi="Century Gothic"/>
              </w:rPr>
              <w:t>PCIe</w:t>
            </w:r>
            <w:proofErr w:type="spellEnd"/>
            <w:r w:rsidRPr="00C65900">
              <w:rPr>
                <w:rFonts w:ascii="Century Gothic" w:hAnsi="Century Gothic"/>
              </w:rPr>
              <w:t xml:space="preserve"> 4.0, slots M.2 duplos, Ethernet </w:t>
            </w:r>
            <w:proofErr w:type="spellStart"/>
            <w:r w:rsidRPr="00C65900">
              <w:rPr>
                <w:rFonts w:ascii="Century Gothic" w:hAnsi="Century Gothic"/>
              </w:rPr>
              <w:t>Realtek</w:t>
            </w:r>
            <w:proofErr w:type="spellEnd"/>
            <w:r w:rsidRPr="00C65900">
              <w:rPr>
                <w:rFonts w:ascii="Century Gothic" w:hAnsi="Century Gothic"/>
              </w:rPr>
              <w:t xml:space="preserve"> 1 Gb, </w:t>
            </w:r>
            <w:proofErr w:type="spellStart"/>
            <w:r w:rsidRPr="00C65900">
              <w:rPr>
                <w:rFonts w:ascii="Century Gothic" w:hAnsi="Century Gothic"/>
              </w:rPr>
              <w:t>DisplayPort</w:t>
            </w:r>
            <w:proofErr w:type="spellEnd"/>
            <w:r w:rsidRPr="00C65900">
              <w:rPr>
                <w:rFonts w:ascii="Century Gothic" w:hAnsi="Century Gothic"/>
              </w:rPr>
              <w:t xml:space="preserve">, HDMI®, D-Sub, portas USB 3.2 </w:t>
            </w:r>
            <w:proofErr w:type="spellStart"/>
            <w:r w:rsidRPr="00C65900">
              <w:rPr>
                <w:rFonts w:ascii="Century Gothic" w:hAnsi="Century Gothic"/>
              </w:rPr>
              <w:t>Gen</w:t>
            </w:r>
            <w:proofErr w:type="spellEnd"/>
            <w:r w:rsidRPr="00C65900">
              <w:rPr>
                <w:rFonts w:ascii="Century Gothic" w:hAnsi="Century Gothic"/>
              </w:rPr>
              <w:t xml:space="preserve"> 1, SATA 6 </w:t>
            </w:r>
            <w:proofErr w:type="spellStart"/>
            <w:r w:rsidRPr="00C65900">
              <w:rPr>
                <w:rFonts w:ascii="Century Gothic" w:hAnsi="Century Gothic"/>
              </w:rPr>
              <w:t>Gbps</w:t>
            </w:r>
            <w:proofErr w:type="spellEnd"/>
            <w:r w:rsidRPr="00C65900">
              <w:rPr>
                <w:rFonts w:ascii="Century Gothic" w:hAnsi="Century Gothic"/>
              </w:rPr>
              <w:t xml:space="preserve">, header COM, header refrigeração abrangente: dissipador de calor no PCH e </w:t>
            </w:r>
            <w:proofErr w:type="spellStart"/>
            <w:r w:rsidRPr="00C65900">
              <w:rPr>
                <w:rFonts w:ascii="Century Gothic" w:hAnsi="Century Gothic"/>
              </w:rPr>
              <w:t>Fan</w:t>
            </w:r>
            <w:proofErr w:type="spellEnd"/>
            <w:r w:rsidRPr="00C65900">
              <w:rPr>
                <w:rFonts w:ascii="Century Gothic" w:hAnsi="Century Gothic"/>
              </w:rPr>
              <w:t xml:space="preserve"> </w:t>
            </w:r>
            <w:proofErr w:type="spellStart"/>
            <w:r w:rsidRPr="00C65900">
              <w:rPr>
                <w:rFonts w:ascii="Century Gothic" w:hAnsi="Century Gothic"/>
              </w:rPr>
              <w:t>Xpert</w:t>
            </w:r>
            <w:proofErr w:type="spellEnd"/>
            <w:r w:rsidRPr="00C65900">
              <w:rPr>
                <w:rFonts w:ascii="Century Gothic" w:hAnsi="Century Gothic"/>
              </w:rPr>
              <w:t xml:space="preserve"> 2+Conectividade ultrarrápida: slot M.2 32Gbps, Ethernet </w:t>
            </w:r>
            <w:proofErr w:type="spellStart"/>
            <w:r w:rsidRPr="00C65900">
              <w:rPr>
                <w:rFonts w:ascii="Century Gothic" w:hAnsi="Century Gothic"/>
              </w:rPr>
              <w:t>Realtek</w:t>
            </w:r>
            <w:proofErr w:type="spellEnd"/>
            <w:r w:rsidRPr="00C65900">
              <w:rPr>
                <w:rFonts w:ascii="Century Gothic" w:hAnsi="Century Gothic"/>
              </w:rPr>
              <w:t xml:space="preserve"> 1Gb e USB 3.2 </w:t>
            </w:r>
            <w:proofErr w:type="spellStart"/>
            <w:r w:rsidRPr="00C65900">
              <w:rPr>
                <w:rFonts w:ascii="Century Gothic" w:hAnsi="Century Gothic"/>
              </w:rPr>
              <w:t>Gen</w:t>
            </w:r>
            <w:proofErr w:type="spellEnd"/>
            <w:r w:rsidRPr="00C65900">
              <w:rPr>
                <w:rFonts w:ascii="Century Gothic" w:hAnsi="Century Gothic"/>
              </w:rPr>
              <w:t xml:space="preserve"> 15X </w:t>
            </w:r>
            <w:proofErr w:type="spellStart"/>
            <w:r w:rsidRPr="00C65900">
              <w:rPr>
                <w:rFonts w:ascii="Century Gothic" w:hAnsi="Century Gothic"/>
              </w:rPr>
              <w:t>Protection</w:t>
            </w:r>
            <w:proofErr w:type="spellEnd"/>
            <w:r w:rsidRPr="00C65900">
              <w:rPr>
                <w:rFonts w:ascii="Century Gothic" w:hAnsi="Century Gothic"/>
              </w:rPr>
              <w:t xml:space="preserve"> III: Múltiplas proteções de hardware para proteção geral, </w:t>
            </w:r>
            <w:proofErr w:type="spellStart"/>
            <w:r w:rsidRPr="00C65900">
              <w:rPr>
                <w:rFonts w:ascii="Century Gothic" w:hAnsi="Century Gothic"/>
              </w:rPr>
              <w:t>DisplayPort</w:t>
            </w:r>
            <w:proofErr w:type="spellEnd"/>
            <w:r w:rsidRPr="00C65900">
              <w:rPr>
                <w:rFonts w:ascii="Century Gothic" w:hAnsi="Century Gothic"/>
              </w:rPr>
              <w:t xml:space="preserve">,  porta D-Sub, porta HDMI, suporta </w:t>
            </w:r>
            <w:proofErr w:type="spellStart"/>
            <w:r w:rsidRPr="00C65900">
              <w:rPr>
                <w:rFonts w:ascii="Century Gothic" w:hAnsi="Century Gothic"/>
              </w:rPr>
              <w:t>max</w:t>
            </w:r>
            <w:proofErr w:type="spellEnd"/>
            <w:r w:rsidRPr="00C65900">
              <w:rPr>
                <w:rFonts w:ascii="Century Gothic" w:hAnsi="Century Gothic"/>
              </w:rPr>
              <w:t xml:space="preserve">. 4K@60Hz como especificado em </w:t>
            </w:r>
            <w:proofErr w:type="spellStart"/>
            <w:r w:rsidRPr="00C65900">
              <w:rPr>
                <w:rFonts w:ascii="Century Gothic" w:hAnsi="Century Gothic"/>
              </w:rPr>
              <w:t>DisplayPort</w:t>
            </w:r>
            <w:proofErr w:type="spellEnd"/>
            <w:r w:rsidRPr="00C65900">
              <w:rPr>
                <w:rFonts w:ascii="Century Gothic" w:hAnsi="Century Gothic"/>
              </w:rPr>
              <w:t xml:space="preserve"> 1.4, suporta 4K@60Hz como especificado em HDMI 2.1. slot </w:t>
            </w:r>
            <w:proofErr w:type="spellStart"/>
            <w:r w:rsidRPr="00C65900">
              <w:rPr>
                <w:rFonts w:ascii="Century Gothic" w:hAnsi="Century Gothic"/>
              </w:rPr>
              <w:t>PCIe</w:t>
            </w:r>
            <w:proofErr w:type="spellEnd"/>
            <w:r w:rsidRPr="00C65900">
              <w:rPr>
                <w:rFonts w:ascii="Century Gothic" w:hAnsi="Century Gothic"/>
              </w:rPr>
              <w:t xml:space="preserve"> 4.0 x16, slot </w:t>
            </w:r>
            <w:proofErr w:type="spellStart"/>
            <w:r w:rsidRPr="00C65900">
              <w:rPr>
                <w:rFonts w:ascii="Century Gothic" w:hAnsi="Century Gothic"/>
              </w:rPr>
              <w:t>PCIe</w:t>
            </w:r>
            <w:proofErr w:type="spellEnd"/>
            <w:r w:rsidRPr="00C65900">
              <w:rPr>
                <w:rFonts w:ascii="Century Gothic" w:hAnsi="Century Gothic"/>
              </w:rPr>
              <w:t xml:space="preserve"> 3.0 x1,slot M.2_1 (Key M), tipo 2242/2260/2280 (suporta modo </w:t>
            </w:r>
            <w:proofErr w:type="spellStart"/>
            <w:r w:rsidRPr="00C65900">
              <w:rPr>
                <w:rFonts w:ascii="Century Gothic" w:hAnsi="Century Gothic"/>
              </w:rPr>
              <w:t>PCIe</w:t>
            </w:r>
            <w:proofErr w:type="spellEnd"/>
            <w:r w:rsidRPr="00C65900">
              <w:rPr>
                <w:rFonts w:ascii="Century Gothic" w:hAnsi="Century Gothic"/>
              </w:rPr>
              <w:t xml:space="preserve"> 3.0 x4),M.2_2 slot (Key M), </w:t>
            </w:r>
            <w:proofErr w:type="spellStart"/>
            <w:r w:rsidRPr="00C65900">
              <w:rPr>
                <w:rFonts w:ascii="Century Gothic" w:hAnsi="Century Gothic"/>
              </w:rPr>
              <w:t>type</w:t>
            </w:r>
            <w:proofErr w:type="spellEnd"/>
            <w:r w:rsidRPr="00C65900">
              <w:rPr>
                <w:rFonts w:ascii="Century Gothic" w:hAnsi="Century Gothic"/>
              </w:rPr>
              <w:t xml:space="preserve"> 2242/2260/2280 (suporta modo </w:t>
            </w:r>
            <w:proofErr w:type="spellStart"/>
            <w:r w:rsidRPr="00C65900">
              <w:rPr>
                <w:rFonts w:ascii="Century Gothic" w:hAnsi="Century Gothic"/>
              </w:rPr>
              <w:t>PCIe</w:t>
            </w:r>
            <w:proofErr w:type="spellEnd"/>
            <w:r w:rsidRPr="00C65900">
              <w:rPr>
                <w:rFonts w:ascii="Century Gothic" w:hAnsi="Century Gothic"/>
              </w:rPr>
              <w:t xml:space="preserve"> 3.0 x2), 4 x portas SATA 6Gb/s 1 x Ethernet </w:t>
            </w:r>
            <w:proofErr w:type="spellStart"/>
            <w:r w:rsidRPr="00C65900">
              <w:rPr>
                <w:rFonts w:ascii="Century Gothic" w:hAnsi="Century Gothic"/>
              </w:rPr>
              <w:t>Realtek</w:t>
            </w:r>
            <w:proofErr w:type="spellEnd"/>
            <w:r w:rsidRPr="00C65900">
              <w:rPr>
                <w:rFonts w:ascii="Century Gothic" w:hAnsi="Century Gothic"/>
              </w:rPr>
              <w:t xml:space="preserve"> 1Gb, 2 x portas USB 3.2 </w:t>
            </w:r>
            <w:proofErr w:type="spellStart"/>
            <w:r w:rsidRPr="00C65900">
              <w:rPr>
                <w:rFonts w:ascii="Century Gothic" w:hAnsi="Century Gothic"/>
              </w:rPr>
              <w:t>Gen</w:t>
            </w:r>
            <w:proofErr w:type="spellEnd"/>
            <w:r w:rsidRPr="00C65900">
              <w:rPr>
                <w:rFonts w:ascii="Century Gothic" w:hAnsi="Century Gothic"/>
              </w:rPr>
              <w:t xml:space="preserve"> 1 (2 x Tipo A) 2x portas USB 2.0 (2 x Tipo A),1 x header USB 3.2 </w:t>
            </w:r>
            <w:proofErr w:type="spellStart"/>
            <w:r w:rsidRPr="00C65900">
              <w:rPr>
                <w:rFonts w:ascii="Century Gothic" w:hAnsi="Century Gothic"/>
              </w:rPr>
              <w:t>Gen</w:t>
            </w:r>
            <w:proofErr w:type="spellEnd"/>
            <w:r w:rsidRPr="00C65900">
              <w:rPr>
                <w:rFonts w:ascii="Century Gothic" w:hAnsi="Century Gothic"/>
              </w:rPr>
              <w:t xml:space="preserve"> 1 suporta 2 portas USB 3.2 </w:t>
            </w:r>
            <w:proofErr w:type="spellStart"/>
            <w:r w:rsidRPr="00C65900">
              <w:rPr>
                <w:rFonts w:ascii="Century Gothic" w:hAnsi="Century Gothic"/>
              </w:rPr>
              <w:t>Gen</w:t>
            </w:r>
            <w:proofErr w:type="spellEnd"/>
            <w:r w:rsidRPr="00C65900">
              <w:rPr>
                <w:rFonts w:ascii="Century Gothic" w:hAnsi="Century Gothic"/>
              </w:rPr>
              <w:t xml:space="preserve"> 1 adicionais,2 x </w:t>
            </w:r>
            <w:proofErr w:type="spellStart"/>
            <w:r w:rsidRPr="00C65900">
              <w:rPr>
                <w:rFonts w:ascii="Century Gothic" w:hAnsi="Century Gothic"/>
              </w:rPr>
              <w:t>headers</w:t>
            </w:r>
            <w:proofErr w:type="spellEnd"/>
            <w:r w:rsidRPr="00C65900">
              <w:rPr>
                <w:rFonts w:ascii="Century Gothic" w:hAnsi="Century Gothic"/>
              </w:rPr>
              <w:t xml:space="preserve"> USB 2.0 suportam 4 portas USB 2.0 adicionais, </w:t>
            </w:r>
            <w:proofErr w:type="spellStart"/>
            <w:r w:rsidRPr="00C65900">
              <w:rPr>
                <w:rFonts w:ascii="Century Gothic" w:hAnsi="Century Gothic"/>
              </w:rPr>
              <w:t>realtek</w:t>
            </w:r>
            <w:proofErr w:type="spellEnd"/>
            <w:r w:rsidRPr="00C65900">
              <w:rPr>
                <w:rFonts w:ascii="Century Gothic" w:hAnsi="Century Gothic"/>
              </w:rPr>
              <w:t xml:space="preserve"> 7.1 Surround </w:t>
            </w:r>
            <w:proofErr w:type="spellStart"/>
            <w:r w:rsidRPr="00C65900">
              <w:rPr>
                <w:rFonts w:ascii="Century Gothic" w:hAnsi="Century Gothic"/>
              </w:rPr>
              <w:t>Sound</w:t>
            </w:r>
            <w:proofErr w:type="spellEnd"/>
            <w:r w:rsidRPr="00C65900">
              <w:rPr>
                <w:rFonts w:ascii="Century Gothic" w:hAnsi="Century Gothic"/>
              </w:rPr>
              <w:t xml:space="preserve"> High </w:t>
            </w:r>
            <w:proofErr w:type="spellStart"/>
            <w:r w:rsidRPr="00C65900">
              <w:rPr>
                <w:rFonts w:ascii="Century Gothic" w:hAnsi="Century Gothic"/>
              </w:rPr>
              <w:t>Definition</w:t>
            </w:r>
            <w:proofErr w:type="spellEnd"/>
            <w:r w:rsidRPr="00C65900">
              <w:rPr>
                <w:rFonts w:ascii="Century Gothic" w:hAnsi="Century Gothic"/>
              </w:rPr>
              <w:t xml:space="preserve"> </w:t>
            </w:r>
            <w:proofErr w:type="spellStart"/>
            <w:r w:rsidRPr="00C65900">
              <w:rPr>
                <w:rFonts w:ascii="Century Gothic" w:hAnsi="Century Gothic"/>
              </w:rPr>
              <w:t>Audio</w:t>
            </w:r>
            <w:proofErr w:type="spellEnd"/>
            <w:r w:rsidRPr="00C65900">
              <w:rPr>
                <w:rFonts w:ascii="Century Gothic" w:hAnsi="Century Gothic"/>
              </w:rPr>
              <w:t xml:space="preserve">, suporta: Detecção de conexões, </w:t>
            </w:r>
            <w:proofErr w:type="spellStart"/>
            <w:r w:rsidRPr="00C65900">
              <w:rPr>
                <w:rFonts w:ascii="Century Gothic" w:hAnsi="Century Gothic"/>
              </w:rPr>
              <w:t>Multi-streaming</w:t>
            </w:r>
            <w:proofErr w:type="spellEnd"/>
            <w:r w:rsidRPr="00C65900">
              <w:rPr>
                <w:rFonts w:ascii="Century Gothic" w:hAnsi="Century Gothic"/>
              </w:rPr>
              <w:t xml:space="preserve">, </w:t>
            </w:r>
            <w:proofErr w:type="spellStart"/>
            <w:r w:rsidRPr="00C65900">
              <w:rPr>
                <w:rFonts w:ascii="Century Gothic" w:hAnsi="Century Gothic"/>
              </w:rPr>
              <w:t>Reatribuição</w:t>
            </w:r>
            <w:proofErr w:type="spellEnd"/>
            <w:r w:rsidRPr="00C65900">
              <w:rPr>
                <w:rFonts w:ascii="Century Gothic" w:hAnsi="Century Gothic"/>
              </w:rPr>
              <w:t xml:space="preserve"> de conexões no painel frontal, suporta playback até 24-Bit/192 kHz </w:t>
            </w:r>
            <w:proofErr w:type="spellStart"/>
            <w:r w:rsidRPr="00C65900">
              <w:rPr>
                <w:rFonts w:ascii="Century Gothic" w:hAnsi="Century Gothic"/>
              </w:rPr>
              <w:t>Blindagen</w:t>
            </w:r>
            <w:proofErr w:type="spellEnd"/>
            <w:r w:rsidRPr="00C65900">
              <w:rPr>
                <w:rFonts w:ascii="Century Gothic" w:hAnsi="Century Gothic"/>
              </w:rPr>
              <w:t xml:space="preserve"> de áudio, capacitores de áudio Premium camadas da PCB dedicadas ao áudio2 x portas USB 3.2 </w:t>
            </w:r>
            <w:proofErr w:type="spellStart"/>
            <w:r w:rsidRPr="00C65900">
              <w:rPr>
                <w:rFonts w:ascii="Century Gothic" w:hAnsi="Century Gothic"/>
              </w:rPr>
              <w:t>Gen</w:t>
            </w:r>
            <w:proofErr w:type="spellEnd"/>
            <w:r w:rsidRPr="00C65900">
              <w:rPr>
                <w:rFonts w:ascii="Century Gothic" w:hAnsi="Century Gothic"/>
              </w:rPr>
              <w:t xml:space="preserve"> 1 (2 x Tipo A)2 x portas USB 2.0  (2 x Tipo A)1 x DisplayPort1 x porta D-Sub1 x porta HDMI®1 x porta de rede </w:t>
            </w:r>
            <w:proofErr w:type="spellStart"/>
            <w:r w:rsidRPr="00C65900">
              <w:rPr>
                <w:rFonts w:ascii="Century Gothic" w:hAnsi="Century Gothic"/>
              </w:rPr>
              <w:t>Realtek</w:t>
            </w:r>
            <w:proofErr w:type="spellEnd"/>
            <w:r w:rsidRPr="00C65900">
              <w:rPr>
                <w:rFonts w:ascii="Century Gothic" w:hAnsi="Century Gothic"/>
              </w:rPr>
              <w:t xml:space="preserve"> 1Gb 3 x conectores de Áudio1 x porta para Teclado PS/2  (roxa) 1 x porta para Mouse PS/2  (verde)1 x header 4 pinos p/ ventoinha CPU2 x </w:t>
            </w:r>
            <w:proofErr w:type="spellStart"/>
            <w:r w:rsidRPr="00C65900">
              <w:rPr>
                <w:rFonts w:ascii="Century Gothic" w:hAnsi="Century Gothic"/>
              </w:rPr>
              <w:t>headers</w:t>
            </w:r>
            <w:proofErr w:type="spellEnd"/>
            <w:r w:rsidRPr="00C65900">
              <w:rPr>
                <w:rFonts w:ascii="Century Gothic" w:hAnsi="Century Gothic"/>
              </w:rPr>
              <w:t xml:space="preserve"> 4 pinos p/ ventoinha do Gabinete1 x conector de Energia Principal de 24 pinos1 x conector de 8 pinos +12V2 x slots M.2 (Key M)4 x portas SATA 6Gb/s1 x header USB 3.2 </w:t>
            </w:r>
            <w:proofErr w:type="spellStart"/>
            <w:r w:rsidRPr="00C65900">
              <w:rPr>
                <w:rFonts w:ascii="Century Gothic" w:hAnsi="Century Gothic"/>
              </w:rPr>
              <w:t>Gen</w:t>
            </w:r>
            <w:proofErr w:type="spellEnd"/>
            <w:r w:rsidRPr="00C65900">
              <w:rPr>
                <w:rFonts w:ascii="Century Gothic" w:hAnsi="Century Gothic"/>
              </w:rPr>
              <w:t xml:space="preserve"> 1 suporta 2 portas USB 3.2 </w:t>
            </w:r>
            <w:proofErr w:type="spellStart"/>
            <w:r w:rsidRPr="00C65900">
              <w:rPr>
                <w:rFonts w:ascii="Century Gothic" w:hAnsi="Century Gothic"/>
              </w:rPr>
              <w:t>Gen</w:t>
            </w:r>
            <w:proofErr w:type="spellEnd"/>
            <w:r w:rsidRPr="00C65900">
              <w:rPr>
                <w:rFonts w:ascii="Century Gothic" w:hAnsi="Century Gothic"/>
              </w:rPr>
              <w:t xml:space="preserve"> 1 2 x </w:t>
            </w:r>
            <w:proofErr w:type="spellStart"/>
            <w:r w:rsidRPr="00C65900">
              <w:rPr>
                <w:rFonts w:ascii="Century Gothic" w:hAnsi="Century Gothic"/>
              </w:rPr>
              <w:t>headers</w:t>
            </w:r>
            <w:proofErr w:type="spellEnd"/>
            <w:r w:rsidRPr="00C65900">
              <w:rPr>
                <w:rFonts w:ascii="Century Gothic" w:hAnsi="Century Gothic"/>
              </w:rPr>
              <w:t xml:space="preserve"> USB 2.0 suportam 4 </w:t>
            </w:r>
            <w:proofErr w:type="spellStart"/>
            <w:r w:rsidRPr="00C65900">
              <w:rPr>
                <w:rFonts w:ascii="Century Gothic" w:hAnsi="Century Gothic"/>
              </w:rPr>
              <w:t>ports</w:t>
            </w:r>
            <w:proofErr w:type="spellEnd"/>
            <w:r w:rsidRPr="00C65900">
              <w:rPr>
                <w:rFonts w:ascii="Century Gothic" w:hAnsi="Century Gothic"/>
              </w:rPr>
              <w:t xml:space="preserve"> USB 2.0 adicionais1 x header RGB1 x header </w:t>
            </w:r>
            <w:proofErr w:type="spellStart"/>
            <w:r w:rsidRPr="00C65900">
              <w:rPr>
                <w:rFonts w:ascii="Century Gothic" w:hAnsi="Century Gothic"/>
              </w:rPr>
              <w:t>Clear</w:t>
            </w:r>
            <w:proofErr w:type="spellEnd"/>
            <w:r w:rsidRPr="00C65900">
              <w:rPr>
                <w:rFonts w:ascii="Century Gothic" w:hAnsi="Century Gothic"/>
              </w:rPr>
              <w:t xml:space="preserve"> CMOS 1 x header para Áudio no Painel Frontal (AAFP)1 x header Porta COM1 x header S/PDIF Out1 x header Alto-falante1 x header SPI TPM (14-1 pinos)1 x header 10-1 pinos </w:t>
            </w:r>
            <w:r w:rsidRPr="00C65900">
              <w:rPr>
                <w:rFonts w:ascii="Century Gothic" w:hAnsi="Century Gothic"/>
              </w:rPr>
              <w:lastRenderedPageBreak/>
              <w:t xml:space="preserve">Painel de Sistema, Hard </w:t>
            </w:r>
            <w:proofErr w:type="spellStart"/>
            <w:r w:rsidRPr="00C65900">
              <w:rPr>
                <w:rFonts w:ascii="Century Gothic" w:hAnsi="Century Gothic"/>
              </w:rPr>
              <w:t>ssd</w:t>
            </w:r>
            <w:proofErr w:type="spellEnd"/>
            <w:r w:rsidRPr="00C65900">
              <w:rPr>
                <w:rFonts w:ascii="Century Gothic" w:hAnsi="Century Gothic"/>
              </w:rPr>
              <w:t xml:space="preserve"> 480gb </w:t>
            </w:r>
            <w:proofErr w:type="spellStart"/>
            <w:r w:rsidRPr="00C65900">
              <w:rPr>
                <w:rFonts w:ascii="Century Gothic" w:hAnsi="Century Gothic"/>
              </w:rPr>
              <w:t>sataIII</w:t>
            </w:r>
            <w:proofErr w:type="spellEnd"/>
            <w:r w:rsidRPr="00C65900">
              <w:rPr>
                <w:rFonts w:ascii="Century Gothic" w:hAnsi="Century Gothic"/>
              </w:rPr>
              <w:t xml:space="preserve"> 6gb/s, desempenho 545mb/s, media energia 80mw, leitura máxima 2200mw, </w:t>
            </w:r>
            <w:proofErr w:type="spellStart"/>
            <w:r w:rsidRPr="00C65900">
              <w:rPr>
                <w:rFonts w:ascii="Century Gothic" w:hAnsi="Century Gothic"/>
              </w:rPr>
              <w:t>Monitor:Tela</w:t>
            </w:r>
            <w:proofErr w:type="spellEnd"/>
            <w:r w:rsidRPr="00C65900">
              <w:rPr>
                <w:rFonts w:ascii="Century Gothic" w:hAnsi="Century Gothic"/>
              </w:rPr>
              <w:t xml:space="preserve"> 19.5" LED, resolução 1366 x 768, contraste 600.1, Pixel </w:t>
            </w:r>
            <w:proofErr w:type="spellStart"/>
            <w:r w:rsidRPr="00C65900">
              <w:rPr>
                <w:rFonts w:ascii="Century Gothic" w:hAnsi="Century Gothic"/>
              </w:rPr>
              <w:t>Pitch</w:t>
            </w:r>
            <w:proofErr w:type="spellEnd"/>
            <w:r w:rsidRPr="00C65900">
              <w:rPr>
                <w:rFonts w:ascii="Century Gothic" w:hAnsi="Century Gothic"/>
              </w:rPr>
              <w:t xml:space="preserve"> 0,3177x0,3070mm, brilho 200cd/m, tela </w:t>
            </w:r>
            <w:proofErr w:type="spellStart"/>
            <w:r w:rsidRPr="00C65900">
              <w:rPr>
                <w:rFonts w:ascii="Century Gothic" w:hAnsi="Century Gothic"/>
              </w:rPr>
              <w:t>led</w:t>
            </w:r>
            <w:proofErr w:type="spellEnd"/>
            <w:r w:rsidRPr="00C65900">
              <w:rPr>
                <w:rFonts w:ascii="Century Gothic" w:hAnsi="Century Gothic"/>
              </w:rPr>
              <w:t xml:space="preserve"> HD tecnologia </w:t>
            </w:r>
            <w:proofErr w:type="spellStart"/>
            <w:r w:rsidRPr="00C65900">
              <w:rPr>
                <w:rFonts w:ascii="Century Gothic" w:hAnsi="Century Gothic"/>
              </w:rPr>
              <w:t>flicker</w:t>
            </w:r>
            <w:proofErr w:type="spellEnd"/>
            <w:r w:rsidRPr="00C65900">
              <w:rPr>
                <w:rFonts w:ascii="Century Gothic" w:hAnsi="Century Gothic"/>
              </w:rPr>
              <w:t xml:space="preserve"> safe </w:t>
            </w:r>
            <w:proofErr w:type="spellStart"/>
            <w:r w:rsidRPr="00C65900">
              <w:rPr>
                <w:rFonts w:ascii="Century Gothic" w:hAnsi="Century Gothic"/>
              </w:rPr>
              <w:t>reader</w:t>
            </w:r>
            <w:proofErr w:type="spellEnd"/>
            <w:r w:rsidRPr="00C65900">
              <w:rPr>
                <w:rFonts w:ascii="Century Gothic" w:hAnsi="Century Gothic"/>
              </w:rPr>
              <w:t>, tempo de resposta imagem 2ms.</w:t>
            </w:r>
          </w:p>
          <w:p w:rsidR="000B469E" w:rsidRDefault="000B469E" w:rsidP="00AF0829">
            <w:pPr>
              <w:jc w:val="center"/>
              <w:rPr>
                <w:rFonts w:ascii="Century Gothic" w:hAnsi="Century Gothic"/>
              </w:rPr>
            </w:pPr>
          </w:p>
          <w:p w:rsidR="000B469E" w:rsidRPr="000B469E" w:rsidRDefault="000B469E" w:rsidP="000B469E">
            <w:pPr>
              <w:jc w:val="both"/>
              <w:rPr>
                <w:rFonts w:ascii="Century Gothic" w:hAnsi="Century Gothic"/>
                <w:b/>
                <w:sz w:val="22"/>
              </w:rPr>
            </w:pPr>
            <w:r w:rsidRPr="000B469E">
              <w:rPr>
                <w:rFonts w:ascii="Arial" w:hAnsi="Arial" w:cs="Arial"/>
                <w:b/>
                <w:sz w:val="22"/>
              </w:rPr>
              <w:t>(Computador original de fábrica conforme especificações exigidas, marcas de referência: LENOVO, BRASIL PC, DELL E HP)</w:t>
            </w:r>
          </w:p>
          <w:p w:rsidR="000B469E" w:rsidRPr="009A087C" w:rsidRDefault="000B469E" w:rsidP="00AF0829">
            <w:pPr>
              <w:jc w:val="center"/>
              <w:rPr>
                <w:rFonts w:ascii="Century Gothic" w:hAnsi="Century Gothic"/>
              </w:rPr>
            </w:pPr>
          </w:p>
        </w:tc>
        <w:tc>
          <w:tcPr>
            <w:tcW w:w="1043" w:type="dxa"/>
          </w:tcPr>
          <w:p w:rsidR="00E269E0" w:rsidRPr="009A087C" w:rsidRDefault="00E269E0" w:rsidP="00AF0829">
            <w:pPr>
              <w:jc w:val="center"/>
              <w:rPr>
                <w:rFonts w:ascii="Century Gothic" w:hAnsi="Century Gothic"/>
              </w:rPr>
            </w:pPr>
          </w:p>
        </w:tc>
        <w:tc>
          <w:tcPr>
            <w:tcW w:w="1043" w:type="dxa"/>
            <w:shd w:val="clear" w:color="auto" w:fill="auto"/>
          </w:tcPr>
          <w:p w:rsidR="00E269E0" w:rsidRPr="009A087C" w:rsidRDefault="00E269E0" w:rsidP="00AF0829">
            <w:pPr>
              <w:spacing w:after="160" w:line="259" w:lineRule="auto"/>
              <w:jc w:val="center"/>
              <w:rPr>
                <w:rFonts w:ascii="Century Gothic" w:hAnsi="Century Gothic"/>
              </w:rPr>
            </w:pPr>
          </w:p>
        </w:tc>
      </w:tr>
    </w:tbl>
    <w:p w:rsidR="00351418" w:rsidRPr="004654A2" w:rsidRDefault="00351418" w:rsidP="00351418">
      <w:pPr>
        <w:spacing w:after="160" w:line="300" w:lineRule="auto"/>
        <w:jc w:val="both"/>
        <w:rPr>
          <w:rFonts w:ascii="Arial" w:hAnsi="Arial" w:cs="Arial"/>
          <w:bCs/>
          <w:sz w:val="24"/>
          <w:szCs w:val="24"/>
        </w:rPr>
      </w:pPr>
      <w:r w:rsidRPr="004654A2">
        <w:rPr>
          <w:rFonts w:ascii="Arial" w:hAnsi="Arial" w:cs="Arial"/>
          <w:sz w:val="24"/>
          <w:szCs w:val="24"/>
        </w:rPr>
        <w:lastRenderedPageBreak/>
        <w:t xml:space="preserve">1.2. </w:t>
      </w:r>
      <w:r w:rsidRPr="004654A2">
        <w:rPr>
          <w:rFonts w:ascii="Arial" w:hAnsi="Arial" w:cs="Arial"/>
          <w:bCs/>
          <w:sz w:val="24"/>
          <w:szCs w:val="24"/>
        </w:rPr>
        <w:t xml:space="preserve">O prazo de vigência da contratação é de </w:t>
      </w:r>
      <w:r>
        <w:rPr>
          <w:rFonts w:ascii="Arial" w:hAnsi="Arial" w:cs="Arial"/>
          <w:bCs/>
          <w:sz w:val="24"/>
          <w:szCs w:val="24"/>
        </w:rPr>
        <w:t xml:space="preserve">trinta </w:t>
      </w:r>
      <w:r w:rsidRPr="004654A2">
        <w:rPr>
          <w:rFonts w:ascii="Arial" w:hAnsi="Arial" w:cs="Arial"/>
          <w:bCs/>
          <w:sz w:val="24"/>
          <w:szCs w:val="24"/>
        </w:rPr>
        <w:t>dias contados do (a) da assinatura do contrato, prorrogável por até</w:t>
      </w:r>
      <w:r>
        <w:rPr>
          <w:rFonts w:ascii="Arial" w:hAnsi="Arial" w:cs="Arial"/>
          <w:bCs/>
          <w:sz w:val="24"/>
          <w:szCs w:val="24"/>
        </w:rPr>
        <w:t xml:space="preserve"> 12</w:t>
      </w:r>
      <w:r w:rsidRPr="004654A2">
        <w:rPr>
          <w:rFonts w:ascii="Arial" w:hAnsi="Arial" w:cs="Arial"/>
          <w:bCs/>
          <w:sz w:val="24"/>
          <w:szCs w:val="24"/>
        </w:rPr>
        <w:t xml:space="preserve"> (</w:t>
      </w:r>
      <w:r>
        <w:rPr>
          <w:rFonts w:ascii="Arial" w:hAnsi="Arial" w:cs="Arial"/>
          <w:bCs/>
          <w:sz w:val="24"/>
          <w:szCs w:val="24"/>
        </w:rPr>
        <w:t>doze</w:t>
      </w:r>
      <w:r w:rsidRPr="004654A2">
        <w:rPr>
          <w:rFonts w:ascii="Arial" w:hAnsi="Arial" w:cs="Arial"/>
          <w:bCs/>
          <w:sz w:val="24"/>
          <w:szCs w:val="24"/>
        </w:rPr>
        <w:t xml:space="preserve">) </w:t>
      </w:r>
      <w:r>
        <w:rPr>
          <w:rFonts w:ascii="Arial" w:hAnsi="Arial" w:cs="Arial"/>
          <w:bCs/>
          <w:sz w:val="24"/>
          <w:szCs w:val="24"/>
        </w:rPr>
        <w:t>meses</w:t>
      </w:r>
      <w:r w:rsidRPr="004654A2">
        <w:rPr>
          <w:rFonts w:ascii="Arial" w:hAnsi="Arial" w:cs="Arial"/>
          <w:bCs/>
          <w:sz w:val="24"/>
          <w:szCs w:val="24"/>
        </w:rPr>
        <w:t>, desde que a autoridade competente ateste que as condições e preços permanecem vantajosos para a Administração, permitida a negociação com a Contratada ou a extinção do contrato administrativo sem ônus para qualquer das partes (Art. 106 e 107 da Lei n° 14.133/2021).</w:t>
      </w:r>
    </w:p>
    <w:p w:rsidR="00351418" w:rsidRPr="004654A2" w:rsidRDefault="00351418" w:rsidP="00351418">
      <w:pPr>
        <w:tabs>
          <w:tab w:val="left" w:pos="2268"/>
        </w:tabs>
        <w:spacing w:after="160" w:line="300" w:lineRule="auto"/>
        <w:jc w:val="both"/>
        <w:rPr>
          <w:rFonts w:ascii="Arial" w:hAnsi="Arial" w:cs="Arial"/>
          <w:b/>
          <w:sz w:val="24"/>
          <w:szCs w:val="24"/>
        </w:rPr>
      </w:pPr>
      <w:r w:rsidRPr="004654A2">
        <w:rPr>
          <w:rFonts w:ascii="Arial" w:hAnsi="Arial" w:cs="Arial"/>
          <w:b/>
          <w:sz w:val="24"/>
          <w:szCs w:val="24"/>
        </w:rPr>
        <w:t>2. Da fundamentação da contratação administrativa</w:t>
      </w:r>
    </w:p>
    <w:p w:rsidR="007840C8" w:rsidRPr="007840C8" w:rsidRDefault="00351418" w:rsidP="00351418">
      <w:pPr>
        <w:tabs>
          <w:tab w:val="left" w:pos="2268"/>
        </w:tabs>
        <w:spacing w:after="160" w:line="300" w:lineRule="auto"/>
        <w:jc w:val="both"/>
        <w:rPr>
          <w:rFonts w:ascii="Arial" w:hAnsi="Arial" w:cs="Arial"/>
          <w:sz w:val="24"/>
          <w:szCs w:val="24"/>
        </w:rPr>
      </w:pPr>
      <w:r w:rsidRPr="004654A2">
        <w:rPr>
          <w:rFonts w:ascii="Arial" w:hAnsi="Arial" w:cs="Arial"/>
          <w:sz w:val="24"/>
          <w:szCs w:val="24"/>
        </w:rPr>
        <w:t>2.</w:t>
      </w:r>
      <w:r>
        <w:rPr>
          <w:rFonts w:ascii="Arial" w:hAnsi="Arial" w:cs="Arial"/>
          <w:sz w:val="24"/>
          <w:szCs w:val="24"/>
        </w:rPr>
        <w:t>1</w:t>
      </w:r>
      <w:r w:rsidRPr="004654A2">
        <w:rPr>
          <w:rFonts w:ascii="Arial" w:hAnsi="Arial" w:cs="Arial"/>
          <w:sz w:val="24"/>
          <w:szCs w:val="24"/>
        </w:rPr>
        <w:t xml:space="preserve">. </w:t>
      </w:r>
      <w:r w:rsidR="001907EE">
        <w:rPr>
          <w:rFonts w:ascii="Arial" w:hAnsi="Arial" w:cs="Arial"/>
          <w:sz w:val="24"/>
          <w:szCs w:val="24"/>
        </w:rPr>
        <w:t xml:space="preserve"> Devido ao decreto emergencial contra as Arboviroses Urbano</w:t>
      </w:r>
      <w:r w:rsidR="00E269E0">
        <w:rPr>
          <w:rFonts w:ascii="Arial" w:hAnsi="Arial" w:cs="Arial"/>
          <w:sz w:val="24"/>
          <w:szCs w:val="24"/>
        </w:rPr>
        <w:t>s, faz-se necessário a compra de nobreak e do microcomputador</w:t>
      </w:r>
      <w:r w:rsidR="001907EE">
        <w:rPr>
          <w:rFonts w:ascii="Arial" w:hAnsi="Arial" w:cs="Arial"/>
          <w:sz w:val="24"/>
          <w:szCs w:val="24"/>
        </w:rPr>
        <w:t xml:space="preserve">, para </w:t>
      </w:r>
      <w:r w:rsidR="00E269E0">
        <w:rPr>
          <w:rFonts w:ascii="Arial" w:hAnsi="Arial" w:cs="Arial"/>
          <w:sz w:val="24"/>
          <w:szCs w:val="24"/>
        </w:rPr>
        <w:t xml:space="preserve">atender a Secretaria de Saúde do </w:t>
      </w:r>
      <w:proofErr w:type="spellStart"/>
      <w:r w:rsidR="00E269E0">
        <w:rPr>
          <w:rFonts w:ascii="Arial" w:hAnsi="Arial" w:cs="Arial"/>
          <w:sz w:val="24"/>
          <w:szCs w:val="24"/>
        </w:rPr>
        <w:t>Municipio</w:t>
      </w:r>
      <w:proofErr w:type="spellEnd"/>
      <w:r w:rsidR="001907EE">
        <w:rPr>
          <w:rFonts w:ascii="Arial" w:hAnsi="Arial" w:cs="Arial"/>
          <w:sz w:val="24"/>
          <w:szCs w:val="24"/>
        </w:rPr>
        <w:t>.</w:t>
      </w:r>
    </w:p>
    <w:p w:rsidR="00351418" w:rsidRPr="004654A2" w:rsidRDefault="00351418" w:rsidP="00351418">
      <w:pPr>
        <w:tabs>
          <w:tab w:val="left" w:pos="2268"/>
        </w:tabs>
        <w:spacing w:after="160" w:line="300" w:lineRule="auto"/>
        <w:jc w:val="both"/>
        <w:rPr>
          <w:rFonts w:ascii="Arial" w:hAnsi="Arial" w:cs="Arial"/>
          <w:b/>
          <w:sz w:val="24"/>
          <w:szCs w:val="24"/>
        </w:rPr>
      </w:pPr>
      <w:r w:rsidRPr="004654A2">
        <w:rPr>
          <w:rFonts w:ascii="Arial" w:hAnsi="Arial" w:cs="Arial"/>
          <w:b/>
          <w:sz w:val="24"/>
          <w:szCs w:val="24"/>
        </w:rPr>
        <w:t>3. Da descrição da solução como um todo, considerando todo o ciclo de vida do objeto</w:t>
      </w:r>
    </w:p>
    <w:p w:rsidR="001907EE" w:rsidRDefault="00351418" w:rsidP="00351418">
      <w:pPr>
        <w:tabs>
          <w:tab w:val="left" w:pos="2268"/>
        </w:tabs>
        <w:spacing w:after="160" w:line="300" w:lineRule="auto"/>
        <w:jc w:val="both"/>
        <w:rPr>
          <w:rFonts w:ascii="Arial" w:hAnsi="Arial" w:cs="Arial"/>
          <w:sz w:val="24"/>
          <w:szCs w:val="24"/>
        </w:rPr>
      </w:pPr>
      <w:r w:rsidRPr="004654A2">
        <w:rPr>
          <w:rFonts w:ascii="Arial" w:hAnsi="Arial" w:cs="Arial"/>
          <w:sz w:val="24"/>
          <w:szCs w:val="24"/>
        </w:rPr>
        <w:t xml:space="preserve">3.1. O objeto é para atender </w:t>
      </w:r>
      <w:r w:rsidR="001907EE">
        <w:rPr>
          <w:rFonts w:ascii="Arial" w:hAnsi="Arial" w:cs="Arial"/>
          <w:sz w:val="24"/>
          <w:szCs w:val="24"/>
        </w:rPr>
        <w:t>a necessidade do Departamento da Saúde.</w:t>
      </w:r>
    </w:p>
    <w:p w:rsidR="00351418" w:rsidRPr="004654A2" w:rsidRDefault="00351418" w:rsidP="00351418">
      <w:pPr>
        <w:tabs>
          <w:tab w:val="left" w:pos="2268"/>
        </w:tabs>
        <w:spacing w:after="160" w:line="300" w:lineRule="auto"/>
        <w:jc w:val="both"/>
        <w:rPr>
          <w:rFonts w:ascii="Arial" w:hAnsi="Arial" w:cs="Arial"/>
          <w:b/>
          <w:sz w:val="24"/>
          <w:szCs w:val="24"/>
        </w:rPr>
      </w:pPr>
      <w:r w:rsidRPr="004654A2">
        <w:rPr>
          <w:rFonts w:ascii="Arial" w:hAnsi="Arial" w:cs="Arial"/>
          <w:b/>
          <w:sz w:val="24"/>
          <w:szCs w:val="24"/>
        </w:rPr>
        <w:t>4. Dos requisitos da contratação administrativa</w:t>
      </w:r>
    </w:p>
    <w:p w:rsidR="00351418" w:rsidRPr="004654A2" w:rsidRDefault="00351418" w:rsidP="00351418">
      <w:pPr>
        <w:tabs>
          <w:tab w:val="left" w:pos="2268"/>
        </w:tabs>
        <w:spacing w:after="160" w:line="300" w:lineRule="auto"/>
        <w:jc w:val="both"/>
        <w:rPr>
          <w:rFonts w:ascii="Arial" w:hAnsi="Arial" w:cs="Arial"/>
          <w:sz w:val="24"/>
          <w:szCs w:val="24"/>
        </w:rPr>
      </w:pPr>
      <w:r w:rsidRPr="004654A2">
        <w:rPr>
          <w:rFonts w:ascii="Arial" w:hAnsi="Arial" w:cs="Arial"/>
          <w:sz w:val="24"/>
          <w:szCs w:val="24"/>
        </w:rPr>
        <w:t>4.1. A contratação administrativa deverá observar os seguintes requisitos:</w:t>
      </w:r>
    </w:p>
    <w:p w:rsidR="00351418" w:rsidRPr="004654A2" w:rsidRDefault="00351418" w:rsidP="00351418">
      <w:pPr>
        <w:tabs>
          <w:tab w:val="left" w:pos="2268"/>
        </w:tabs>
        <w:spacing w:after="160" w:line="300" w:lineRule="auto"/>
        <w:jc w:val="both"/>
        <w:rPr>
          <w:rFonts w:ascii="Arial" w:hAnsi="Arial" w:cs="Arial"/>
          <w:sz w:val="24"/>
          <w:szCs w:val="24"/>
        </w:rPr>
      </w:pPr>
      <w:r w:rsidRPr="004654A2">
        <w:rPr>
          <w:rFonts w:ascii="Arial" w:hAnsi="Arial" w:cs="Arial"/>
          <w:sz w:val="24"/>
          <w:szCs w:val="24"/>
        </w:rPr>
        <w:t>4.1.1. Sustentabilidade ambiental.</w:t>
      </w:r>
    </w:p>
    <w:p w:rsidR="00351418" w:rsidRPr="004654A2" w:rsidRDefault="00351418" w:rsidP="00351418">
      <w:pPr>
        <w:tabs>
          <w:tab w:val="left" w:pos="2268"/>
        </w:tabs>
        <w:spacing w:after="160" w:line="300" w:lineRule="auto"/>
        <w:jc w:val="both"/>
        <w:rPr>
          <w:rFonts w:ascii="Arial" w:hAnsi="Arial" w:cs="Arial"/>
          <w:sz w:val="24"/>
          <w:szCs w:val="24"/>
        </w:rPr>
      </w:pPr>
      <w:r w:rsidRPr="004654A2">
        <w:rPr>
          <w:rFonts w:ascii="Arial" w:hAnsi="Arial" w:cs="Arial"/>
          <w:sz w:val="24"/>
          <w:szCs w:val="24"/>
        </w:rPr>
        <w:t>4.2. Não será admitida a subcontratação do objeto do contrato administrativo.</w:t>
      </w:r>
    </w:p>
    <w:p w:rsidR="00351418" w:rsidRPr="004654A2" w:rsidRDefault="00351418" w:rsidP="00351418">
      <w:pPr>
        <w:tabs>
          <w:tab w:val="left" w:pos="2268"/>
        </w:tabs>
        <w:spacing w:after="160" w:line="300" w:lineRule="auto"/>
        <w:jc w:val="both"/>
        <w:rPr>
          <w:rFonts w:ascii="Arial" w:hAnsi="Arial" w:cs="Arial"/>
          <w:sz w:val="24"/>
          <w:szCs w:val="24"/>
        </w:rPr>
      </w:pPr>
      <w:r w:rsidRPr="004654A2">
        <w:rPr>
          <w:rFonts w:ascii="Arial" w:hAnsi="Arial" w:cs="Arial"/>
          <w:sz w:val="24"/>
          <w:szCs w:val="24"/>
        </w:rPr>
        <w:t>4.3. Não haverá exigência da garantia da contratação administrativa em razão do seu baixo valor.</w:t>
      </w:r>
    </w:p>
    <w:p w:rsidR="00351418" w:rsidRPr="004654A2" w:rsidRDefault="00351418" w:rsidP="00351418">
      <w:pPr>
        <w:pStyle w:val="PargrafodaLista"/>
        <w:spacing w:after="160" w:line="300" w:lineRule="auto"/>
        <w:ind w:left="0"/>
        <w:jc w:val="both"/>
        <w:rPr>
          <w:rFonts w:ascii="Arial" w:hAnsi="Arial" w:cs="Arial"/>
          <w:b/>
          <w:sz w:val="24"/>
          <w:szCs w:val="24"/>
        </w:rPr>
      </w:pPr>
      <w:r w:rsidRPr="004654A2">
        <w:rPr>
          <w:rFonts w:ascii="Arial" w:hAnsi="Arial" w:cs="Arial"/>
          <w:b/>
          <w:sz w:val="24"/>
          <w:szCs w:val="24"/>
        </w:rPr>
        <w:t xml:space="preserve">5. Do modelo de execução do objeto </w:t>
      </w:r>
    </w:p>
    <w:p w:rsidR="00351418" w:rsidRPr="004654A2" w:rsidRDefault="00351418" w:rsidP="00351418">
      <w:pPr>
        <w:pStyle w:val="Nivel2"/>
        <w:spacing w:before="0" w:after="160" w:line="300" w:lineRule="auto"/>
        <w:rPr>
          <w:color w:val="auto"/>
          <w:sz w:val="24"/>
          <w:szCs w:val="24"/>
        </w:rPr>
      </w:pPr>
      <w:r w:rsidRPr="004654A2">
        <w:rPr>
          <w:color w:val="auto"/>
          <w:sz w:val="24"/>
          <w:szCs w:val="24"/>
        </w:rPr>
        <w:t>5.1. A execução do objeto seguirá a seguinte dinâmica:</w:t>
      </w:r>
    </w:p>
    <w:p w:rsidR="00351418" w:rsidRPr="004654A2" w:rsidRDefault="00351418" w:rsidP="00351418">
      <w:pPr>
        <w:pStyle w:val="Nivel2"/>
        <w:spacing w:before="0" w:after="160" w:line="300" w:lineRule="auto"/>
        <w:rPr>
          <w:color w:val="auto"/>
          <w:sz w:val="24"/>
          <w:szCs w:val="24"/>
        </w:rPr>
      </w:pPr>
      <w:r w:rsidRPr="004654A2">
        <w:rPr>
          <w:bCs/>
          <w:color w:val="auto"/>
          <w:sz w:val="24"/>
          <w:szCs w:val="24"/>
        </w:rPr>
        <w:lastRenderedPageBreak/>
        <w:t xml:space="preserve">5.1.1. Em até 5 dias após a contratação </w:t>
      </w:r>
      <w:r w:rsidRPr="004654A2">
        <w:rPr>
          <w:color w:val="auto"/>
          <w:sz w:val="24"/>
          <w:szCs w:val="24"/>
        </w:rPr>
        <w:t>está previsto para o início da execução do objeto.</w:t>
      </w:r>
    </w:p>
    <w:p w:rsidR="00351418" w:rsidRPr="004654A2" w:rsidRDefault="00351418" w:rsidP="00351418">
      <w:pPr>
        <w:pStyle w:val="Nivel2"/>
        <w:spacing w:before="0" w:after="160" w:line="300" w:lineRule="auto"/>
        <w:rPr>
          <w:color w:val="auto"/>
          <w:sz w:val="24"/>
          <w:szCs w:val="24"/>
        </w:rPr>
      </w:pPr>
      <w:r w:rsidRPr="004654A2">
        <w:rPr>
          <w:color w:val="auto"/>
          <w:sz w:val="24"/>
          <w:szCs w:val="24"/>
        </w:rPr>
        <w:t>5.1.2. Os métodos, as rotinas, as etapas, as tecnologias de procedimentos, a frequência e a periodicidade de execução do trabalho são as seguintes:</w:t>
      </w:r>
    </w:p>
    <w:p w:rsidR="00351418" w:rsidRDefault="00351418" w:rsidP="000B469E">
      <w:pPr>
        <w:jc w:val="both"/>
        <w:rPr>
          <w:sz w:val="24"/>
          <w:szCs w:val="24"/>
        </w:rPr>
      </w:pPr>
      <w:r w:rsidRPr="004654A2">
        <w:rPr>
          <w:sz w:val="24"/>
          <w:szCs w:val="24"/>
        </w:rPr>
        <w:t xml:space="preserve">5.1.2.1. O local e horário da </w:t>
      </w:r>
      <w:r w:rsidR="00180F90" w:rsidRPr="005D0C26">
        <w:rPr>
          <w:sz w:val="24"/>
          <w:szCs w:val="24"/>
        </w:rPr>
        <w:t xml:space="preserve">Contratação de pessoa física ou jurídica para aquisição de Nobreak e Microcomputador </w:t>
      </w:r>
      <w:r w:rsidR="000B469E" w:rsidRPr="000B469E">
        <w:rPr>
          <w:rFonts w:ascii="Arial" w:hAnsi="Arial" w:cs="Arial"/>
          <w:sz w:val="22"/>
        </w:rPr>
        <w:t>(Computador original de fábrica conforme especificações exigidas, marcas de referência: LENOVO, BRASIL PC, DELL E HP)</w:t>
      </w:r>
      <w:r w:rsidR="000B469E">
        <w:rPr>
          <w:rFonts w:ascii="Arial" w:hAnsi="Arial" w:cs="Arial"/>
          <w:sz w:val="22"/>
        </w:rPr>
        <w:t xml:space="preserve">, </w:t>
      </w:r>
      <w:r w:rsidR="00180F90">
        <w:rPr>
          <w:sz w:val="24"/>
          <w:szCs w:val="24"/>
        </w:rPr>
        <w:t xml:space="preserve">para o </w:t>
      </w:r>
      <w:r w:rsidR="007840C8" w:rsidRPr="000A32A9">
        <w:rPr>
          <w:sz w:val="24"/>
          <w:szCs w:val="24"/>
        </w:rPr>
        <w:t>Município de Santo Antônio do Grama- MG</w:t>
      </w:r>
      <w:r w:rsidRPr="004654A2">
        <w:rPr>
          <w:sz w:val="24"/>
          <w:szCs w:val="24"/>
        </w:rPr>
        <w:t>.</w:t>
      </w:r>
    </w:p>
    <w:p w:rsidR="000B469E" w:rsidRPr="000B469E" w:rsidRDefault="000B469E" w:rsidP="000B469E">
      <w:pPr>
        <w:jc w:val="both"/>
        <w:rPr>
          <w:rFonts w:ascii="Century Gothic" w:hAnsi="Century Gothic"/>
        </w:rPr>
      </w:pPr>
    </w:p>
    <w:p w:rsidR="00351418" w:rsidRDefault="00351418" w:rsidP="000B469E">
      <w:pPr>
        <w:jc w:val="both"/>
        <w:rPr>
          <w:bCs/>
          <w:sz w:val="24"/>
          <w:szCs w:val="24"/>
        </w:rPr>
      </w:pPr>
      <w:r w:rsidRPr="004654A2">
        <w:rPr>
          <w:sz w:val="24"/>
          <w:szCs w:val="24"/>
        </w:rPr>
        <w:t xml:space="preserve">5.2. </w:t>
      </w:r>
      <w:r w:rsidRPr="004654A2">
        <w:rPr>
          <w:bCs/>
          <w:sz w:val="24"/>
          <w:szCs w:val="24"/>
        </w:rPr>
        <w:t xml:space="preserve">Para a perfeita </w:t>
      </w:r>
      <w:r w:rsidR="00180F90" w:rsidRPr="005D0C26">
        <w:rPr>
          <w:sz w:val="24"/>
          <w:szCs w:val="24"/>
        </w:rPr>
        <w:t xml:space="preserve">Contratação de pessoa física ou jurídica para aquisição de Nobreak e Microcomputador </w:t>
      </w:r>
      <w:r w:rsidR="000B469E" w:rsidRPr="000B469E">
        <w:rPr>
          <w:rFonts w:ascii="Arial" w:hAnsi="Arial" w:cs="Arial"/>
          <w:sz w:val="22"/>
        </w:rPr>
        <w:t>(Computador original de fábrica conforme especificações exigidas, marcas de referência: LENOVO, BRASIL PC, DELL E HP)</w:t>
      </w:r>
      <w:r w:rsidR="000B469E">
        <w:rPr>
          <w:rFonts w:ascii="Arial" w:hAnsi="Arial" w:cs="Arial"/>
          <w:sz w:val="22"/>
        </w:rPr>
        <w:t xml:space="preserve">, </w:t>
      </w:r>
      <w:r w:rsidR="007840C8" w:rsidRPr="000A32A9">
        <w:rPr>
          <w:sz w:val="24"/>
          <w:szCs w:val="24"/>
        </w:rPr>
        <w:t xml:space="preserve">para a Secretaria de Municipal de </w:t>
      </w:r>
      <w:r w:rsidR="001907EE">
        <w:rPr>
          <w:sz w:val="24"/>
          <w:szCs w:val="24"/>
        </w:rPr>
        <w:t xml:space="preserve">Saúde </w:t>
      </w:r>
      <w:r w:rsidR="007840C8" w:rsidRPr="000A32A9">
        <w:rPr>
          <w:sz w:val="24"/>
          <w:szCs w:val="24"/>
        </w:rPr>
        <w:t>o do Município de Santo Antônio do Grama- MG</w:t>
      </w:r>
      <w:r w:rsidRPr="001037FF">
        <w:rPr>
          <w:b/>
          <w:bCs/>
          <w:sz w:val="24"/>
          <w:szCs w:val="24"/>
        </w:rPr>
        <w:t>,</w:t>
      </w:r>
      <w:r w:rsidRPr="004654A2">
        <w:rPr>
          <w:bCs/>
          <w:sz w:val="24"/>
          <w:szCs w:val="24"/>
        </w:rPr>
        <w:t xml:space="preserve"> o</w:t>
      </w:r>
      <w:r>
        <w:rPr>
          <w:bCs/>
          <w:sz w:val="24"/>
          <w:szCs w:val="24"/>
        </w:rPr>
        <w:t xml:space="preserve"> </w:t>
      </w:r>
      <w:r w:rsidRPr="004654A2">
        <w:rPr>
          <w:bCs/>
          <w:sz w:val="24"/>
          <w:szCs w:val="24"/>
        </w:rPr>
        <w:t>(a) contratado (a) deverá disponibilizar os materiais, equipamentos, ferramentas e utensílios necessários, nas quantidades estimadas e qualidades a seguir estabelecidas, promovendo sua substituição quando necessário.</w:t>
      </w:r>
    </w:p>
    <w:p w:rsidR="000B469E" w:rsidRPr="000B469E" w:rsidRDefault="000B469E" w:rsidP="000B469E">
      <w:pPr>
        <w:jc w:val="both"/>
        <w:rPr>
          <w:rFonts w:ascii="Century Gothic" w:hAnsi="Century Gothic"/>
        </w:rPr>
      </w:pPr>
    </w:p>
    <w:p w:rsidR="00351418" w:rsidRDefault="00351418" w:rsidP="000B469E">
      <w:pPr>
        <w:jc w:val="both"/>
        <w:rPr>
          <w:rFonts w:ascii="Arial" w:hAnsi="Arial" w:cs="Arial"/>
          <w:sz w:val="24"/>
          <w:szCs w:val="24"/>
        </w:rPr>
      </w:pPr>
      <w:r w:rsidRPr="004654A2">
        <w:rPr>
          <w:rFonts w:ascii="Arial" w:hAnsi="Arial" w:cs="Arial"/>
          <w:sz w:val="24"/>
          <w:szCs w:val="24"/>
        </w:rPr>
        <w:t xml:space="preserve">5.3. O prazo de entrega da </w:t>
      </w:r>
      <w:r w:rsidR="00180F90" w:rsidRPr="005D0C26">
        <w:rPr>
          <w:rFonts w:ascii="Arial" w:hAnsi="Arial" w:cs="Arial"/>
          <w:sz w:val="24"/>
          <w:szCs w:val="24"/>
        </w:rPr>
        <w:t xml:space="preserve">Contratação de pessoa física ou jurídica para aquisição de Nobreak e Microcomputador </w:t>
      </w:r>
      <w:r w:rsidR="000B469E" w:rsidRPr="000B469E">
        <w:rPr>
          <w:rFonts w:ascii="Arial" w:hAnsi="Arial" w:cs="Arial"/>
          <w:sz w:val="22"/>
        </w:rPr>
        <w:t>(Computador original de fábrica conforme especificações exigidas, marcas de referência: LENOVO, BRASIL PC, DELL E HP)</w:t>
      </w:r>
      <w:r w:rsidR="000B469E">
        <w:rPr>
          <w:rFonts w:ascii="Arial" w:hAnsi="Arial" w:cs="Arial"/>
          <w:sz w:val="22"/>
        </w:rPr>
        <w:t xml:space="preserve">, </w:t>
      </w:r>
      <w:r w:rsidR="007840C8" w:rsidRPr="000A32A9">
        <w:rPr>
          <w:rFonts w:ascii="Arial" w:hAnsi="Arial" w:cs="Arial"/>
          <w:sz w:val="24"/>
          <w:szCs w:val="24"/>
        </w:rPr>
        <w:t xml:space="preserve">para a Secretaria de Municipal de </w:t>
      </w:r>
      <w:r w:rsidR="001907EE">
        <w:rPr>
          <w:rFonts w:ascii="Arial" w:hAnsi="Arial" w:cs="Arial"/>
          <w:sz w:val="24"/>
          <w:szCs w:val="24"/>
        </w:rPr>
        <w:t>Saúde</w:t>
      </w:r>
      <w:r w:rsidR="007840C8" w:rsidRPr="000A32A9">
        <w:rPr>
          <w:rFonts w:ascii="Arial" w:hAnsi="Arial" w:cs="Arial"/>
          <w:sz w:val="24"/>
          <w:szCs w:val="24"/>
        </w:rPr>
        <w:t xml:space="preserve"> o do Município de Santo Antônio do Grama- MG</w:t>
      </w:r>
      <w:r>
        <w:rPr>
          <w:rFonts w:ascii="Arial" w:hAnsi="Arial" w:cs="Arial"/>
          <w:sz w:val="24"/>
          <w:szCs w:val="24"/>
        </w:rPr>
        <w:t xml:space="preserve"> </w:t>
      </w:r>
      <w:r w:rsidRPr="004654A2">
        <w:rPr>
          <w:rFonts w:ascii="Arial" w:hAnsi="Arial" w:cs="Arial"/>
          <w:sz w:val="24"/>
          <w:szCs w:val="24"/>
        </w:rPr>
        <w:t xml:space="preserve">é de até </w:t>
      </w:r>
      <w:r>
        <w:rPr>
          <w:rFonts w:ascii="Arial" w:hAnsi="Arial" w:cs="Arial"/>
          <w:sz w:val="24"/>
          <w:szCs w:val="24"/>
        </w:rPr>
        <w:t>trinta</w:t>
      </w:r>
      <w:r w:rsidRPr="004654A2">
        <w:rPr>
          <w:rFonts w:ascii="Arial" w:hAnsi="Arial" w:cs="Arial"/>
          <w:sz w:val="24"/>
          <w:szCs w:val="24"/>
        </w:rPr>
        <w:t xml:space="preserve"> dias úteis, contados da Ordem de Fornecimento – OF.</w:t>
      </w:r>
    </w:p>
    <w:p w:rsidR="000B469E" w:rsidRPr="000B469E" w:rsidRDefault="000B469E" w:rsidP="000B469E">
      <w:pPr>
        <w:jc w:val="both"/>
        <w:rPr>
          <w:rFonts w:ascii="Century Gothic" w:hAnsi="Century Gothic"/>
        </w:rPr>
      </w:pPr>
    </w:p>
    <w:p w:rsidR="00351418" w:rsidRPr="004654A2" w:rsidRDefault="00351418" w:rsidP="00351418">
      <w:pPr>
        <w:pStyle w:val="Nivel2"/>
        <w:spacing w:before="0" w:after="160" w:line="300" w:lineRule="auto"/>
        <w:rPr>
          <w:bCs/>
          <w:color w:val="auto"/>
          <w:sz w:val="24"/>
          <w:szCs w:val="24"/>
        </w:rPr>
      </w:pPr>
      <w:r w:rsidRPr="004654A2">
        <w:rPr>
          <w:bCs/>
          <w:color w:val="auto"/>
          <w:sz w:val="24"/>
          <w:szCs w:val="24"/>
        </w:rPr>
        <w:t xml:space="preserve">5.4. Caso não seja possível a entrega na data assinalada, o(a) Contratado(a) deverá comunicar as razões respectivas com pelo menos cinco dias úteis de antecedência para que qualquer pleito de prorrogação de prazo seja analisado, ressalvadas situações de caso fortuito e </w:t>
      </w:r>
      <w:r w:rsidRPr="004654A2">
        <w:rPr>
          <w:color w:val="auto"/>
          <w:sz w:val="24"/>
          <w:szCs w:val="24"/>
        </w:rPr>
        <w:t>força</w:t>
      </w:r>
      <w:r w:rsidRPr="004654A2">
        <w:rPr>
          <w:bCs/>
          <w:color w:val="auto"/>
          <w:sz w:val="24"/>
          <w:szCs w:val="24"/>
        </w:rPr>
        <w:t xml:space="preserve"> maior.</w:t>
      </w:r>
    </w:p>
    <w:p w:rsidR="00351418" w:rsidRDefault="00351418" w:rsidP="000B469E">
      <w:pPr>
        <w:jc w:val="both"/>
        <w:rPr>
          <w:bCs/>
          <w:sz w:val="24"/>
          <w:szCs w:val="24"/>
        </w:rPr>
      </w:pPr>
      <w:r>
        <w:rPr>
          <w:bCs/>
          <w:sz w:val="24"/>
          <w:szCs w:val="24"/>
        </w:rPr>
        <w:t>5.5. A</w:t>
      </w:r>
      <w:r w:rsidRPr="00895643">
        <w:rPr>
          <w:sz w:val="24"/>
          <w:szCs w:val="24"/>
        </w:rPr>
        <w:t xml:space="preserve"> </w:t>
      </w:r>
      <w:r w:rsidR="00180F90" w:rsidRPr="005D0C26">
        <w:rPr>
          <w:sz w:val="24"/>
          <w:szCs w:val="24"/>
        </w:rPr>
        <w:t xml:space="preserve">Contratação de pessoa física ou jurídica para aquisição de Nobreak e Microcomputador </w:t>
      </w:r>
      <w:r w:rsidR="000B469E" w:rsidRPr="000B469E">
        <w:rPr>
          <w:rFonts w:ascii="Arial" w:hAnsi="Arial" w:cs="Arial"/>
          <w:sz w:val="22"/>
        </w:rPr>
        <w:t>(Computador original de fábrica conforme especificações exigidas, marcas de referência: LENOVO, BRASIL PC, DELL E HP)</w:t>
      </w:r>
      <w:r w:rsidR="000B469E">
        <w:rPr>
          <w:rFonts w:ascii="Arial" w:hAnsi="Arial" w:cs="Arial"/>
          <w:sz w:val="22"/>
        </w:rPr>
        <w:t xml:space="preserve">, </w:t>
      </w:r>
      <w:r w:rsidR="007840C8" w:rsidRPr="000A32A9">
        <w:rPr>
          <w:sz w:val="24"/>
          <w:szCs w:val="24"/>
        </w:rPr>
        <w:t xml:space="preserve"> para a Secretaria de Municipal de </w:t>
      </w:r>
      <w:r w:rsidR="001907EE">
        <w:rPr>
          <w:sz w:val="24"/>
          <w:szCs w:val="24"/>
        </w:rPr>
        <w:t>Saúde</w:t>
      </w:r>
      <w:r w:rsidR="007840C8" w:rsidRPr="000A32A9">
        <w:rPr>
          <w:sz w:val="24"/>
          <w:szCs w:val="24"/>
        </w:rPr>
        <w:t xml:space="preserve"> o do Município de Santo Antônio do Grama- MG</w:t>
      </w:r>
      <w:r>
        <w:t>,</w:t>
      </w:r>
      <w:r w:rsidRPr="004654A2">
        <w:rPr>
          <w:bCs/>
          <w:sz w:val="24"/>
          <w:szCs w:val="24"/>
        </w:rPr>
        <w:t xml:space="preserve"> serão recebidos provisoriamente, de forma sumária, no prazo de cinco dias úteis, pelo (a) servidor (a) público (a) municipal pelo acompanhamento e fiscalização do contrato administrativo, para efeito de posterior verificação de sua conformidade com as especificações constantes neste TR e na proposta.</w:t>
      </w:r>
    </w:p>
    <w:p w:rsidR="000B469E" w:rsidRPr="000B469E" w:rsidRDefault="000B469E" w:rsidP="000B469E">
      <w:pPr>
        <w:jc w:val="both"/>
        <w:rPr>
          <w:rFonts w:ascii="Century Gothic" w:hAnsi="Century Gothic"/>
          <w:sz w:val="22"/>
        </w:rPr>
      </w:pPr>
    </w:p>
    <w:p w:rsidR="00351418" w:rsidRPr="004654A2" w:rsidRDefault="00351418" w:rsidP="00351418">
      <w:pPr>
        <w:pStyle w:val="Nivel2"/>
        <w:spacing w:before="0" w:after="160" w:line="300" w:lineRule="auto"/>
        <w:rPr>
          <w:bCs/>
          <w:color w:val="auto"/>
          <w:sz w:val="24"/>
          <w:szCs w:val="24"/>
        </w:rPr>
      </w:pPr>
      <w:r w:rsidRPr="004654A2">
        <w:rPr>
          <w:bCs/>
          <w:color w:val="auto"/>
          <w:sz w:val="24"/>
          <w:szCs w:val="24"/>
        </w:rPr>
        <w:t>5.5.1. O recebimento provisório poderá ser efetivado no atesto da nota fiscal pelo(a) servidor(a) público(a) municipal pelo acompanhamento e fiscalização do contrato administrativo.</w:t>
      </w:r>
    </w:p>
    <w:p w:rsidR="00351418" w:rsidRDefault="00351418" w:rsidP="000B469E">
      <w:pPr>
        <w:jc w:val="both"/>
        <w:rPr>
          <w:bCs/>
          <w:sz w:val="24"/>
          <w:szCs w:val="24"/>
        </w:rPr>
      </w:pPr>
      <w:r>
        <w:rPr>
          <w:bCs/>
          <w:sz w:val="24"/>
          <w:szCs w:val="24"/>
        </w:rPr>
        <w:t>5.6. A</w:t>
      </w:r>
      <w:r w:rsidRPr="004654A2">
        <w:rPr>
          <w:bCs/>
          <w:sz w:val="24"/>
          <w:szCs w:val="24"/>
        </w:rPr>
        <w:t xml:space="preserve"> </w:t>
      </w:r>
      <w:r w:rsidR="00180F90" w:rsidRPr="005D0C26">
        <w:rPr>
          <w:sz w:val="24"/>
          <w:szCs w:val="24"/>
        </w:rPr>
        <w:t xml:space="preserve">Contratação de pessoa física ou jurídica para aquisição de Nobreak e Microcomputador </w:t>
      </w:r>
      <w:r w:rsidR="000B469E" w:rsidRPr="000B469E">
        <w:rPr>
          <w:rFonts w:ascii="Arial" w:hAnsi="Arial" w:cs="Arial"/>
          <w:sz w:val="22"/>
        </w:rPr>
        <w:t>(Computador original de fábrica conforme especificações exigidas, marcas de referência: LENOVO, BRASIL PC, DELL E HP)</w:t>
      </w:r>
      <w:r w:rsidR="000B469E">
        <w:rPr>
          <w:rFonts w:ascii="Arial" w:hAnsi="Arial" w:cs="Arial"/>
          <w:sz w:val="22"/>
        </w:rPr>
        <w:t xml:space="preserve">, </w:t>
      </w:r>
      <w:r w:rsidR="007840C8" w:rsidRPr="000A32A9">
        <w:rPr>
          <w:sz w:val="24"/>
          <w:szCs w:val="24"/>
        </w:rPr>
        <w:t xml:space="preserve">para a Secretaria de </w:t>
      </w:r>
      <w:r w:rsidR="007840C8" w:rsidRPr="000A32A9">
        <w:rPr>
          <w:sz w:val="24"/>
          <w:szCs w:val="24"/>
        </w:rPr>
        <w:lastRenderedPageBreak/>
        <w:t xml:space="preserve">Municipal de </w:t>
      </w:r>
      <w:r w:rsidR="001907EE">
        <w:rPr>
          <w:sz w:val="24"/>
          <w:szCs w:val="24"/>
        </w:rPr>
        <w:t xml:space="preserve">Saúde </w:t>
      </w:r>
      <w:r w:rsidR="007840C8" w:rsidRPr="000A32A9">
        <w:rPr>
          <w:sz w:val="24"/>
          <w:szCs w:val="24"/>
        </w:rPr>
        <w:t>o do Município de Santo Antônio do Grama- MG</w:t>
      </w:r>
      <w:r w:rsidR="007840C8">
        <w:rPr>
          <w:sz w:val="24"/>
          <w:szCs w:val="24"/>
        </w:rPr>
        <w:t xml:space="preserve"> </w:t>
      </w:r>
      <w:r w:rsidRPr="004654A2">
        <w:rPr>
          <w:bCs/>
          <w:sz w:val="24"/>
          <w:szCs w:val="24"/>
        </w:rPr>
        <w:t>poderão ser rejeitados, no todo ou em parte, quando em desacordo com as especificações constantes neste TR e na proposta, devendo ser substituídos no prazo de cinco dias úteis, a contar da notificação do(a) contratado(a), às suas custas, sem prejuízo da aplicação das penalidades.</w:t>
      </w:r>
    </w:p>
    <w:p w:rsidR="000B469E" w:rsidRPr="000B469E" w:rsidRDefault="000B469E" w:rsidP="000B469E">
      <w:pPr>
        <w:jc w:val="both"/>
        <w:rPr>
          <w:rFonts w:ascii="Century Gothic" w:hAnsi="Century Gothic"/>
          <w:sz w:val="22"/>
        </w:rPr>
      </w:pPr>
    </w:p>
    <w:p w:rsidR="00351418" w:rsidRDefault="00351418" w:rsidP="000B469E">
      <w:pPr>
        <w:jc w:val="both"/>
        <w:rPr>
          <w:sz w:val="24"/>
          <w:szCs w:val="24"/>
        </w:rPr>
      </w:pPr>
      <w:r w:rsidRPr="004654A2">
        <w:rPr>
          <w:bCs/>
          <w:sz w:val="24"/>
          <w:szCs w:val="24"/>
        </w:rPr>
        <w:t xml:space="preserve">5.7. </w:t>
      </w:r>
      <w:r>
        <w:rPr>
          <w:bCs/>
          <w:sz w:val="24"/>
          <w:szCs w:val="24"/>
        </w:rPr>
        <w:t>A</w:t>
      </w:r>
      <w:r w:rsidRPr="00C13266">
        <w:rPr>
          <w:sz w:val="24"/>
          <w:szCs w:val="24"/>
        </w:rPr>
        <w:t xml:space="preserve"> </w:t>
      </w:r>
      <w:r w:rsidR="00180F90" w:rsidRPr="005D0C26">
        <w:rPr>
          <w:sz w:val="24"/>
          <w:szCs w:val="24"/>
        </w:rPr>
        <w:t xml:space="preserve">Contratação de pessoa física ou jurídica para aquisição de Nobreak e Microcomputador </w:t>
      </w:r>
      <w:r w:rsidR="000B469E" w:rsidRPr="000B469E">
        <w:rPr>
          <w:rFonts w:ascii="Arial" w:hAnsi="Arial" w:cs="Arial"/>
          <w:sz w:val="22"/>
        </w:rPr>
        <w:t>(Computador original de fábrica conforme especificações exigidas, marcas de referência: LENOVO, BRASIL PC, DELL E HP)</w:t>
      </w:r>
      <w:r w:rsidR="000B469E">
        <w:rPr>
          <w:rFonts w:ascii="Arial" w:hAnsi="Arial" w:cs="Arial"/>
          <w:sz w:val="22"/>
        </w:rPr>
        <w:t xml:space="preserve">, </w:t>
      </w:r>
      <w:r w:rsidR="007840C8" w:rsidRPr="000A32A9">
        <w:rPr>
          <w:sz w:val="24"/>
          <w:szCs w:val="24"/>
        </w:rPr>
        <w:t xml:space="preserve">para a Secretaria de Municipal de </w:t>
      </w:r>
      <w:r w:rsidR="00A07EDB">
        <w:rPr>
          <w:sz w:val="24"/>
          <w:szCs w:val="24"/>
        </w:rPr>
        <w:t xml:space="preserve">Saúde </w:t>
      </w:r>
      <w:r w:rsidR="007840C8" w:rsidRPr="000A32A9">
        <w:rPr>
          <w:sz w:val="24"/>
          <w:szCs w:val="24"/>
        </w:rPr>
        <w:t>o do Município de Santo Antônio do Grama- MG</w:t>
      </w:r>
      <w:r>
        <w:rPr>
          <w:sz w:val="24"/>
          <w:szCs w:val="24"/>
        </w:rPr>
        <w:t>,</w:t>
      </w:r>
      <w:r w:rsidRPr="004654A2">
        <w:rPr>
          <w:sz w:val="24"/>
          <w:szCs w:val="24"/>
        </w:rPr>
        <w:t xml:space="preserve"> </w:t>
      </w:r>
      <w:r w:rsidRPr="004654A2">
        <w:rPr>
          <w:bCs/>
          <w:sz w:val="24"/>
          <w:szCs w:val="24"/>
        </w:rPr>
        <w:t>serão recebidos definitivamente no prazo de cinco dias úteis, pelo (a) servidor (a) público (a) municipal ou comissão, contados do recebimento provisório, após a verificação da efetiva prestação e</w:t>
      </w:r>
      <w:r w:rsidRPr="001447F1">
        <w:rPr>
          <w:sz w:val="24"/>
          <w:szCs w:val="24"/>
        </w:rPr>
        <w:t xml:space="preserve"> </w:t>
      </w:r>
      <w:r>
        <w:rPr>
          <w:sz w:val="24"/>
          <w:szCs w:val="24"/>
        </w:rPr>
        <w:t>aquisição de fraldas descartáveis.</w:t>
      </w:r>
    </w:p>
    <w:p w:rsidR="000B469E" w:rsidRPr="000B469E" w:rsidRDefault="000B469E" w:rsidP="000B469E">
      <w:pPr>
        <w:jc w:val="both"/>
        <w:rPr>
          <w:rFonts w:ascii="Century Gothic" w:hAnsi="Century Gothic"/>
        </w:rPr>
      </w:pPr>
    </w:p>
    <w:p w:rsidR="00351418" w:rsidRPr="004654A2" w:rsidRDefault="00351418" w:rsidP="00351418">
      <w:pPr>
        <w:pStyle w:val="Nivel2"/>
        <w:spacing w:before="0" w:after="160" w:line="300" w:lineRule="auto"/>
        <w:rPr>
          <w:bCs/>
          <w:color w:val="auto"/>
          <w:sz w:val="24"/>
          <w:szCs w:val="24"/>
        </w:rPr>
      </w:pPr>
      <w:r w:rsidRPr="004654A2">
        <w:rPr>
          <w:bCs/>
          <w:color w:val="auto"/>
          <w:sz w:val="24"/>
          <w:szCs w:val="24"/>
        </w:rPr>
        <w:t>5.7.1. O recebimento definitivo poderá ser efetivado no atesto da nota fiscal pelo pelo(a) pelo(a) servidor(a) público(a) municipal ou comissão, após atesto pelo(a) responsável pelo(a) fiscal do contrato administrativo.</w:t>
      </w:r>
    </w:p>
    <w:p w:rsidR="00351418" w:rsidRPr="004654A2" w:rsidRDefault="00351418" w:rsidP="00351418">
      <w:pPr>
        <w:pStyle w:val="Nivel2"/>
        <w:spacing w:before="0" w:after="160" w:line="300" w:lineRule="auto"/>
        <w:rPr>
          <w:bCs/>
          <w:color w:val="auto"/>
          <w:sz w:val="24"/>
          <w:szCs w:val="24"/>
        </w:rPr>
      </w:pPr>
      <w:r w:rsidRPr="004654A2">
        <w:rPr>
          <w:bCs/>
          <w:color w:val="auto"/>
          <w:sz w:val="24"/>
          <w:szCs w:val="24"/>
        </w:rPr>
        <w:t>5.8. Na hipótese de a verificação a que se refere o subitem anterior não ser procedida dentro do prazo fixado, reputar-se-á como realizada, consumando-se o recebimento definitivo no dia do esgotamento do prazo.</w:t>
      </w:r>
    </w:p>
    <w:p w:rsidR="00351418" w:rsidRDefault="00351418" w:rsidP="000B469E">
      <w:pPr>
        <w:jc w:val="both"/>
        <w:rPr>
          <w:bCs/>
          <w:sz w:val="24"/>
          <w:szCs w:val="24"/>
        </w:rPr>
      </w:pPr>
      <w:r w:rsidRPr="004654A2">
        <w:rPr>
          <w:bCs/>
          <w:sz w:val="24"/>
          <w:szCs w:val="24"/>
        </w:rPr>
        <w:t>5.9. O recebimento provisório ou definitivo não excluirá a responsabilidade civil pela solidez e pela segurança d</w:t>
      </w:r>
      <w:r>
        <w:rPr>
          <w:bCs/>
          <w:sz w:val="24"/>
          <w:szCs w:val="24"/>
        </w:rPr>
        <w:t xml:space="preserve">a </w:t>
      </w:r>
      <w:r w:rsidR="00180F90" w:rsidRPr="005D0C26">
        <w:rPr>
          <w:sz w:val="24"/>
          <w:szCs w:val="24"/>
        </w:rPr>
        <w:t xml:space="preserve">Contratação de pessoa física ou jurídica para aquisição de Nobreak e Microcomputador </w:t>
      </w:r>
      <w:r w:rsidR="000B469E">
        <w:rPr>
          <w:rFonts w:ascii="Arial" w:hAnsi="Arial" w:cs="Arial"/>
        </w:rPr>
        <w:t>(</w:t>
      </w:r>
      <w:r w:rsidR="000B469E" w:rsidRPr="000B469E">
        <w:rPr>
          <w:rFonts w:ascii="Arial" w:hAnsi="Arial" w:cs="Arial"/>
          <w:sz w:val="22"/>
        </w:rPr>
        <w:t>Computador original de fábrica conforme especificações exigidas, marcas de referência: LENOVO, BRASIL PC, DELL E HP)</w:t>
      </w:r>
      <w:r w:rsidR="000B469E">
        <w:rPr>
          <w:rFonts w:ascii="Arial" w:hAnsi="Arial" w:cs="Arial"/>
          <w:sz w:val="22"/>
        </w:rPr>
        <w:t xml:space="preserve">, </w:t>
      </w:r>
      <w:r w:rsidR="007840C8" w:rsidRPr="000A32A9">
        <w:rPr>
          <w:sz w:val="24"/>
          <w:szCs w:val="24"/>
        </w:rPr>
        <w:t xml:space="preserve">para a Secretaria de Municipal de </w:t>
      </w:r>
      <w:r w:rsidR="00A07EDB">
        <w:rPr>
          <w:sz w:val="24"/>
          <w:szCs w:val="24"/>
        </w:rPr>
        <w:t xml:space="preserve">Saúde </w:t>
      </w:r>
      <w:r w:rsidR="007840C8" w:rsidRPr="000A32A9">
        <w:rPr>
          <w:sz w:val="24"/>
          <w:szCs w:val="24"/>
        </w:rPr>
        <w:t>o do Município de Santo Antônio do Grama- MG</w:t>
      </w:r>
      <w:r>
        <w:rPr>
          <w:bCs/>
          <w:sz w:val="24"/>
          <w:szCs w:val="24"/>
        </w:rPr>
        <w:t xml:space="preserve"> </w:t>
      </w:r>
      <w:r w:rsidRPr="004654A2">
        <w:rPr>
          <w:bCs/>
          <w:sz w:val="24"/>
          <w:szCs w:val="24"/>
        </w:rPr>
        <w:t xml:space="preserve">nem a responsabilidade </w:t>
      </w:r>
      <w:r>
        <w:rPr>
          <w:bCs/>
          <w:sz w:val="24"/>
          <w:szCs w:val="24"/>
        </w:rPr>
        <w:t>ético-profissional pela perfeita</w:t>
      </w:r>
      <w:r w:rsidRPr="004654A2">
        <w:rPr>
          <w:bCs/>
          <w:sz w:val="24"/>
          <w:szCs w:val="24"/>
        </w:rPr>
        <w:t xml:space="preserve"> execução do contrato administrativo.</w:t>
      </w:r>
    </w:p>
    <w:p w:rsidR="000B469E" w:rsidRPr="000B469E" w:rsidRDefault="000B469E" w:rsidP="000B469E">
      <w:pPr>
        <w:jc w:val="both"/>
        <w:rPr>
          <w:rFonts w:ascii="Century Gothic" w:hAnsi="Century Gothic"/>
        </w:rPr>
      </w:pPr>
    </w:p>
    <w:p w:rsidR="00351418" w:rsidRPr="004654A2" w:rsidRDefault="00351418" w:rsidP="00351418">
      <w:pPr>
        <w:tabs>
          <w:tab w:val="left" w:pos="2268"/>
        </w:tabs>
        <w:spacing w:after="160" w:line="300" w:lineRule="auto"/>
        <w:jc w:val="both"/>
        <w:rPr>
          <w:rFonts w:ascii="Arial" w:hAnsi="Arial" w:cs="Arial"/>
          <w:b/>
          <w:sz w:val="24"/>
          <w:szCs w:val="24"/>
        </w:rPr>
      </w:pPr>
      <w:r w:rsidRPr="004654A2">
        <w:rPr>
          <w:rFonts w:ascii="Arial" w:hAnsi="Arial" w:cs="Arial"/>
          <w:b/>
          <w:sz w:val="24"/>
          <w:szCs w:val="24"/>
        </w:rPr>
        <w:t>6. Do modelo de gestão do contrato administrativo</w:t>
      </w:r>
    </w:p>
    <w:p w:rsidR="00351418" w:rsidRPr="004654A2" w:rsidRDefault="00351418" w:rsidP="00351418">
      <w:pPr>
        <w:pStyle w:val="Nivel2"/>
        <w:spacing w:before="0" w:after="160" w:line="300" w:lineRule="auto"/>
        <w:rPr>
          <w:color w:val="auto"/>
          <w:sz w:val="24"/>
          <w:szCs w:val="24"/>
        </w:rPr>
      </w:pPr>
      <w:r w:rsidRPr="004654A2">
        <w:rPr>
          <w:color w:val="auto"/>
          <w:sz w:val="24"/>
          <w:szCs w:val="24"/>
        </w:rPr>
        <w:t>6.1. O contrato administrativo deverá ser executado fielmente pelas partes, de acordo com as cláusulas avençadas e as normas da Lei Federal nº 14.133/2021, e cada parte responderá pelas consequências de sua inexecução total ou parcial (art. 115 da Lei nº 14.133/2021).</w:t>
      </w:r>
    </w:p>
    <w:p w:rsidR="00351418" w:rsidRPr="004654A2" w:rsidRDefault="00351418" w:rsidP="00351418">
      <w:pPr>
        <w:pStyle w:val="Nivel2"/>
        <w:spacing w:before="0" w:after="160" w:line="300" w:lineRule="auto"/>
        <w:rPr>
          <w:color w:val="auto"/>
          <w:sz w:val="24"/>
          <w:szCs w:val="24"/>
        </w:rPr>
      </w:pPr>
      <w:bookmarkStart w:id="2" w:name="art115§1"/>
      <w:bookmarkStart w:id="3" w:name="art115§5"/>
      <w:bookmarkEnd w:id="2"/>
      <w:bookmarkEnd w:id="3"/>
      <w:r w:rsidRPr="004654A2">
        <w:rPr>
          <w:color w:val="auto"/>
          <w:sz w:val="24"/>
          <w:szCs w:val="24"/>
        </w:rPr>
        <w:t>6.2. Em caso de impedimento, ordem de paralisação ou suspensão do contrato administrativo, o cronograma de execução será prorrogado automaticamente pelo tempo correspondente, anotadas tais circunstâncias mediante simples apostila (§ 5º do art. 115 da Lei nº. 14.133/2021).</w:t>
      </w:r>
    </w:p>
    <w:p w:rsidR="00351418" w:rsidRPr="004654A2" w:rsidRDefault="00351418" w:rsidP="00351418">
      <w:pPr>
        <w:pStyle w:val="Nivel2"/>
        <w:spacing w:before="0" w:after="160" w:line="300" w:lineRule="auto"/>
        <w:rPr>
          <w:color w:val="auto"/>
          <w:sz w:val="24"/>
          <w:szCs w:val="24"/>
        </w:rPr>
      </w:pPr>
      <w:r w:rsidRPr="004654A2">
        <w:rPr>
          <w:color w:val="auto"/>
          <w:sz w:val="24"/>
          <w:szCs w:val="24"/>
        </w:rPr>
        <w:t>6.3. A execução do contrato administrativo deverá ser acompanhada e fiscalizada pelo(a) fiscal do contrato administrativos, ou pelos respectivos substitutos (art. 117 da Lei nº. 14.133/2021).</w:t>
      </w:r>
    </w:p>
    <w:p w:rsidR="00351418" w:rsidRPr="004654A2" w:rsidRDefault="00351418" w:rsidP="00351418">
      <w:pPr>
        <w:pStyle w:val="Nivel2"/>
        <w:spacing w:before="0" w:after="160" w:line="300" w:lineRule="auto"/>
        <w:rPr>
          <w:color w:val="auto"/>
          <w:sz w:val="24"/>
          <w:szCs w:val="24"/>
        </w:rPr>
      </w:pPr>
      <w:r w:rsidRPr="004654A2">
        <w:rPr>
          <w:color w:val="auto"/>
          <w:sz w:val="24"/>
          <w:szCs w:val="24"/>
        </w:rPr>
        <w:lastRenderedPageBreak/>
        <w:t>6.4. O(A) fiscal do contrato administrativo anotará em registro próprio todas as ocorrências relacionadas à execução do contrato administrativo, determinando o que for necessário para a regularização das faltas ou dos defeitos observados (§1º do art. 117 da Lei nº. 14.133/2021).</w:t>
      </w:r>
    </w:p>
    <w:p w:rsidR="00351418" w:rsidRPr="004654A2" w:rsidRDefault="00351418" w:rsidP="00351418">
      <w:pPr>
        <w:pStyle w:val="Nivel3"/>
        <w:tabs>
          <w:tab w:val="clear" w:pos="360"/>
        </w:tabs>
        <w:spacing w:before="0" w:after="160" w:line="300" w:lineRule="auto"/>
        <w:ind w:left="0"/>
        <w:contextualSpacing w:val="0"/>
        <w:rPr>
          <w:sz w:val="24"/>
          <w:szCs w:val="24"/>
        </w:rPr>
      </w:pPr>
      <w:bookmarkStart w:id="4" w:name="art117§2"/>
      <w:bookmarkEnd w:id="4"/>
      <w:r w:rsidRPr="004654A2">
        <w:rPr>
          <w:sz w:val="24"/>
          <w:szCs w:val="24"/>
        </w:rPr>
        <w:t>6.5. O(A) fiscal do contrato administrativo informará a seus superiores, em tempo hábil para a adoção das medidas convenientes, a situação que demandar decisão ou providência que ultrapasse sua competência (§ 2º do art. 117 da Lei nº. 14.133/2021).</w:t>
      </w:r>
    </w:p>
    <w:p w:rsidR="00351418" w:rsidRPr="004654A2" w:rsidRDefault="00351418" w:rsidP="00351418">
      <w:pPr>
        <w:pStyle w:val="Nivel3"/>
        <w:tabs>
          <w:tab w:val="clear" w:pos="360"/>
        </w:tabs>
        <w:spacing w:before="0" w:after="160" w:line="300" w:lineRule="auto"/>
        <w:ind w:left="0"/>
        <w:contextualSpacing w:val="0"/>
        <w:rPr>
          <w:sz w:val="24"/>
          <w:szCs w:val="24"/>
        </w:rPr>
      </w:pPr>
      <w:r w:rsidRPr="004654A2">
        <w:rPr>
          <w:sz w:val="24"/>
          <w:szCs w:val="24"/>
        </w:rPr>
        <w:t>6.6. O(A) Contratado(a) será obrigado a reparar, corrigir, remover, reconstruir ou substituir, a suas expensas, no total ou em parte, o objeto do contrato em que se verificarem vícios, defeitos ou incorreções resultantes de sua execução ou de materiais nela empregados (art. 118 da Lei nº. 14.133/2021).</w:t>
      </w:r>
    </w:p>
    <w:p w:rsidR="00351418" w:rsidRPr="004654A2" w:rsidRDefault="00351418" w:rsidP="00351418">
      <w:pPr>
        <w:pStyle w:val="Nivel2"/>
        <w:spacing w:before="0" w:after="160" w:line="300" w:lineRule="auto"/>
        <w:rPr>
          <w:color w:val="auto"/>
          <w:sz w:val="24"/>
          <w:szCs w:val="24"/>
        </w:rPr>
      </w:pPr>
      <w:bookmarkStart w:id="5" w:name="art120"/>
      <w:bookmarkEnd w:id="5"/>
      <w:r w:rsidRPr="004654A2">
        <w:rPr>
          <w:color w:val="auto"/>
          <w:sz w:val="24"/>
          <w:szCs w:val="24"/>
        </w:rPr>
        <w:t>6.7. O(A) Contratado(a) será responsável pelos danos causados diretamente à Administração ou a terceiros em razão da execução do contrato, e não excluirá nem reduzirá essa responsabilidade a fiscalização ou o acompanhamento pelo contratante (art. 120 da Lei nº. 14.133/2021).</w:t>
      </w:r>
      <w:bookmarkStart w:id="6" w:name="art121"/>
      <w:bookmarkEnd w:id="6"/>
    </w:p>
    <w:p w:rsidR="00351418" w:rsidRPr="004654A2" w:rsidRDefault="00351418" w:rsidP="00351418">
      <w:pPr>
        <w:pStyle w:val="Nivel2"/>
        <w:spacing w:before="0" w:after="160" w:line="300" w:lineRule="auto"/>
        <w:rPr>
          <w:color w:val="auto"/>
          <w:sz w:val="24"/>
          <w:szCs w:val="24"/>
        </w:rPr>
      </w:pPr>
      <w:r w:rsidRPr="004654A2">
        <w:rPr>
          <w:color w:val="auto"/>
          <w:sz w:val="24"/>
          <w:szCs w:val="24"/>
        </w:rPr>
        <w:t>6.8. Somente o(a) Contratado(a) será responsável pelos encargos trabalhistas, previdenciários, fiscais e comerciais resultantes da execução do contrato administrativo (art. 121 da Lei nº. 14.133/2021).</w:t>
      </w:r>
    </w:p>
    <w:p w:rsidR="00351418" w:rsidRPr="004654A2" w:rsidRDefault="00351418" w:rsidP="00351418">
      <w:pPr>
        <w:pStyle w:val="Nivel3"/>
        <w:tabs>
          <w:tab w:val="clear" w:pos="360"/>
        </w:tabs>
        <w:spacing w:before="0" w:after="160" w:line="300" w:lineRule="auto"/>
        <w:ind w:left="0"/>
        <w:contextualSpacing w:val="0"/>
        <w:rPr>
          <w:sz w:val="24"/>
          <w:szCs w:val="24"/>
        </w:rPr>
      </w:pPr>
      <w:bookmarkStart w:id="7" w:name="art121§1"/>
      <w:bookmarkEnd w:id="7"/>
      <w:r w:rsidRPr="004654A2">
        <w:rPr>
          <w:sz w:val="24"/>
          <w:szCs w:val="24"/>
        </w:rPr>
        <w:t>6.9. A inadimplência do(a) contratado(a) em relação aos encargos trabalhistas, fiscais e comerciais não transferirá à Administração a responsabilidade pelo seu pagamento e não poderá onerar o objeto do contrato administrativo (§ 1º do art. 121 da Lei nº. 14.133/2021).</w:t>
      </w:r>
      <w:bookmarkStart w:id="8" w:name="art122"/>
      <w:bookmarkStart w:id="9" w:name="art122§1"/>
      <w:bookmarkStart w:id="10" w:name="art122§2"/>
      <w:bookmarkStart w:id="11" w:name="art122§3"/>
      <w:bookmarkStart w:id="12" w:name="art123"/>
      <w:bookmarkEnd w:id="8"/>
      <w:bookmarkEnd w:id="9"/>
      <w:bookmarkEnd w:id="10"/>
      <w:bookmarkEnd w:id="11"/>
      <w:bookmarkEnd w:id="12"/>
    </w:p>
    <w:p w:rsidR="00351418" w:rsidRPr="004654A2" w:rsidRDefault="00351418" w:rsidP="00351418">
      <w:pPr>
        <w:pStyle w:val="Nivel3"/>
        <w:tabs>
          <w:tab w:val="clear" w:pos="360"/>
        </w:tabs>
        <w:spacing w:before="0" w:after="160" w:line="300" w:lineRule="auto"/>
        <w:ind w:left="0"/>
        <w:contextualSpacing w:val="0"/>
        <w:rPr>
          <w:sz w:val="24"/>
          <w:szCs w:val="24"/>
        </w:rPr>
      </w:pPr>
      <w:r w:rsidRPr="004654A2">
        <w:rPr>
          <w:sz w:val="24"/>
          <w:szCs w:val="24"/>
        </w:rPr>
        <w:t>6.10. As comunicações entre a Administração e o(a) contratado(a) devem ser realizadas por escrito sempre que o ato exigir tal formalidade, admitindo-se, excepcionalmente, o uso de mensagem eletrônica para esse fim, tal como: e-mail.</w:t>
      </w:r>
    </w:p>
    <w:p w:rsidR="00351418" w:rsidRPr="004654A2" w:rsidRDefault="00351418" w:rsidP="00351418">
      <w:pPr>
        <w:pStyle w:val="Nivel3"/>
        <w:tabs>
          <w:tab w:val="clear" w:pos="360"/>
        </w:tabs>
        <w:spacing w:before="0" w:after="160" w:line="300" w:lineRule="auto"/>
        <w:ind w:left="0"/>
        <w:contextualSpacing w:val="0"/>
        <w:rPr>
          <w:sz w:val="24"/>
          <w:szCs w:val="24"/>
        </w:rPr>
      </w:pPr>
      <w:r w:rsidRPr="004654A2">
        <w:rPr>
          <w:sz w:val="24"/>
          <w:szCs w:val="24"/>
        </w:rPr>
        <w:t>6.11. A Administração poderá convocar representante do(a) licitante para adoção de providências que devam ser cumpridas de imediato.</w:t>
      </w:r>
    </w:p>
    <w:p w:rsidR="00351418" w:rsidRPr="000B469E" w:rsidRDefault="00351418" w:rsidP="000B469E">
      <w:pPr>
        <w:jc w:val="both"/>
        <w:rPr>
          <w:rFonts w:ascii="Century Gothic" w:hAnsi="Century Gothic"/>
          <w:sz w:val="22"/>
        </w:rPr>
      </w:pPr>
      <w:r w:rsidRPr="004654A2">
        <w:rPr>
          <w:rFonts w:ascii="Arial" w:hAnsi="Arial" w:cs="Arial"/>
          <w:sz w:val="24"/>
          <w:szCs w:val="24"/>
        </w:rPr>
        <w:t>6.12. O(A) Contratado(a) deve</w:t>
      </w:r>
      <w:r>
        <w:rPr>
          <w:rFonts w:ascii="Arial" w:hAnsi="Arial" w:cs="Arial"/>
          <w:sz w:val="24"/>
          <w:szCs w:val="24"/>
        </w:rPr>
        <w:t>rá manter preposto aceito pela administração no local da</w:t>
      </w:r>
      <w:r w:rsidRPr="00C13266">
        <w:rPr>
          <w:rFonts w:ascii="Arial" w:hAnsi="Arial" w:cs="Arial"/>
          <w:sz w:val="24"/>
          <w:szCs w:val="24"/>
        </w:rPr>
        <w:t xml:space="preserve"> </w:t>
      </w:r>
      <w:r w:rsidR="00180F90" w:rsidRPr="005D0C26">
        <w:rPr>
          <w:rFonts w:ascii="Arial" w:hAnsi="Arial" w:cs="Arial"/>
          <w:sz w:val="24"/>
          <w:szCs w:val="24"/>
        </w:rPr>
        <w:t xml:space="preserve">Contratação de pessoa física ou jurídica para aquisição de Nobreak e Microcomputador </w:t>
      </w:r>
      <w:r w:rsidR="000B469E">
        <w:rPr>
          <w:rFonts w:ascii="Arial" w:hAnsi="Arial" w:cs="Arial"/>
        </w:rPr>
        <w:t>(Computador original de fábrica conforme especificações exigidas</w:t>
      </w:r>
      <w:r w:rsidR="000B469E" w:rsidRPr="008D789E">
        <w:rPr>
          <w:rFonts w:ascii="Arial" w:hAnsi="Arial" w:cs="Arial"/>
        </w:rPr>
        <w:t>,</w:t>
      </w:r>
      <w:r w:rsidR="000B469E">
        <w:rPr>
          <w:rFonts w:ascii="Arial" w:hAnsi="Arial" w:cs="Arial"/>
        </w:rPr>
        <w:t xml:space="preserve"> </w:t>
      </w:r>
      <w:r w:rsidR="000B469E" w:rsidRPr="000B469E">
        <w:rPr>
          <w:rFonts w:ascii="Arial" w:hAnsi="Arial" w:cs="Arial"/>
          <w:sz w:val="22"/>
        </w:rPr>
        <w:t>marcas de referência: LENOVO, BRASIL PC, DELL E HP)</w:t>
      </w:r>
      <w:r w:rsidR="000B469E">
        <w:rPr>
          <w:rFonts w:ascii="Century Gothic" w:hAnsi="Century Gothic"/>
          <w:sz w:val="22"/>
        </w:rPr>
        <w:t xml:space="preserve">, </w:t>
      </w:r>
      <w:r w:rsidR="007840C8" w:rsidRPr="000A32A9">
        <w:rPr>
          <w:rFonts w:ascii="Arial" w:hAnsi="Arial" w:cs="Arial"/>
          <w:sz w:val="24"/>
          <w:szCs w:val="24"/>
        </w:rPr>
        <w:t xml:space="preserve">para a Secretaria de Municipal de </w:t>
      </w:r>
      <w:r w:rsidR="00A07EDB">
        <w:rPr>
          <w:rFonts w:ascii="Arial" w:hAnsi="Arial" w:cs="Arial"/>
          <w:sz w:val="24"/>
          <w:szCs w:val="24"/>
        </w:rPr>
        <w:t>Saúde</w:t>
      </w:r>
      <w:r w:rsidR="007840C8" w:rsidRPr="000A32A9">
        <w:rPr>
          <w:rFonts w:ascii="Arial" w:hAnsi="Arial" w:cs="Arial"/>
          <w:sz w:val="24"/>
          <w:szCs w:val="24"/>
        </w:rPr>
        <w:t xml:space="preserve"> o do Município de Santo Antônio do Grama- MG</w:t>
      </w:r>
      <w:r>
        <w:rPr>
          <w:rFonts w:ascii="Arial" w:hAnsi="Arial" w:cs="Arial"/>
          <w:sz w:val="24"/>
          <w:szCs w:val="24"/>
        </w:rPr>
        <w:t>,</w:t>
      </w:r>
      <w:r w:rsidRPr="004654A2">
        <w:rPr>
          <w:rFonts w:ascii="Arial" w:hAnsi="Arial" w:cs="Arial"/>
          <w:sz w:val="24"/>
          <w:szCs w:val="24"/>
        </w:rPr>
        <w:t xml:space="preserve"> para representá-lo na execução do contrato administrativo (art. 118 da Lei nº 14.133/2021).</w:t>
      </w:r>
    </w:p>
    <w:p w:rsidR="00351418" w:rsidRPr="004654A2" w:rsidRDefault="00351418" w:rsidP="00351418">
      <w:pPr>
        <w:tabs>
          <w:tab w:val="left" w:pos="1134"/>
        </w:tabs>
        <w:spacing w:after="160" w:line="300" w:lineRule="auto"/>
        <w:jc w:val="both"/>
        <w:rPr>
          <w:rFonts w:ascii="Arial" w:hAnsi="Arial" w:cs="Arial"/>
          <w:sz w:val="24"/>
          <w:szCs w:val="24"/>
        </w:rPr>
      </w:pPr>
      <w:r w:rsidRPr="004654A2">
        <w:rPr>
          <w:rFonts w:ascii="Arial" w:hAnsi="Arial" w:cs="Arial"/>
          <w:sz w:val="24"/>
          <w:szCs w:val="24"/>
        </w:rPr>
        <w:lastRenderedPageBreak/>
        <w:t>6.13. A indicação ou a manutenção do preposto do(a) Contratado(a) poderá ser recusada pelo contratante, desde que devidamente justificada, devendo o(a) contratado(a) designar outro para o exercício da atividade, no prazo indicado pelo fiscal.</w:t>
      </w:r>
    </w:p>
    <w:p w:rsidR="00351418" w:rsidRPr="004654A2" w:rsidRDefault="00351418" w:rsidP="00351418">
      <w:pPr>
        <w:tabs>
          <w:tab w:val="left" w:pos="1134"/>
        </w:tabs>
        <w:spacing w:after="160" w:line="300" w:lineRule="auto"/>
        <w:jc w:val="both"/>
        <w:rPr>
          <w:rFonts w:ascii="Arial" w:hAnsi="Arial" w:cs="Arial"/>
          <w:sz w:val="24"/>
          <w:szCs w:val="24"/>
        </w:rPr>
      </w:pPr>
      <w:r w:rsidRPr="004654A2">
        <w:rPr>
          <w:rFonts w:ascii="Arial" w:hAnsi="Arial" w:cs="Arial"/>
          <w:sz w:val="24"/>
          <w:szCs w:val="24"/>
        </w:rPr>
        <w:t>6.14. Após a assinatura do contrato administrativo ou instrumento equivalente, o Contratante poderá convocar o representante do(a) Contratado(a) para reunião inicial para apresentação do plano de fiscalização, que conterá informações acerca das obrigações contratuais, dos mecanismos de fiscalização, das estratégias para execução do objeto, do plano complementar de execução da contratada, quando houver, do método de aferição dos resultados e das sanções aplicáveis, dentre outros.</w:t>
      </w:r>
    </w:p>
    <w:p w:rsidR="00351418" w:rsidRPr="004654A2" w:rsidRDefault="00351418" w:rsidP="00351418">
      <w:pPr>
        <w:pStyle w:val="Nivel2"/>
        <w:spacing w:before="0" w:after="160" w:line="300" w:lineRule="auto"/>
        <w:rPr>
          <w:b/>
          <w:color w:val="auto"/>
          <w:sz w:val="24"/>
          <w:szCs w:val="24"/>
        </w:rPr>
      </w:pPr>
      <w:r w:rsidRPr="004654A2">
        <w:rPr>
          <w:b/>
          <w:color w:val="auto"/>
          <w:sz w:val="24"/>
          <w:szCs w:val="24"/>
        </w:rPr>
        <w:t>7. Dos critérios de medição e de pagamento</w:t>
      </w:r>
    </w:p>
    <w:p w:rsidR="00351418" w:rsidRDefault="00351418" w:rsidP="000B469E">
      <w:pPr>
        <w:jc w:val="both"/>
        <w:rPr>
          <w:sz w:val="24"/>
          <w:szCs w:val="24"/>
        </w:rPr>
      </w:pPr>
      <w:r w:rsidRPr="004654A2">
        <w:rPr>
          <w:sz w:val="24"/>
          <w:szCs w:val="24"/>
        </w:rPr>
        <w:t>7.1. A avaliação da execução do objeto utilizará a aceite, atesto ou recebimento, ainda que por e-mail, sem qualquer oposição, da nota fiscal com a descrição d</w:t>
      </w:r>
      <w:r>
        <w:rPr>
          <w:sz w:val="24"/>
          <w:szCs w:val="24"/>
        </w:rPr>
        <w:t xml:space="preserve">a </w:t>
      </w:r>
      <w:r w:rsidR="00180F90" w:rsidRPr="005D0C26">
        <w:rPr>
          <w:sz w:val="24"/>
          <w:szCs w:val="24"/>
        </w:rPr>
        <w:t xml:space="preserve">Contratação de pessoa física ou jurídica para aquisição de Nobreak e Microcomputador </w:t>
      </w:r>
      <w:r w:rsidR="000B469E" w:rsidRPr="000B469E">
        <w:rPr>
          <w:rFonts w:ascii="Arial" w:hAnsi="Arial" w:cs="Arial"/>
          <w:sz w:val="22"/>
        </w:rPr>
        <w:t>(Computador original de fábrica conforme especificações exigidas, marcas de referência: LENOVO, BRASIL PC, DELL E HP)</w:t>
      </w:r>
      <w:r w:rsidR="000B469E">
        <w:rPr>
          <w:rFonts w:ascii="Arial" w:hAnsi="Arial" w:cs="Arial"/>
          <w:sz w:val="22"/>
        </w:rPr>
        <w:t xml:space="preserve">, </w:t>
      </w:r>
      <w:r w:rsidR="007840C8" w:rsidRPr="000A32A9">
        <w:rPr>
          <w:sz w:val="24"/>
          <w:szCs w:val="24"/>
        </w:rPr>
        <w:t xml:space="preserve">para a Secretaria de Municipal de </w:t>
      </w:r>
      <w:r w:rsidR="002C2D1D">
        <w:rPr>
          <w:sz w:val="24"/>
          <w:szCs w:val="24"/>
        </w:rPr>
        <w:t>Saúde</w:t>
      </w:r>
      <w:r w:rsidR="007840C8" w:rsidRPr="000A32A9">
        <w:rPr>
          <w:sz w:val="24"/>
          <w:szCs w:val="24"/>
        </w:rPr>
        <w:t xml:space="preserve"> o do Município de Santo Antônio do Grama- MG</w:t>
      </w:r>
      <w:r w:rsidRPr="004654A2">
        <w:rPr>
          <w:sz w:val="24"/>
          <w:szCs w:val="24"/>
        </w:rPr>
        <w:t>;</w:t>
      </w:r>
    </w:p>
    <w:p w:rsidR="000B469E" w:rsidRPr="000B469E" w:rsidRDefault="000B469E" w:rsidP="000B469E">
      <w:pPr>
        <w:jc w:val="both"/>
        <w:rPr>
          <w:rFonts w:ascii="Century Gothic" w:hAnsi="Century Gothic"/>
          <w:sz w:val="22"/>
        </w:rPr>
      </w:pPr>
    </w:p>
    <w:p w:rsidR="00351418" w:rsidRPr="004654A2" w:rsidRDefault="00351418" w:rsidP="00351418">
      <w:pPr>
        <w:pStyle w:val="Nivel2"/>
        <w:spacing w:before="0" w:after="160" w:line="300" w:lineRule="auto"/>
        <w:rPr>
          <w:color w:val="auto"/>
          <w:sz w:val="24"/>
          <w:szCs w:val="24"/>
        </w:rPr>
      </w:pPr>
      <w:r w:rsidRPr="004654A2">
        <w:rPr>
          <w:color w:val="auto"/>
          <w:sz w:val="24"/>
          <w:szCs w:val="24"/>
        </w:rPr>
        <w:t xml:space="preserve">7.2. O pagamento será em até </w:t>
      </w:r>
      <w:r>
        <w:rPr>
          <w:color w:val="auto"/>
          <w:sz w:val="24"/>
          <w:szCs w:val="24"/>
        </w:rPr>
        <w:t>30 (</w:t>
      </w:r>
      <w:r w:rsidRPr="004654A2">
        <w:rPr>
          <w:color w:val="auto"/>
          <w:sz w:val="24"/>
          <w:szCs w:val="24"/>
        </w:rPr>
        <w:t>trinta</w:t>
      </w:r>
      <w:r>
        <w:rPr>
          <w:color w:val="auto"/>
          <w:sz w:val="24"/>
          <w:szCs w:val="24"/>
        </w:rPr>
        <w:t>)</w:t>
      </w:r>
      <w:r w:rsidRPr="004654A2">
        <w:rPr>
          <w:color w:val="auto"/>
          <w:sz w:val="24"/>
          <w:szCs w:val="24"/>
        </w:rPr>
        <w:t xml:space="preserve"> dias úteis do recebimento da nota fiscal, acompanhado da comprovação de regularidade fiscal, trabalhista e social;</w:t>
      </w:r>
    </w:p>
    <w:p w:rsidR="00351418" w:rsidRDefault="00351418" w:rsidP="000B469E">
      <w:pPr>
        <w:jc w:val="both"/>
        <w:rPr>
          <w:sz w:val="24"/>
          <w:szCs w:val="24"/>
        </w:rPr>
      </w:pPr>
      <w:r w:rsidRPr="004654A2">
        <w:rPr>
          <w:sz w:val="24"/>
          <w:szCs w:val="24"/>
        </w:rPr>
        <w:t xml:space="preserve">7.3. O pagamento somente será realizado mediante a efetiva </w:t>
      </w:r>
      <w:r w:rsidR="00180F90" w:rsidRPr="005D0C26">
        <w:rPr>
          <w:sz w:val="24"/>
          <w:szCs w:val="24"/>
        </w:rPr>
        <w:t xml:space="preserve">Contratação de pessoa física ou jurídica para aquisição de Nobreak e Microcomputador </w:t>
      </w:r>
      <w:r w:rsidR="000B469E" w:rsidRPr="000B469E">
        <w:rPr>
          <w:rFonts w:ascii="Arial" w:hAnsi="Arial" w:cs="Arial"/>
          <w:sz w:val="22"/>
        </w:rPr>
        <w:t>(Computador original de fábrica conforme especificações exigidas, marcas de referência: LENOVO, BRASIL PC, DELL E HP)</w:t>
      </w:r>
      <w:r w:rsidR="000B469E">
        <w:rPr>
          <w:rFonts w:ascii="Arial" w:hAnsi="Arial" w:cs="Arial"/>
          <w:sz w:val="22"/>
        </w:rPr>
        <w:t xml:space="preserve">, </w:t>
      </w:r>
      <w:r w:rsidR="007840C8" w:rsidRPr="000A32A9">
        <w:rPr>
          <w:sz w:val="24"/>
          <w:szCs w:val="24"/>
        </w:rPr>
        <w:t xml:space="preserve">para a Secretaria de Municipal de </w:t>
      </w:r>
      <w:r w:rsidR="002C2D1D">
        <w:rPr>
          <w:sz w:val="24"/>
          <w:szCs w:val="24"/>
        </w:rPr>
        <w:t xml:space="preserve">Saúde </w:t>
      </w:r>
      <w:r w:rsidR="007840C8" w:rsidRPr="000A32A9">
        <w:rPr>
          <w:sz w:val="24"/>
          <w:szCs w:val="24"/>
        </w:rPr>
        <w:t>o do Município de Santo Antônio do Grama- MG</w:t>
      </w:r>
      <w:r>
        <w:rPr>
          <w:sz w:val="24"/>
          <w:szCs w:val="24"/>
        </w:rPr>
        <w:t xml:space="preserve"> </w:t>
      </w:r>
      <w:r w:rsidRPr="004654A2">
        <w:rPr>
          <w:sz w:val="24"/>
          <w:szCs w:val="24"/>
        </w:rPr>
        <w:t>nas condições estabelecidas, o que poderá ser comprovado por meio de aceite ou atestado na nota fiscal correspondente;</w:t>
      </w:r>
    </w:p>
    <w:p w:rsidR="000B469E" w:rsidRPr="000B469E" w:rsidRDefault="000B469E" w:rsidP="000B469E">
      <w:pPr>
        <w:jc w:val="both"/>
        <w:rPr>
          <w:rFonts w:ascii="Century Gothic" w:hAnsi="Century Gothic"/>
          <w:sz w:val="22"/>
        </w:rPr>
      </w:pPr>
    </w:p>
    <w:p w:rsidR="00351418" w:rsidRPr="004654A2" w:rsidRDefault="00351418" w:rsidP="00351418">
      <w:pPr>
        <w:spacing w:after="160" w:line="300" w:lineRule="auto"/>
        <w:jc w:val="both"/>
        <w:rPr>
          <w:rFonts w:ascii="Arial" w:hAnsi="Arial" w:cs="Arial"/>
          <w:sz w:val="24"/>
          <w:szCs w:val="24"/>
          <w:lang w:eastAsia="en-US"/>
        </w:rPr>
      </w:pPr>
      <w:r w:rsidRPr="004654A2">
        <w:rPr>
          <w:rFonts w:ascii="Arial" w:hAnsi="Arial" w:cs="Arial"/>
          <w:sz w:val="24"/>
          <w:szCs w:val="24"/>
          <w:lang w:eastAsia="en-US"/>
        </w:rPr>
        <w:t xml:space="preserve">7.4. Havendo erro na apresentação da nota fiscal ou dos documentos pertinentes à contratação administrativa, ou, ainda, circunstância que impeça a liquidação da despesa, como, por exemplo, </w:t>
      </w:r>
      <w:r w:rsidRPr="004654A2">
        <w:rPr>
          <w:rFonts w:ascii="Arial" w:hAnsi="Arial" w:cs="Arial"/>
          <w:sz w:val="24"/>
          <w:szCs w:val="24"/>
        </w:rPr>
        <w:t>obrigação financeira pendente, decorrente de penalidade imposta ou inadimplência,</w:t>
      </w:r>
      <w:r w:rsidRPr="004654A2">
        <w:rPr>
          <w:rFonts w:ascii="Arial" w:hAnsi="Arial" w:cs="Arial"/>
          <w:sz w:val="24"/>
          <w:szCs w:val="24"/>
          <w:lang w:eastAsia="en-US"/>
        </w:rPr>
        <w:t xml:space="preserve"> o pagamento ficará sobrestado até que o(a) Contratado(a) providencie as medidas saneadoras. Nesta hipótese, o prazo para pagamento iniciar-se-á após a comprovação da regularização da situação, não acarretando qualquer ônus para o Contratante.</w:t>
      </w:r>
    </w:p>
    <w:p w:rsidR="00351418" w:rsidRPr="004654A2" w:rsidRDefault="00351418" w:rsidP="00351418">
      <w:pPr>
        <w:spacing w:after="160" w:line="300" w:lineRule="auto"/>
        <w:ind w:right="-17"/>
        <w:jc w:val="both"/>
        <w:rPr>
          <w:rFonts w:ascii="Arial" w:hAnsi="Arial" w:cs="Arial"/>
          <w:sz w:val="24"/>
          <w:szCs w:val="24"/>
        </w:rPr>
      </w:pPr>
      <w:r w:rsidRPr="004654A2">
        <w:rPr>
          <w:rFonts w:ascii="Arial" w:hAnsi="Arial" w:cs="Arial"/>
          <w:sz w:val="24"/>
          <w:szCs w:val="24"/>
        </w:rPr>
        <w:t xml:space="preserve">7.5. O pagamento devido pelo Contratante será efetuado por meio ordem bancária, para crédito em banco, agência e conta corrente indicados pelo(a) </w:t>
      </w:r>
      <w:r w:rsidRPr="004654A2">
        <w:rPr>
          <w:rFonts w:ascii="Arial" w:hAnsi="Arial" w:cs="Arial"/>
          <w:sz w:val="24"/>
          <w:szCs w:val="24"/>
        </w:rPr>
        <w:lastRenderedPageBreak/>
        <w:t>contratante, ou, eventualmente, por outra forma que vier a ser convencionada entre as partes.</w:t>
      </w:r>
    </w:p>
    <w:p w:rsidR="00351418" w:rsidRPr="004654A2" w:rsidRDefault="00351418" w:rsidP="00351418">
      <w:pPr>
        <w:spacing w:after="160" w:line="300" w:lineRule="auto"/>
        <w:ind w:right="-17"/>
        <w:jc w:val="both"/>
        <w:rPr>
          <w:rFonts w:ascii="Arial" w:hAnsi="Arial" w:cs="Arial"/>
          <w:sz w:val="24"/>
          <w:szCs w:val="24"/>
        </w:rPr>
      </w:pPr>
      <w:r w:rsidRPr="004654A2">
        <w:rPr>
          <w:rFonts w:ascii="Arial" w:hAnsi="Arial" w:cs="Arial"/>
          <w:sz w:val="24"/>
          <w:szCs w:val="24"/>
        </w:rPr>
        <w:t xml:space="preserve">7.6. Será considerada data do pagamento o dia em que constar como emitida a ordem bancária para pagamento. </w:t>
      </w:r>
    </w:p>
    <w:p w:rsidR="00351418" w:rsidRPr="004654A2" w:rsidRDefault="00351418" w:rsidP="00351418">
      <w:pPr>
        <w:spacing w:after="160" w:line="300" w:lineRule="auto"/>
        <w:ind w:right="-17"/>
        <w:jc w:val="both"/>
        <w:rPr>
          <w:rFonts w:ascii="Arial" w:hAnsi="Arial" w:cs="Arial"/>
          <w:sz w:val="24"/>
          <w:szCs w:val="24"/>
        </w:rPr>
      </w:pPr>
      <w:r w:rsidRPr="004654A2">
        <w:rPr>
          <w:rFonts w:ascii="Arial" w:hAnsi="Arial" w:cs="Arial"/>
          <w:sz w:val="24"/>
          <w:szCs w:val="24"/>
        </w:rPr>
        <w:t>7.7. Paga a importância discriminada na nota fiscal, o(a) Contratado(a) dará ao contratante plena, geral e irretratável quitação dos valores nela discriminados, para nada mais vir a reclamar ou exigir a qualquer título, tempo ou forma.</w:t>
      </w:r>
    </w:p>
    <w:p w:rsidR="00351418" w:rsidRPr="004654A2" w:rsidRDefault="00351418" w:rsidP="00351418">
      <w:pPr>
        <w:spacing w:after="160" w:line="300" w:lineRule="auto"/>
        <w:ind w:right="-17"/>
        <w:jc w:val="both"/>
        <w:rPr>
          <w:rFonts w:ascii="Arial" w:hAnsi="Arial" w:cs="Arial"/>
          <w:sz w:val="24"/>
          <w:szCs w:val="24"/>
        </w:rPr>
      </w:pPr>
      <w:r w:rsidRPr="004654A2">
        <w:rPr>
          <w:rFonts w:ascii="Arial" w:hAnsi="Arial" w:cs="Arial"/>
          <w:sz w:val="24"/>
          <w:szCs w:val="24"/>
        </w:rPr>
        <w:t>7.8. Todo pagamento que vier a ser considerado contratualmente indevido será objeto de ajuste nos pagamentos futuros, quando devidos, ou cobrados diretamente do(a) Contratado(a).</w:t>
      </w:r>
    </w:p>
    <w:p w:rsidR="00351418" w:rsidRPr="004654A2" w:rsidRDefault="00351418" w:rsidP="00351418">
      <w:pPr>
        <w:pStyle w:val="PargrafodaLista"/>
        <w:spacing w:after="160" w:line="300" w:lineRule="auto"/>
        <w:ind w:left="0" w:right="-17"/>
        <w:jc w:val="both"/>
        <w:rPr>
          <w:rFonts w:ascii="Arial" w:hAnsi="Arial" w:cs="Arial"/>
          <w:sz w:val="24"/>
          <w:szCs w:val="24"/>
        </w:rPr>
      </w:pPr>
      <w:r w:rsidRPr="004654A2">
        <w:rPr>
          <w:rFonts w:ascii="Arial" w:hAnsi="Arial" w:cs="Arial"/>
          <w:sz w:val="24"/>
          <w:szCs w:val="24"/>
        </w:rPr>
        <w:t>7.9. Deverão ser excluídas do faturamento todas e quaisquer ocorrências que não forem de responsabilidade do contratante, assim como aquelas que não correspondem a bens entregues.</w:t>
      </w:r>
    </w:p>
    <w:p w:rsidR="00351418" w:rsidRPr="004654A2" w:rsidRDefault="00351418" w:rsidP="00351418">
      <w:pPr>
        <w:pStyle w:val="PargrafodaLista"/>
        <w:spacing w:after="160" w:line="300" w:lineRule="auto"/>
        <w:ind w:left="0" w:right="-17"/>
        <w:jc w:val="both"/>
        <w:rPr>
          <w:rFonts w:ascii="Arial" w:hAnsi="Arial" w:cs="Arial"/>
          <w:sz w:val="24"/>
          <w:szCs w:val="24"/>
        </w:rPr>
      </w:pPr>
      <w:r w:rsidRPr="004654A2">
        <w:rPr>
          <w:rFonts w:ascii="Arial" w:hAnsi="Arial" w:cs="Arial"/>
          <w:sz w:val="24"/>
          <w:szCs w:val="24"/>
        </w:rPr>
        <w:t>7.10. Os documentos comprobatórios dos pagamentos relativos a tributos, encargos ou contribuições de responsabilidade do(a) Contratado(a), deverão ser enviados ao contratante mensalmente.</w:t>
      </w:r>
    </w:p>
    <w:p w:rsidR="00351418" w:rsidRPr="004654A2" w:rsidRDefault="00351418" w:rsidP="00351418">
      <w:pPr>
        <w:pStyle w:val="PargrafodaLista"/>
        <w:spacing w:after="160" w:line="300" w:lineRule="auto"/>
        <w:ind w:left="0" w:right="-17"/>
        <w:jc w:val="both"/>
        <w:rPr>
          <w:rFonts w:ascii="Arial" w:hAnsi="Arial" w:cs="Arial"/>
          <w:sz w:val="24"/>
          <w:szCs w:val="24"/>
        </w:rPr>
      </w:pPr>
      <w:r w:rsidRPr="004654A2">
        <w:rPr>
          <w:rFonts w:ascii="Arial" w:hAnsi="Arial" w:cs="Arial"/>
          <w:sz w:val="24"/>
          <w:szCs w:val="24"/>
        </w:rPr>
        <w:t>7.11. O(A) Contratado(a) deverá entregar os bens acompanhado da correspondente nota fiscal.</w:t>
      </w:r>
    </w:p>
    <w:p w:rsidR="00351418" w:rsidRPr="004654A2" w:rsidRDefault="00351418" w:rsidP="00351418">
      <w:pPr>
        <w:pStyle w:val="PargrafodaLista"/>
        <w:spacing w:after="160" w:line="300" w:lineRule="auto"/>
        <w:ind w:left="0" w:right="-17"/>
        <w:jc w:val="both"/>
        <w:rPr>
          <w:rFonts w:ascii="Arial" w:hAnsi="Arial" w:cs="Arial"/>
          <w:sz w:val="24"/>
          <w:szCs w:val="24"/>
        </w:rPr>
      </w:pPr>
      <w:r w:rsidRPr="004654A2">
        <w:rPr>
          <w:rFonts w:ascii="Arial" w:hAnsi="Arial" w:cs="Arial"/>
          <w:sz w:val="24"/>
          <w:szCs w:val="24"/>
        </w:rPr>
        <w:t>7.12. A nota fiscal deverá ser emitida pelo(a) Contratado(a) em inteira conformidade com as exigências legais e contratuais, especialmente as de natureza fiscal, com destaque, quando exigíveis, das retenções tributárias ou previdenciárias.</w:t>
      </w:r>
    </w:p>
    <w:p w:rsidR="000B469E" w:rsidRPr="004654A2" w:rsidRDefault="00351418" w:rsidP="00351418">
      <w:pPr>
        <w:pStyle w:val="PargrafodaLista"/>
        <w:spacing w:after="160" w:line="300" w:lineRule="auto"/>
        <w:ind w:left="0" w:right="-17"/>
        <w:jc w:val="both"/>
        <w:rPr>
          <w:rFonts w:ascii="Arial" w:hAnsi="Arial" w:cs="Arial"/>
          <w:sz w:val="24"/>
          <w:szCs w:val="24"/>
        </w:rPr>
      </w:pPr>
      <w:r w:rsidRPr="004654A2">
        <w:rPr>
          <w:rFonts w:ascii="Arial" w:hAnsi="Arial" w:cs="Arial"/>
          <w:sz w:val="24"/>
          <w:szCs w:val="24"/>
        </w:rPr>
        <w:t>7.13. Antes de cada pagamento a(o) Contratado(a) será realizada consulta para verificar a manutenção das regularidades fiscal, social e trabalhista.</w:t>
      </w:r>
    </w:p>
    <w:p w:rsidR="00351418" w:rsidRPr="004654A2" w:rsidRDefault="00351418" w:rsidP="00351418">
      <w:pPr>
        <w:pStyle w:val="PargrafodaLista"/>
        <w:spacing w:after="160" w:line="300" w:lineRule="auto"/>
        <w:ind w:left="0" w:right="-17"/>
        <w:jc w:val="both"/>
        <w:rPr>
          <w:rFonts w:ascii="Arial" w:hAnsi="Arial" w:cs="Arial"/>
          <w:sz w:val="24"/>
          <w:szCs w:val="24"/>
        </w:rPr>
      </w:pPr>
      <w:r w:rsidRPr="004654A2">
        <w:rPr>
          <w:rFonts w:ascii="Arial" w:hAnsi="Arial" w:cs="Arial"/>
          <w:sz w:val="24"/>
          <w:szCs w:val="24"/>
          <w:lang w:eastAsia="en-US"/>
        </w:rPr>
        <w:t>7.14. Constatando-se a situação de irregularidade do(a) Contratado(a), será providenciada sua advertência, por escrito, para que, no prazo de 05 (cinco) dias úteis, regularize sua situação ou, no mesmo prazo, apresente sua defesa. O prazo poderá ser prorrogado uma vez, por igual período, a critério do contratante.</w:t>
      </w:r>
    </w:p>
    <w:p w:rsidR="00351418" w:rsidRPr="004654A2" w:rsidRDefault="00351418" w:rsidP="00351418">
      <w:pPr>
        <w:pStyle w:val="PargrafodaLista"/>
        <w:spacing w:after="160" w:line="300" w:lineRule="auto"/>
        <w:ind w:left="0" w:right="-17"/>
        <w:jc w:val="both"/>
        <w:rPr>
          <w:rFonts w:ascii="Arial" w:hAnsi="Arial" w:cs="Arial"/>
          <w:sz w:val="24"/>
          <w:szCs w:val="24"/>
        </w:rPr>
      </w:pPr>
      <w:r w:rsidRPr="004654A2">
        <w:rPr>
          <w:rFonts w:ascii="Arial" w:hAnsi="Arial" w:cs="Arial"/>
          <w:sz w:val="24"/>
          <w:szCs w:val="24"/>
          <w:lang w:eastAsia="en-US"/>
        </w:rPr>
        <w:t xml:space="preserve">7.15. Não havendo regularização ou sendo a defesa considerada improcedente, o Contratante deverá comunicar aos órgãos responsáveis pela fiscalização da regularidade fiscal quanto à inadimplência do(a) contratado(a), bem como quanto à existência de pagamento a ser efetuado, para que sejam acionados os meios pertinentes e necessários para garantir o recebimento de seus créditos.  </w:t>
      </w:r>
    </w:p>
    <w:p w:rsidR="00351418" w:rsidRDefault="00351418" w:rsidP="00351418">
      <w:pPr>
        <w:pStyle w:val="PargrafodaLista"/>
        <w:spacing w:after="160" w:line="300" w:lineRule="auto"/>
        <w:ind w:left="0" w:right="-17"/>
        <w:jc w:val="both"/>
        <w:rPr>
          <w:rFonts w:ascii="Arial" w:hAnsi="Arial" w:cs="Arial"/>
          <w:sz w:val="24"/>
          <w:szCs w:val="24"/>
          <w:lang w:eastAsia="en-US"/>
        </w:rPr>
      </w:pPr>
    </w:p>
    <w:p w:rsidR="00351418" w:rsidRPr="004654A2" w:rsidRDefault="00351418" w:rsidP="00351418">
      <w:pPr>
        <w:pStyle w:val="PargrafodaLista"/>
        <w:spacing w:after="160" w:line="300" w:lineRule="auto"/>
        <w:ind w:left="0" w:right="-17"/>
        <w:jc w:val="both"/>
        <w:rPr>
          <w:rFonts w:ascii="Arial" w:hAnsi="Arial" w:cs="Arial"/>
          <w:sz w:val="24"/>
          <w:szCs w:val="24"/>
        </w:rPr>
      </w:pPr>
      <w:r w:rsidRPr="004654A2">
        <w:rPr>
          <w:rFonts w:ascii="Arial" w:hAnsi="Arial" w:cs="Arial"/>
          <w:sz w:val="24"/>
          <w:szCs w:val="24"/>
          <w:lang w:eastAsia="en-US"/>
        </w:rPr>
        <w:lastRenderedPageBreak/>
        <w:t xml:space="preserve">7.16. Persistindo a irregularidade, o Contratante deverá adotar as medidas necessárias à rescisão contratual nos autos do processo administrativo correspondente, assegurada à contratada a ampla defesa. </w:t>
      </w:r>
    </w:p>
    <w:p w:rsidR="00351418" w:rsidRPr="004654A2" w:rsidRDefault="00351418" w:rsidP="00351418">
      <w:pPr>
        <w:pStyle w:val="PargrafodaLista"/>
        <w:spacing w:after="160" w:line="300" w:lineRule="auto"/>
        <w:ind w:left="0" w:right="-17"/>
        <w:jc w:val="both"/>
        <w:rPr>
          <w:rFonts w:ascii="Arial" w:hAnsi="Arial" w:cs="Arial"/>
          <w:sz w:val="24"/>
          <w:szCs w:val="24"/>
        </w:rPr>
      </w:pPr>
      <w:r w:rsidRPr="004654A2">
        <w:rPr>
          <w:rFonts w:ascii="Arial" w:hAnsi="Arial" w:cs="Arial"/>
          <w:sz w:val="24"/>
          <w:szCs w:val="24"/>
          <w:lang w:eastAsia="en-US"/>
        </w:rPr>
        <w:t>7.17. Havendo a efetiva execução do objeto, os pagamentos serão realizados normalmente, até que se decida pela rescisão do contrato administrativo, caso o(a) Contratado(a) não regularize sua situação.</w:t>
      </w:r>
    </w:p>
    <w:p w:rsidR="00351418" w:rsidRPr="004654A2" w:rsidRDefault="00351418" w:rsidP="00351418">
      <w:pPr>
        <w:pStyle w:val="PargrafodaLista"/>
        <w:spacing w:after="160" w:line="300" w:lineRule="auto"/>
        <w:ind w:left="0" w:right="-17"/>
        <w:jc w:val="both"/>
        <w:rPr>
          <w:rFonts w:ascii="Arial" w:hAnsi="Arial" w:cs="Arial"/>
          <w:sz w:val="24"/>
          <w:szCs w:val="24"/>
        </w:rPr>
      </w:pPr>
      <w:r w:rsidRPr="004654A2">
        <w:rPr>
          <w:rFonts w:ascii="Arial" w:hAnsi="Arial" w:cs="Arial"/>
          <w:sz w:val="24"/>
          <w:szCs w:val="24"/>
          <w:lang w:eastAsia="en-US"/>
        </w:rPr>
        <w:t>7.18. Somente por motivo de economicidade ou outro interesse público de alta relevância, devidamente justificado, em qualquer caso, pelo(a) Prefeito(a) Municipal, não será rescindido o contrato administrativo em execução com a contratada inadimplente.</w:t>
      </w:r>
    </w:p>
    <w:p w:rsidR="00351418" w:rsidRPr="004654A2" w:rsidRDefault="00351418" w:rsidP="00351418">
      <w:pPr>
        <w:pStyle w:val="PargrafodaLista"/>
        <w:spacing w:after="160" w:line="300" w:lineRule="auto"/>
        <w:ind w:left="0" w:right="-17"/>
        <w:jc w:val="both"/>
        <w:rPr>
          <w:rFonts w:ascii="Arial" w:hAnsi="Arial" w:cs="Arial"/>
          <w:sz w:val="24"/>
          <w:szCs w:val="24"/>
        </w:rPr>
      </w:pPr>
      <w:r w:rsidRPr="004654A2">
        <w:rPr>
          <w:rFonts w:ascii="Arial" w:hAnsi="Arial" w:cs="Arial"/>
          <w:sz w:val="24"/>
          <w:szCs w:val="24"/>
        </w:rPr>
        <w:t>7.19. Quando do pagamento, será efetuada a retenção tributária prevista na legislação aplicável.</w:t>
      </w:r>
    </w:p>
    <w:p w:rsidR="00351418" w:rsidRPr="004654A2" w:rsidRDefault="00351418" w:rsidP="00351418">
      <w:pPr>
        <w:pStyle w:val="PargrafodaLista"/>
        <w:spacing w:after="160" w:line="300" w:lineRule="auto"/>
        <w:ind w:left="0" w:right="-17"/>
        <w:jc w:val="both"/>
        <w:rPr>
          <w:rFonts w:ascii="Arial" w:hAnsi="Arial" w:cs="Arial"/>
          <w:sz w:val="24"/>
          <w:szCs w:val="24"/>
        </w:rPr>
      </w:pPr>
      <w:r w:rsidRPr="004654A2">
        <w:rPr>
          <w:rFonts w:ascii="Arial" w:hAnsi="Arial" w:cs="Arial"/>
          <w:sz w:val="24"/>
          <w:szCs w:val="24"/>
        </w:rPr>
        <w:t>7.20. O(A) Contratado(a) regularmente optante pelo Simples Nacional, nos termos da Lei Complementar nº 123/2006, não sofrerá a retenção tributária quanto aos impostos e contribuições abrangidos por aquele regime. No entanto, o pagamento ficará condicionado à apresentação de comprovação, por meio de documento oficial, de que faz jus ao tratamento tributário favorecido previsto na referida Lei.</w:t>
      </w:r>
    </w:p>
    <w:p w:rsidR="00351418" w:rsidRPr="004654A2" w:rsidRDefault="00351418" w:rsidP="00351418">
      <w:pPr>
        <w:pStyle w:val="Nivel2"/>
        <w:spacing w:before="0" w:after="160" w:line="300" w:lineRule="auto"/>
        <w:rPr>
          <w:b/>
          <w:color w:val="auto"/>
          <w:sz w:val="24"/>
          <w:szCs w:val="24"/>
        </w:rPr>
      </w:pPr>
      <w:r w:rsidRPr="004654A2">
        <w:rPr>
          <w:b/>
          <w:color w:val="auto"/>
          <w:sz w:val="24"/>
          <w:szCs w:val="24"/>
        </w:rPr>
        <w:t>8. Da forma e critérios de seleção do(a) fornecedor(a)</w:t>
      </w:r>
    </w:p>
    <w:p w:rsidR="00351418" w:rsidRPr="004654A2" w:rsidRDefault="00351418" w:rsidP="00351418">
      <w:pPr>
        <w:pStyle w:val="Nivel2"/>
        <w:spacing w:before="0" w:after="160" w:line="300" w:lineRule="auto"/>
        <w:rPr>
          <w:color w:val="auto"/>
          <w:sz w:val="24"/>
          <w:szCs w:val="24"/>
        </w:rPr>
      </w:pPr>
      <w:r w:rsidRPr="004654A2">
        <w:rPr>
          <w:color w:val="auto"/>
          <w:sz w:val="24"/>
          <w:szCs w:val="24"/>
        </w:rPr>
        <w:t>8.1. O(A) licitante será selecionado por meio da realização de procedimento de dispensa de licitação pública (inciso I</w:t>
      </w:r>
      <w:r>
        <w:rPr>
          <w:color w:val="auto"/>
          <w:sz w:val="24"/>
          <w:szCs w:val="24"/>
        </w:rPr>
        <w:t>I</w:t>
      </w:r>
      <w:r w:rsidRPr="004654A2">
        <w:rPr>
          <w:color w:val="auto"/>
          <w:sz w:val="24"/>
          <w:szCs w:val="24"/>
        </w:rPr>
        <w:t xml:space="preserve"> do art. 75 da Lei n.º 14.133/2021), na forma estabelecidas n</w:t>
      </w:r>
      <w:r>
        <w:rPr>
          <w:color w:val="auto"/>
          <w:sz w:val="24"/>
          <w:szCs w:val="24"/>
        </w:rPr>
        <w:t>o Decreto Municipal nº 63/2023</w:t>
      </w:r>
      <w:r w:rsidRPr="004654A2">
        <w:rPr>
          <w:color w:val="auto"/>
          <w:sz w:val="24"/>
          <w:szCs w:val="24"/>
        </w:rPr>
        <w:t>, tendo como critério de julgamento: menor preço global.</w:t>
      </w:r>
    </w:p>
    <w:p w:rsidR="00351418" w:rsidRPr="004654A2" w:rsidRDefault="00351418" w:rsidP="00351418">
      <w:pPr>
        <w:pStyle w:val="Nivel2"/>
        <w:spacing w:before="0" w:after="160" w:line="300" w:lineRule="auto"/>
        <w:rPr>
          <w:color w:val="auto"/>
          <w:sz w:val="24"/>
          <w:szCs w:val="24"/>
        </w:rPr>
      </w:pPr>
      <w:r w:rsidRPr="004654A2">
        <w:rPr>
          <w:color w:val="auto"/>
          <w:sz w:val="24"/>
          <w:szCs w:val="24"/>
        </w:rPr>
        <w:t>8.2. O modo de disputa será conjuntamente aberto.</w:t>
      </w:r>
    </w:p>
    <w:p w:rsidR="00351418" w:rsidRPr="004654A2" w:rsidRDefault="00351418" w:rsidP="00351418">
      <w:pPr>
        <w:pStyle w:val="Nivel2"/>
        <w:spacing w:before="0" w:after="160" w:line="300" w:lineRule="auto"/>
        <w:rPr>
          <w:b/>
          <w:color w:val="auto"/>
          <w:sz w:val="24"/>
          <w:szCs w:val="24"/>
        </w:rPr>
      </w:pPr>
      <w:r w:rsidRPr="004654A2">
        <w:rPr>
          <w:b/>
          <w:color w:val="auto"/>
          <w:sz w:val="24"/>
          <w:szCs w:val="24"/>
        </w:rPr>
        <w:t>8.3. Habilitação jurídica:</w:t>
      </w:r>
    </w:p>
    <w:p w:rsidR="00351418" w:rsidRPr="004654A2" w:rsidRDefault="00351418" w:rsidP="00351418">
      <w:pPr>
        <w:pStyle w:val="Nivel2"/>
        <w:spacing w:before="0" w:after="160" w:line="300" w:lineRule="auto"/>
        <w:rPr>
          <w:color w:val="auto"/>
          <w:sz w:val="24"/>
          <w:szCs w:val="24"/>
        </w:rPr>
      </w:pPr>
      <w:r w:rsidRPr="004654A2">
        <w:rPr>
          <w:color w:val="auto"/>
          <w:sz w:val="24"/>
          <w:szCs w:val="24"/>
        </w:rPr>
        <w:t>8.3.1. Empresário individual: inscrição no Registro Público de Empresas Mercantis, a cargo da Junta Comercial respectiva;</w:t>
      </w:r>
    </w:p>
    <w:p w:rsidR="00351418" w:rsidRPr="004654A2" w:rsidRDefault="00351418" w:rsidP="00351418">
      <w:pPr>
        <w:pStyle w:val="Nivel2"/>
        <w:spacing w:before="0" w:after="160" w:line="300" w:lineRule="auto"/>
        <w:rPr>
          <w:color w:val="auto"/>
          <w:sz w:val="24"/>
          <w:szCs w:val="24"/>
        </w:rPr>
      </w:pPr>
      <w:r w:rsidRPr="004654A2">
        <w:rPr>
          <w:color w:val="auto"/>
          <w:sz w:val="24"/>
          <w:szCs w:val="24"/>
        </w:rPr>
        <w:t>8.3.2. Microempreendedor Individual – MEI: Certificado da Condição de Microempreendedor Individual – CCMEI;</w:t>
      </w:r>
    </w:p>
    <w:p w:rsidR="00351418" w:rsidRDefault="00351418" w:rsidP="00351418">
      <w:pPr>
        <w:spacing w:after="160" w:line="300" w:lineRule="auto"/>
        <w:jc w:val="both"/>
        <w:rPr>
          <w:rFonts w:ascii="Arial" w:hAnsi="Arial" w:cs="Arial"/>
          <w:sz w:val="24"/>
          <w:szCs w:val="24"/>
        </w:rPr>
      </w:pPr>
      <w:r w:rsidRPr="004654A2">
        <w:rPr>
          <w:rFonts w:ascii="Arial" w:hAnsi="Arial" w:cs="Arial"/>
          <w:sz w:val="24"/>
          <w:szCs w:val="24"/>
        </w:rPr>
        <w:t xml:space="preserve">8.3.3. </w:t>
      </w:r>
      <w:r w:rsidRPr="004654A2">
        <w:rPr>
          <w:rFonts w:ascii="Arial" w:hAnsi="Arial" w:cs="Arial"/>
          <w:bCs/>
          <w:sz w:val="24"/>
          <w:szCs w:val="24"/>
        </w:rPr>
        <w:t>Sociedade empresária, sociedade limitada unipessoal – SLU – ou sociedade identificada como empresa individual de responsabilidade limitada – EIRELI:</w:t>
      </w:r>
      <w:r w:rsidRPr="004654A2">
        <w:rPr>
          <w:rFonts w:ascii="Arial" w:hAnsi="Arial" w:cs="Arial"/>
          <w:sz w:val="24"/>
          <w:szCs w:val="24"/>
        </w:rPr>
        <w:t xml:space="preserve"> inscrição do ato constitutivo, estatuto ou contrato social no Registro Público de Empresas Mercantis, a cargo da Junta Comercial da respectiva sede, acompanhada de documento comprob</w:t>
      </w:r>
      <w:r>
        <w:rPr>
          <w:rFonts w:ascii="Arial" w:hAnsi="Arial" w:cs="Arial"/>
          <w:sz w:val="24"/>
          <w:szCs w:val="24"/>
        </w:rPr>
        <w:t>atório de seus administradores;</w:t>
      </w:r>
    </w:p>
    <w:p w:rsidR="00351418" w:rsidRPr="004654A2" w:rsidRDefault="00351418" w:rsidP="00351418">
      <w:pPr>
        <w:spacing w:after="160" w:line="300" w:lineRule="auto"/>
        <w:jc w:val="both"/>
        <w:rPr>
          <w:rFonts w:ascii="Arial" w:hAnsi="Arial" w:cs="Arial"/>
          <w:sz w:val="24"/>
          <w:szCs w:val="24"/>
        </w:rPr>
      </w:pPr>
      <w:r w:rsidRPr="004654A2">
        <w:rPr>
          <w:rFonts w:ascii="Arial" w:hAnsi="Arial" w:cs="Arial"/>
          <w:sz w:val="24"/>
          <w:szCs w:val="24"/>
        </w:rPr>
        <w:lastRenderedPageBreak/>
        <w:t>8.3.4. Sociedade empresária estrangeira com atuação permanente no país: Decreto de autorização para funcionamento no Brasil;</w:t>
      </w:r>
    </w:p>
    <w:p w:rsidR="00351418" w:rsidRPr="004654A2" w:rsidRDefault="00351418" w:rsidP="00351418">
      <w:pPr>
        <w:spacing w:after="160" w:line="300" w:lineRule="auto"/>
        <w:jc w:val="both"/>
        <w:rPr>
          <w:rFonts w:ascii="Arial" w:hAnsi="Arial" w:cs="Arial"/>
          <w:sz w:val="24"/>
          <w:szCs w:val="24"/>
        </w:rPr>
      </w:pPr>
      <w:r w:rsidRPr="004654A2">
        <w:rPr>
          <w:rFonts w:ascii="Arial" w:hAnsi="Arial" w:cs="Arial"/>
          <w:sz w:val="24"/>
          <w:szCs w:val="24"/>
        </w:rPr>
        <w:t>8.3.5. Sociedade simples: inscrição do ato constitutivo no Registro Civil de Pessoas Jurídicas do local de sua sede, acompanhada de documento comprobatório de seus administradores;</w:t>
      </w:r>
    </w:p>
    <w:p w:rsidR="00351418" w:rsidRPr="004654A2" w:rsidRDefault="00351418" w:rsidP="00351418">
      <w:pPr>
        <w:spacing w:after="160" w:line="300" w:lineRule="auto"/>
        <w:jc w:val="both"/>
        <w:rPr>
          <w:rFonts w:ascii="Arial" w:hAnsi="Arial" w:cs="Arial"/>
          <w:sz w:val="24"/>
          <w:szCs w:val="24"/>
        </w:rPr>
      </w:pPr>
      <w:r w:rsidRPr="004654A2">
        <w:rPr>
          <w:rFonts w:ascii="Arial" w:hAnsi="Arial" w:cs="Arial"/>
          <w:sz w:val="24"/>
          <w:szCs w:val="24"/>
        </w:rPr>
        <w:t>8.3.6. Sociedade cooperativa: ata de fundação e estatuto social, com a ata da assembleia que o aprovou, devidamente arquivado na Junta Comercial ou inscrito no Registro Civil de Pessoas Jurídicas da respectiva sede, além do registro de que trata o art. 107 da Lei nº. 5.756/1971.</w:t>
      </w:r>
    </w:p>
    <w:p w:rsidR="00351418" w:rsidRPr="004654A2" w:rsidRDefault="00351418" w:rsidP="00351418">
      <w:pPr>
        <w:spacing w:after="160" w:line="300" w:lineRule="auto"/>
        <w:jc w:val="both"/>
        <w:rPr>
          <w:rFonts w:ascii="Arial" w:hAnsi="Arial" w:cs="Arial"/>
          <w:sz w:val="24"/>
          <w:szCs w:val="24"/>
        </w:rPr>
      </w:pPr>
      <w:r w:rsidRPr="004654A2">
        <w:rPr>
          <w:rFonts w:ascii="Arial" w:hAnsi="Arial" w:cs="Arial"/>
          <w:sz w:val="24"/>
          <w:szCs w:val="24"/>
        </w:rPr>
        <w:t>8.3.7. Ato de autorização para o exercício da atividade.</w:t>
      </w:r>
    </w:p>
    <w:p w:rsidR="00351418" w:rsidRPr="004654A2" w:rsidRDefault="00351418" w:rsidP="00351418">
      <w:pPr>
        <w:spacing w:after="160" w:line="300" w:lineRule="auto"/>
        <w:jc w:val="both"/>
        <w:rPr>
          <w:rFonts w:ascii="Arial" w:hAnsi="Arial" w:cs="Arial"/>
          <w:b/>
          <w:sz w:val="24"/>
          <w:szCs w:val="24"/>
        </w:rPr>
      </w:pPr>
      <w:r w:rsidRPr="004654A2">
        <w:rPr>
          <w:rFonts w:ascii="Arial" w:hAnsi="Arial" w:cs="Arial"/>
          <w:b/>
          <w:sz w:val="24"/>
          <w:szCs w:val="24"/>
        </w:rPr>
        <w:t>8.4. Habilitação fiscal, social e trabalhista:</w:t>
      </w:r>
    </w:p>
    <w:p w:rsidR="00351418" w:rsidRPr="004654A2" w:rsidRDefault="00351418" w:rsidP="00351418">
      <w:pPr>
        <w:spacing w:after="160" w:line="300" w:lineRule="auto"/>
        <w:jc w:val="both"/>
        <w:rPr>
          <w:rFonts w:ascii="Arial" w:hAnsi="Arial" w:cs="Arial"/>
          <w:sz w:val="24"/>
          <w:szCs w:val="24"/>
        </w:rPr>
      </w:pPr>
      <w:r w:rsidRPr="004654A2">
        <w:rPr>
          <w:rFonts w:ascii="Arial" w:hAnsi="Arial" w:cs="Arial"/>
          <w:sz w:val="24"/>
          <w:szCs w:val="24"/>
        </w:rPr>
        <w:t>8.4.1. Cadastro Nacional de Pessoa Jurídica – CNPJ;</w:t>
      </w:r>
    </w:p>
    <w:p w:rsidR="00351418" w:rsidRPr="004654A2" w:rsidRDefault="00351418" w:rsidP="00351418">
      <w:pPr>
        <w:spacing w:after="160" w:line="300" w:lineRule="auto"/>
        <w:jc w:val="both"/>
        <w:rPr>
          <w:rFonts w:ascii="Arial" w:hAnsi="Arial" w:cs="Arial"/>
          <w:sz w:val="24"/>
          <w:szCs w:val="24"/>
        </w:rPr>
      </w:pPr>
      <w:r w:rsidRPr="004654A2">
        <w:rPr>
          <w:rFonts w:ascii="Arial" w:hAnsi="Arial" w:cs="Arial"/>
          <w:sz w:val="24"/>
          <w:szCs w:val="24"/>
        </w:rPr>
        <w:t>8.4.2. Inscrição no cadastro de contribuintes municipal, relativo ao domicílio ou sede do(a) licitante, pertinente ao seu ramo de atividade e compatível com o objeto contratual;</w:t>
      </w:r>
    </w:p>
    <w:p w:rsidR="00351418" w:rsidRPr="004654A2" w:rsidRDefault="00351418" w:rsidP="00351418">
      <w:pPr>
        <w:spacing w:after="160" w:line="300" w:lineRule="auto"/>
        <w:jc w:val="both"/>
        <w:rPr>
          <w:rFonts w:ascii="Arial" w:hAnsi="Arial" w:cs="Arial"/>
          <w:sz w:val="24"/>
          <w:szCs w:val="24"/>
        </w:rPr>
      </w:pPr>
      <w:r w:rsidRPr="004654A2">
        <w:rPr>
          <w:rFonts w:ascii="Arial" w:hAnsi="Arial" w:cs="Arial"/>
          <w:sz w:val="24"/>
          <w:szCs w:val="24"/>
        </w:rPr>
        <w:t>8.4.3. Prova de regularidade perante a Fazenda Federal;</w:t>
      </w:r>
    </w:p>
    <w:p w:rsidR="00351418" w:rsidRPr="004654A2" w:rsidRDefault="00351418" w:rsidP="00351418">
      <w:pPr>
        <w:spacing w:after="160" w:line="300" w:lineRule="auto"/>
        <w:jc w:val="both"/>
        <w:rPr>
          <w:rFonts w:ascii="Arial" w:hAnsi="Arial" w:cs="Arial"/>
          <w:sz w:val="24"/>
          <w:szCs w:val="24"/>
        </w:rPr>
      </w:pPr>
      <w:r w:rsidRPr="004654A2">
        <w:rPr>
          <w:rFonts w:ascii="Arial" w:hAnsi="Arial" w:cs="Arial"/>
          <w:sz w:val="24"/>
          <w:szCs w:val="24"/>
        </w:rPr>
        <w:t>8.3.4. Prova de regularidade perante a Fazenda Estadual;</w:t>
      </w:r>
    </w:p>
    <w:p w:rsidR="00351418" w:rsidRPr="004654A2" w:rsidRDefault="00351418" w:rsidP="00351418">
      <w:pPr>
        <w:spacing w:after="160" w:line="300" w:lineRule="auto"/>
        <w:jc w:val="both"/>
        <w:rPr>
          <w:rFonts w:ascii="Arial" w:hAnsi="Arial" w:cs="Arial"/>
          <w:sz w:val="24"/>
          <w:szCs w:val="24"/>
        </w:rPr>
      </w:pPr>
      <w:r w:rsidRPr="004654A2">
        <w:rPr>
          <w:rFonts w:ascii="Arial" w:hAnsi="Arial" w:cs="Arial"/>
          <w:sz w:val="24"/>
          <w:szCs w:val="24"/>
        </w:rPr>
        <w:t>8.4.5. Prova de regularidade perante a Fazenda Municipal;</w:t>
      </w:r>
    </w:p>
    <w:p w:rsidR="00351418" w:rsidRPr="000B469E" w:rsidRDefault="00351418" w:rsidP="000B469E">
      <w:pPr>
        <w:jc w:val="both"/>
        <w:rPr>
          <w:rFonts w:ascii="Century Gothic" w:hAnsi="Century Gothic"/>
        </w:rPr>
      </w:pPr>
      <w:r w:rsidRPr="004654A2">
        <w:rPr>
          <w:rFonts w:ascii="Arial" w:hAnsi="Arial" w:cs="Arial"/>
          <w:sz w:val="24"/>
          <w:szCs w:val="24"/>
        </w:rPr>
        <w:t xml:space="preserve">8.4.6. Prova de regularidade relativo à Seguridade Social e ao Fundo </w:t>
      </w:r>
      <w:r>
        <w:rPr>
          <w:rFonts w:ascii="Arial" w:hAnsi="Arial" w:cs="Arial"/>
          <w:sz w:val="24"/>
          <w:szCs w:val="24"/>
        </w:rPr>
        <w:t xml:space="preserve">de Garantia de Tempo </w:t>
      </w:r>
      <w:r w:rsidRPr="0080289B">
        <w:rPr>
          <w:rFonts w:ascii="Arial" w:hAnsi="Arial" w:cs="Arial"/>
          <w:sz w:val="24"/>
          <w:szCs w:val="24"/>
        </w:rPr>
        <w:t xml:space="preserve">de </w:t>
      </w:r>
      <w:r w:rsidR="00180F90" w:rsidRPr="005D0C26">
        <w:rPr>
          <w:rFonts w:ascii="Arial" w:hAnsi="Arial" w:cs="Arial"/>
          <w:sz w:val="24"/>
          <w:szCs w:val="24"/>
        </w:rPr>
        <w:t xml:space="preserve">Contratação de pessoa física ou jurídica para aquisição de Nobreak e Microcomputador </w:t>
      </w:r>
      <w:r w:rsidR="000B469E" w:rsidRPr="000B469E">
        <w:rPr>
          <w:rFonts w:ascii="Arial" w:hAnsi="Arial" w:cs="Arial"/>
          <w:sz w:val="22"/>
        </w:rPr>
        <w:t>(Computador original de fábrica conforme especificações exigidas, marcas de referência: LENOVO, BRASIL PC, DELL E HP)</w:t>
      </w:r>
      <w:r w:rsidR="000B469E">
        <w:rPr>
          <w:rFonts w:ascii="Century Gothic" w:hAnsi="Century Gothic"/>
        </w:rPr>
        <w:t>,</w:t>
      </w:r>
      <w:r w:rsidR="00232FF2" w:rsidRPr="000A32A9">
        <w:rPr>
          <w:rFonts w:ascii="Arial" w:hAnsi="Arial" w:cs="Arial"/>
          <w:sz w:val="24"/>
          <w:szCs w:val="24"/>
        </w:rPr>
        <w:t xml:space="preserve"> para a Secretaria de Municipal de </w:t>
      </w:r>
      <w:r w:rsidR="00164590">
        <w:rPr>
          <w:rFonts w:ascii="Arial" w:hAnsi="Arial" w:cs="Arial"/>
          <w:sz w:val="24"/>
          <w:szCs w:val="24"/>
        </w:rPr>
        <w:t>Saúde</w:t>
      </w:r>
      <w:r w:rsidR="00232FF2" w:rsidRPr="000A32A9">
        <w:rPr>
          <w:rFonts w:ascii="Arial" w:hAnsi="Arial" w:cs="Arial"/>
          <w:sz w:val="24"/>
          <w:szCs w:val="24"/>
        </w:rPr>
        <w:t xml:space="preserve"> o do Município de Santo Antônio do Grama- MG</w:t>
      </w:r>
      <w:r w:rsidRPr="004654A2">
        <w:rPr>
          <w:rFonts w:ascii="Arial" w:hAnsi="Arial" w:cs="Arial"/>
          <w:sz w:val="24"/>
          <w:szCs w:val="24"/>
        </w:rPr>
        <w:t>, que demonstre cumprimento dos encargos sociais instituídos por lei;</w:t>
      </w:r>
    </w:p>
    <w:p w:rsidR="00351418" w:rsidRPr="004654A2" w:rsidRDefault="00351418" w:rsidP="00351418">
      <w:pPr>
        <w:spacing w:after="160" w:line="300" w:lineRule="auto"/>
        <w:jc w:val="both"/>
        <w:rPr>
          <w:rFonts w:ascii="Arial" w:hAnsi="Arial" w:cs="Arial"/>
          <w:sz w:val="24"/>
          <w:szCs w:val="24"/>
        </w:rPr>
      </w:pPr>
      <w:r w:rsidRPr="004654A2">
        <w:rPr>
          <w:rFonts w:ascii="Arial" w:hAnsi="Arial" w:cs="Arial"/>
          <w:sz w:val="24"/>
          <w:szCs w:val="24"/>
        </w:rPr>
        <w:t>8.4.7. Prova de regularidade perante a Justiça do Trabalho;</w:t>
      </w:r>
    </w:p>
    <w:p w:rsidR="00351418" w:rsidRPr="004654A2" w:rsidRDefault="00351418" w:rsidP="00351418">
      <w:pPr>
        <w:spacing w:after="160" w:line="300" w:lineRule="auto"/>
        <w:jc w:val="both"/>
        <w:rPr>
          <w:rFonts w:ascii="Arial" w:hAnsi="Arial" w:cs="Arial"/>
          <w:sz w:val="24"/>
          <w:szCs w:val="24"/>
        </w:rPr>
      </w:pPr>
      <w:r w:rsidRPr="004654A2">
        <w:rPr>
          <w:rFonts w:ascii="Arial" w:hAnsi="Arial" w:cs="Arial"/>
          <w:sz w:val="24"/>
          <w:szCs w:val="24"/>
        </w:rPr>
        <w:t>8.4.8. Cumprimento do disposto no inciso XXXIII do art. 7º da Constituição da República de 1988 – CR88;</w:t>
      </w:r>
    </w:p>
    <w:p w:rsidR="00351418" w:rsidRPr="004654A2" w:rsidRDefault="00351418" w:rsidP="00351418">
      <w:pPr>
        <w:spacing w:after="160" w:line="300" w:lineRule="auto"/>
        <w:jc w:val="both"/>
        <w:rPr>
          <w:rFonts w:ascii="Arial" w:hAnsi="Arial" w:cs="Arial"/>
          <w:sz w:val="24"/>
          <w:szCs w:val="24"/>
        </w:rPr>
      </w:pPr>
      <w:r w:rsidRPr="004654A2">
        <w:rPr>
          <w:rFonts w:ascii="Arial" w:hAnsi="Arial" w:cs="Arial"/>
          <w:sz w:val="24"/>
          <w:szCs w:val="24"/>
        </w:rPr>
        <w:t>8.4.9. Declaração de que no ano-calendário de realização da licitação pública ainda não tenha celebrado contratos administrativos com a Administração Pública cujos valores somados extrapolem a receita bruta máxima admitida para fins de enquadramento como empresa de pequeno porte – EPP.</w:t>
      </w:r>
    </w:p>
    <w:p w:rsidR="00351418" w:rsidRPr="004654A2" w:rsidRDefault="00351418" w:rsidP="00351418">
      <w:pPr>
        <w:spacing w:after="160" w:line="300" w:lineRule="auto"/>
        <w:jc w:val="both"/>
        <w:rPr>
          <w:rFonts w:ascii="Arial" w:hAnsi="Arial" w:cs="Arial"/>
          <w:b/>
          <w:sz w:val="24"/>
          <w:szCs w:val="24"/>
        </w:rPr>
      </w:pPr>
      <w:r w:rsidRPr="004654A2">
        <w:rPr>
          <w:rFonts w:ascii="Arial" w:hAnsi="Arial" w:cs="Arial"/>
          <w:b/>
          <w:sz w:val="24"/>
          <w:szCs w:val="24"/>
        </w:rPr>
        <w:t>8.5. Habilitação técnico-profissional ou técnico operacional</w:t>
      </w:r>
    </w:p>
    <w:p w:rsidR="00351418" w:rsidRDefault="00351418" w:rsidP="00351418">
      <w:pPr>
        <w:spacing w:after="160" w:line="300" w:lineRule="auto"/>
        <w:jc w:val="both"/>
        <w:rPr>
          <w:rFonts w:ascii="Arial" w:hAnsi="Arial" w:cs="Arial"/>
          <w:sz w:val="24"/>
          <w:szCs w:val="24"/>
        </w:rPr>
      </w:pPr>
      <w:r w:rsidRPr="004654A2">
        <w:rPr>
          <w:rFonts w:ascii="Arial" w:hAnsi="Arial" w:cs="Arial"/>
          <w:sz w:val="24"/>
          <w:szCs w:val="24"/>
        </w:rPr>
        <w:lastRenderedPageBreak/>
        <w:t xml:space="preserve">8.5.1. Registro ou inscrição no Conselho Regional </w:t>
      </w:r>
      <w:r>
        <w:rPr>
          <w:rFonts w:ascii="Arial" w:hAnsi="Arial" w:cs="Arial"/>
          <w:sz w:val="24"/>
          <w:szCs w:val="24"/>
        </w:rPr>
        <w:t>competente.</w:t>
      </w:r>
    </w:p>
    <w:p w:rsidR="00351418" w:rsidRPr="004654A2" w:rsidRDefault="00351418" w:rsidP="00351418">
      <w:pPr>
        <w:spacing w:after="160" w:line="300" w:lineRule="auto"/>
        <w:jc w:val="both"/>
        <w:rPr>
          <w:rFonts w:ascii="Arial" w:hAnsi="Arial" w:cs="Arial"/>
          <w:sz w:val="24"/>
          <w:szCs w:val="24"/>
        </w:rPr>
      </w:pPr>
      <w:r w:rsidRPr="004654A2">
        <w:rPr>
          <w:rFonts w:ascii="Arial" w:hAnsi="Arial" w:cs="Arial"/>
          <w:sz w:val="24"/>
          <w:szCs w:val="24"/>
        </w:rPr>
        <w:t>8.5.2. Atestado de capacidade técnica de execução do objeto.</w:t>
      </w:r>
    </w:p>
    <w:p w:rsidR="00351418" w:rsidRPr="004654A2" w:rsidRDefault="00351418" w:rsidP="00351418">
      <w:pPr>
        <w:pStyle w:val="Nivel2"/>
        <w:spacing w:before="0" w:after="160" w:line="300" w:lineRule="auto"/>
        <w:rPr>
          <w:color w:val="auto"/>
          <w:sz w:val="24"/>
          <w:szCs w:val="24"/>
        </w:rPr>
      </w:pPr>
      <w:r w:rsidRPr="004654A2">
        <w:rPr>
          <w:color w:val="auto"/>
          <w:sz w:val="24"/>
          <w:szCs w:val="24"/>
        </w:rPr>
        <w:t>8.6. Se o(a) licitante for a matriz, todos os documentos deverão estar em nome da matriz, e se o(a) licitante for a filial, todos os documentos deverão estar em nome da filial, exceto para atestados de capacidade técnica, caso exigidos, e no caso daqueles documentos que, pela própria natureza, comprovadamente, forem emitidos somente em nome da matriz.</w:t>
      </w:r>
    </w:p>
    <w:p w:rsidR="00351418" w:rsidRPr="004654A2" w:rsidRDefault="00351418" w:rsidP="00351418">
      <w:pPr>
        <w:spacing w:after="160" w:line="300" w:lineRule="auto"/>
        <w:jc w:val="both"/>
        <w:rPr>
          <w:rFonts w:ascii="Arial" w:hAnsi="Arial" w:cs="Arial"/>
          <w:sz w:val="24"/>
          <w:szCs w:val="24"/>
        </w:rPr>
      </w:pPr>
      <w:r w:rsidRPr="004654A2">
        <w:rPr>
          <w:rFonts w:ascii="Arial" w:hAnsi="Arial" w:cs="Arial"/>
          <w:sz w:val="24"/>
          <w:szCs w:val="24"/>
        </w:rPr>
        <w:t>8.7. Caso o(a) licitante seja considerado isento dos tributos estaduais ou distritais relacionados ao objeto, deverá comprovar tal condição mediante a apresentação de certidão ou declaração da Fazenda respectiva do seu domicílio ou sede, ou por meio de outro documento equivalente, na forma da respectiva legislação de regência.</w:t>
      </w:r>
    </w:p>
    <w:p w:rsidR="00351418" w:rsidRPr="004654A2" w:rsidRDefault="00351418" w:rsidP="00351418">
      <w:pPr>
        <w:spacing w:after="160" w:line="300" w:lineRule="auto"/>
        <w:jc w:val="both"/>
        <w:rPr>
          <w:rFonts w:ascii="Arial" w:hAnsi="Arial" w:cs="Arial"/>
          <w:sz w:val="24"/>
          <w:szCs w:val="24"/>
        </w:rPr>
      </w:pPr>
      <w:r w:rsidRPr="004654A2">
        <w:rPr>
          <w:rFonts w:ascii="Arial" w:hAnsi="Arial" w:cs="Arial"/>
          <w:sz w:val="24"/>
          <w:szCs w:val="24"/>
        </w:rPr>
        <w:t>8.8. Após a entrega dos documentos para habilitação, não será permitida a substituição ou apresentação de novos documentos, salvo em sede de diligência, para:</w:t>
      </w:r>
    </w:p>
    <w:p w:rsidR="00351418" w:rsidRPr="004654A2" w:rsidRDefault="00351418" w:rsidP="00351418">
      <w:pPr>
        <w:spacing w:after="160" w:line="300" w:lineRule="auto"/>
        <w:jc w:val="both"/>
        <w:rPr>
          <w:rFonts w:ascii="Arial" w:hAnsi="Arial" w:cs="Arial"/>
          <w:sz w:val="24"/>
          <w:szCs w:val="24"/>
        </w:rPr>
      </w:pPr>
      <w:r w:rsidRPr="004654A2">
        <w:rPr>
          <w:rFonts w:ascii="Arial" w:hAnsi="Arial" w:cs="Arial"/>
          <w:sz w:val="24"/>
          <w:szCs w:val="24"/>
        </w:rPr>
        <w:t>8.8.1. Complementação de informações acerca dos documentos já apresentados pelo(a)(s) licitante(s) e desde que necessária para apurar fatos existentes à época da abertura do certame;</w:t>
      </w:r>
    </w:p>
    <w:p w:rsidR="00351418" w:rsidRPr="004654A2" w:rsidRDefault="00351418" w:rsidP="00351418">
      <w:pPr>
        <w:spacing w:after="160" w:line="300" w:lineRule="auto"/>
        <w:jc w:val="both"/>
        <w:rPr>
          <w:rFonts w:ascii="Arial" w:hAnsi="Arial" w:cs="Arial"/>
          <w:sz w:val="24"/>
          <w:szCs w:val="24"/>
        </w:rPr>
      </w:pPr>
      <w:r w:rsidRPr="004654A2">
        <w:rPr>
          <w:rFonts w:ascii="Arial" w:hAnsi="Arial" w:cs="Arial"/>
          <w:sz w:val="24"/>
          <w:szCs w:val="24"/>
        </w:rPr>
        <w:t>8.8.2. Atualização de documentos cuja validade tenha expirado após a data de recebimento das propostas.</w:t>
      </w:r>
    </w:p>
    <w:p w:rsidR="00351418" w:rsidRPr="004654A2" w:rsidRDefault="00351418" w:rsidP="00351418">
      <w:pPr>
        <w:spacing w:after="160" w:line="300" w:lineRule="auto"/>
        <w:jc w:val="both"/>
        <w:rPr>
          <w:rFonts w:ascii="Arial" w:hAnsi="Arial" w:cs="Arial"/>
          <w:sz w:val="24"/>
          <w:szCs w:val="24"/>
        </w:rPr>
      </w:pPr>
      <w:r w:rsidRPr="004654A2">
        <w:rPr>
          <w:rFonts w:ascii="Arial" w:hAnsi="Arial" w:cs="Arial"/>
          <w:sz w:val="24"/>
          <w:szCs w:val="24"/>
        </w:rPr>
        <w:t xml:space="preserve">8.9. Na análise dos documentos de habilitação, a comissão de licitação, após provocação do(a) agente de contratação, poderá sanar erros ou falhas que não alterem a substância dos documentos e sua validade jurídica, mediante despacho fundamentado registrado e acessível a todos, atribuindo-lhes eficácia para fins de habilitação e classificação. </w:t>
      </w:r>
    </w:p>
    <w:p w:rsidR="00351418" w:rsidRPr="004654A2" w:rsidRDefault="00351418" w:rsidP="00351418">
      <w:pPr>
        <w:spacing w:after="160" w:line="300" w:lineRule="auto"/>
        <w:jc w:val="both"/>
        <w:rPr>
          <w:rFonts w:ascii="Arial" w:hAnsi="Arial" w:cs="Arial"/>
          <w:sz w:val="24"/>
          <w:szCs w:val="24"/>
        </w:rPr>
      </w:pPr>
      <w:r w:rsidRPr="004654A2">
        <w:rPr>
          <w:rFonts w:ascii="Arial" w:hAnsi="Arial" w:cs="Arial"/>
          <w:sz w:val="24"/>
          <w:szCs w:val="24"/>
        </w:rPr>
        <w:t>8.9. Os documentos de habilitação poderá ser:</w:t>
      </w:r>
    </w:p>
    <w:p w:rsidR="00351418" w:rsidRPr="004654A2" w:rsidRDefault="00351418" w:rsidP="00351418">
      <w:pPr>
        <w:spacing w:after="160" w:line="300" w:lineRule="auto"/>
        <w:jc w:val="both"/>
        <w:rPr>
          <w:rFonts w:ascii="Arial" w:hAnsi="Arial" w:cs="Arial"/>
          <w:sz w:val="24"/>
          <w:szCs w:val="24"/>
        </w:rPr>
      </w:pPr>
      <w:r w:rsidRPr="004654A2">
        <w:rPr>
          <w:rFonts w:ascii="Arial" w:hAnsi="Arial" w:cs="Arial"/>
          <w:sz w:val="24"/>
          <w:szCs w:val="24"/>
        </w:rPr>
        <w:t>8.9.1. Apresentada em original, por cópia ou por qualquer outro meio expressamente admitido pela Administração;</w:t>
      </w:r>
    </w:p>
    <w:p w:rsidR="00351418" w:rsidRPr="004654A2" w:rsidRDefault="00351418" w:rsidP="00351418">
      <w:pPr>
        <w:spacing w:after="160" w:line="300" w:lineRule="auto"/>
        <w:jc w:val="both"/>
        <w:rPr>
          <w:rFonts w:ascii="Arial" w:hAnsi="Arial" w:cs="Arial"/>
          <w:sz w:val="24"/>
          <w:szCs w:val="24"/>
        </w:rPr>
      </w:pPr>
      <w:r w:rsidRPr="004654A2">
        <w:rPr>
          <w:rFonts w:ascii="Arial" w:hAnsi="Arial" w:cs="Arial"/>
          <w:sz w:val="24"/>
          <w:szCs w:val="24"/>
        </w:rPr>
        <w:t>8.9.2. Substituída por registro cadastral emitido pela Administração, desde que o registro tenha sido feito em obediência ao disposta na Lei nº. 14.133/2021.</w:t>
      </w:r>
    </w:p>
    <w:p w:rsidR="00351418" w:rsidRPr="004654A2" w:rsidRDefault="00351418" w:rsidP="00351418">
      <w:pPr>
        <w:pStyle w:val="Nivel2"/>
        <w:spacing w:before="0" w:after="160" w:line="300" w:lineRule="auto"/>
        <w:rPr>
          <w:b/>
          <w:color w:val="auto"/>
          <w:sz w:val="24"/>
          <w:szCs w:val="24"/>
        </w:rPr>
      </w:pPr>
      <w:r w:rsidRPr="004654A2">
        <w:rPr>
          <w:b/>
          <w:color w:val="auto"/>
          <w:sz w:val="24"/>
          <w:szCs w:val="24"/>
        </w:rPr>
        <w:t>9. Da estimativa do valor da contratação administrativa</w:t>
      </w:r>
    </w:p>
    <w:p w:rsidR="002C2D1D" w:rsidRDefault="00351418" w:rsidP="00351418">
      <w:pPr>
        <w:spacing w:after="160" w:line="300" w:lineRule="auto"/>
        <w:jc w:val="both"/>
        <w:rPr>
          <w:rFonts w:ascii="Arial" w:hAnsi="Arial" w:cs="Arial"/>
          <w:sz w:val="24"/>
          <w:szCs w:val="24"/>
        </w:rPr>
      </w:pPr>
      <w:r w:rsidRPr="00DA1529">
        <w:rPr>
          <w:rFonts w:ascii="Arial" w:hAnsi="Arial" w:cs="Arial"/>
          <w:sz w:val="24"/>
          <w:szCs w:val="24"/>
        </w:rPr>
        <w:lastRenderedPageBreak/>
        <w:t xml:space="preserve">9.1. A estimativa do valor global </w:t>
      </w:r>
      <w:r w:rsidR="00DA1529" w:rsidRPr="00DA1529">
        <w:rPr>
          <w:rFonts w:ascii="Arial" w:hAnsi="Arial" w:cs="Arial"/>
          <w:sz w:val="24"/>
          <w:szCs w:val="24"/>
        </w:rPr>
        <w:t xml:space="preserve">foi obtida por meio da media aritmética dos valores por item constantes das cotações apresentadas a administração </w:t>
      </w:r>
      <w:r w:rsidRPr="00DA1529">
        <w:rPr>
          <w:rFonts w:ascii="Arial" w:hAnsi="Arial" w:cs="Arial"/>
          <w:sz w:val="24"/>
          <w:szCs w:val="24"/>
        </w:rPr>
        <w:t xml:space="preserve">da contratação </w:t>
      </w:r>
      <w:r w:rsidR="00D97EC0" w:rsidRPr="00DA1529">
        <w:rPr>
          <w:rFonts w:ascii="Arial" w:hAnsi="Arial" w:cs="Arial"/>
          <w:sz w:val="24"/>
          <w:szCs w:val="24"/>
        </w:rPr>
        <w:t>adm</w:t>
      </w:r>
      <w:r w:rsidR="00D97EC0">
        <w:rPr>
          <w:rFonts w:ascii="Arial" w:hAnsi="Arial" w:cs="Arial"/>
          <w:sz w:val="24"/>
          <w:szCs w:val="24"/>
        </w:rPr>
        <w:t>inistrativa no item 01</w:t>
      </w:r>
      <w:r w:rsidR="00D97EC0" w:rsidRPr="00D97EC0">
        <w:rPr>
          <w:rFonts w:ascii="Arial" w:hAnsi="Arial" w:cs="Arial"/>
          <w:sz w:val="24"/>
          <w:szCs w:val="24"/>
        </w:rPr>
        <w:t xml:space="preserve"> </w:t>
      </w:r>
      <w:r w:rsidR="00D97EC0">
        <w:rPr>
          <w:rFonts w:ascii="Arial" w:hAnsi="Arial" w:cs="Arial"/>
          <w:sz w:val="24"/>
          <w:szCs w:val="24"/>
        </w:rPr>
        <w:t>gira em torno de R$ 2.780,00</w:t>
      </w:r>
      <w:r w:rsidR="002C2D1D">
        <w:rPr>
          <w:rFonts w:ascii="Arial" w:hAnsi="Arial" w:cs="Arial"/>
          <w:sz w:val="24"/>
          <w:szCs w:val="24"/>
        </w:rPr>
        <w:t>(</w:t>
      </w:r>
      <w:r w:rsidR="00D97EC0">
        <w:rPr>
          <w:rFonts w:ascii="Arial" w:hAnsi="Arial" w:cs="Arial"/>
          <w:sz w:val="24"/>
          <w:szCs w:val="24"/>
        </w:rPr>
        <w:t>dois mil setecentos e oitenta reais</w:t>
      </w:r>
      <w:r w:rsidR="002C2D1D">
        <w:rPr>
          <w:rFonts w:ascii="Arial" w:hAnsi="Arial" w:cs="Arial"/>
          <w:sz w:val="24"/>
          <w:szCs w:val="24"/>
        </w:rPr>
        <w:t>)</w:t>
      </w:r>
      <w:r w:rsidR="00D97EC0">
        <w:rPr>
          <w:rFonts w:ascii="Arial" w:hAnsi="Arial" w:cs="Arial"/>
          <w:sz w:val="24"/>
          <w:szCs w:val="24"/>
        </w:rPr>
        <w:t xml:space="preserve"> e no it</w:t>
      </w:r>
      <w:r w:rsidR="00986801">
        <w:rPr>
          <w:rFonts w:ascii="Arial" w:hAnsi="Arial" w:cs="Arial"/>
          <w:sz w:val="24"/>
          <w:szCs w:val="24"/>
        </w:rPr>
        <w:t>em 02 gira em torno de R$ 48.580</w:t>
      </w:r>
      <w:r w:rsidR="00D97EC0">
        <w:rPr>
          <w:rFonts w:ascii="Arial" w:hAnsi="Arial" w:cs="Arial"/>
          <w:sz w:val="24"/>
          <w:szCs w:val="24"/>
        </w:rPr>
        <w:t>,00</w:t>
      </w:r>
      <w:r w:rsidR="00986801">
        <w:rPr>
          <w:rFonts w:ascii="Arial" w:hAnsi="Arial" w:cs="Arial"/>
          <w:sz w:val="24"/>
          <w:szCs w:val="24"/>
        </w:rPr>
        <w:t>(quarenta e oito mil setecentos e oitenta reais).</w:t>
      </w:r>
    </w:p>
    <w:p w:rsidR="00351418" w:rsidRPr="00791BA6" w:rsidRDefault="00351418" w:rsidP="00351418">
      <w:pPr>
        <w:spacing w:after="160" w:line="300" w:lineRule="auto"/>
        <w:jc w:val="both"/>
        <w:rPr>
          <w:rFonts w:ascii="Arial" w:hAnsi="Arial" w:cs="Arial"/>
          <w:color w:val="FF0000"/>
          <w:sz w:val="24"/>
          <w:szCs w:val="24"/>
        </w:rPr>
      </w:pPr>
      <w:r w:rsidRPr="004654A2">
        <w:rPr>
          <w:b/>
          <w:sz w:val="24"/>
          <w:szCs w:val="24"/>
        </w:rPr>
        <w:t>10. Da adequação orçamentária</w:t>
      </w:r>
    </w:p>
    <w:p w:rsidR="00351418" w:rsidRPr="004654A2" w:rsidRDefault="00351418" w:rsidP="00351418">
      <w:pPr>
        <w:pStyle w:val="Nivel2"/>
        <w:spacing w:before="0" w:after="160" w:line="300" w:lineRule="auto"/>
        <w:rPr>
          <w:color w:val="auto"/>
          <w:sz w:val="24"/>
          <w:szCs w:val="24"/>
        </w:rPr>
      </w:pPr>
      <w:r w:rsidRPr="004654A2">
        <w:rPr>
          <w:color w:val="auto"/>
          <w:sz w:val="24"/>
          <w:szCs w:val="24"/>
        </w:rPr>
        <w:t>10.1. As despesas decorrentes desta contratação administrativa correrão à conta de recursos específicos consignados no orçamento geral do Município.</w:t>
      </w:r>
    </w:p>
    <w:p w:rsidR="00351418" w:rsidRPr="004654A2" w:rsidRDefault="00351418" w:rsidP="00351418">
      <w:pPr>
        <w:pStyle w:val="Nivel2"/>
        <w:spacing w:before="0" w:after="160" w:line="300" w:lineRule="auto"/>
        <w:rPr>
          <w:color w:val="auto"/>
          <w:sz w:val="24"/>
          <w:szCs w:val="24"/>
        </w:rPr>
      </w:pPr>
      <w:r w:rsidRPr="004654A2">
        <w:rPr>
          <w:color w:val="auto"/>
          <w:sz w:val="24"/>
          <w:szCs w:val="24"/>
        </w:rPr>
        <w:t>10.2. A contratação administrativa será atendida pela seguinte dotação orçamentária:</w:t>
      </w:r>
    </w:p>
    <w:p w:rsidR="00351418" w:rsidRPr="004654A2" w:rsidRDefault="00351418" w:rsidP="00351418">
      <w:pPr>
        <w:spacing w:after="160" w:line="300" w:lineRule="auto"/>
        <w:jc w:val="both"/>
        <w:rPr>
          <w:rFonts w:ascii="Arial" w:hAnsi="Arial" w:cs="Arial"/>
          <w:sz w:val="24"/>
          <w:szCs w:val="24"/>
        </w:rPr>
      </w:pPr>
      <w:r w:rsidRPr="004654A2">
        <w:rPr>
          <w:rFonts w:ascii="Arial" w:hAnsi="Arial" w:cs="Arial"/>
          <w:sz w:val="24"/>
          <w:szCs w:val="24"/>
        </w:rPr>
        <w:t xml:space="preserve">10.3. A dotação relativa aos exercícios financeiros subsequentes será indicada após aprovação da Lei Orçamentária respectiva e liberação dos créditos correspondentes, mediante </w:t>
      </w:r>
      <w:proofErr w:type="spellStart"/>
      <w:r w:rsidRPr="004654A2">
        <w:rPr>
          <w:rFonts w:ascii="Arial" w:hAnsi="Arial" w:cs="Arial"/>
          <w:sz w:val="24"/>
          <w:szCs w:val="24"/>
        </w:rPr>
        <w:t>apostilamento</w:t>
      </w:r>
      <w:proofErr w:type="spellEnd"/>
      <w:r w:rsidRPr="004654A2">
        <w:rPr>
          <w:rFonts w:ascii="Arial" w:hAnsi="Arial" w:cs="Arial"/>
          <w:sz w:val="24"/>
          <w:szCs w:val="24"/>
        </w:rPr>
        <w:t>.</w:t>
      </w:r>
    </w:p>
    <w:p w:rsidR="00351418" w:rsidRPr="004654A2" w:rsidRDefault="00351418" w:rsidP="00351418">
      <w:pPr>
        <w:pStyle w:val="Nivel2"/>
        <w:spacing w:before="0" w:after="160" w:line="300" w:lineRule="auto"/>
        <w:rPr>
          <w:b/>
          <w:color w:val="auto"/>
          <w:sz w:val="24"/>
          <w:szCs w:val="24"/>
        </w:rPr>
      </w:pPr>
      <w:r w:rsidRPr="004654A2">
        <w:rPr>
          <w:b/>
          <w:color w:val="auto"/>
          <w:sz w:val="24"/>
          <w:szCs w:val="24"/>
        </w:rPr>
        <w:t>11. Da especificação da garantia exigida e das condições de manutenção e assistência técnica, quando for o caso</w:t>
      </w:r>
    </w:p>
    <w:p w:rsidR="00351418" w:rsidRPr="00533A7B" w:rsidRDefault="00351418" w:rsidP="00533A7B">
      <w:pPr>
        <w:jc w:val="both"/>
        <w:rPr>
          <w:rFonts w:ascii="Century Gothic" w:hAnsi="Century Gothic"/>
          <w:sz w:val="22"/>
        </w:rPr>
      </w:pPr>
      <w:r w:rsidRPr="004654A2">
        <w:rPr>
          <w:rFonts w:ascii="Arial" w:hAnsi="Arial" w:cs="Arial"/>
          <w:sz w:val="24"/>
          <w:szCs w:val="24"/>
        </w:rPr>
        <w:t xml:space="preserve">11.1. O prazo de garantia </w:t>
      </w:r>
      <w:r>
        <w:rPr>
          <w:rFonts w:ascii="Arial" w:hAnsi="Arial" w:cs="Arial"/>
          <w:sz w:val="24"/>
          <w:szCs w:val="24"/>
        </w:rPr>
        <w:t xml:space="preserve">contratual da </w:t>
      </w:r>
      <w:r w:rsidR="00986801" w:rsidRPr="005D0C26">
        <w:rPr>
          <w:rFonts w:ascii="Arial" w:hAnsi="Arial" w:cs="Arial"/>
          <w:sz w:val="24"/>
          <w:szCs w:val="24"/>
        </w:rPr>
        <w:t xml:space="preserve">Contratação de pessoa física ou jurídica para aquisição de Nobreak e Microcomputador </w:t>
      </w:r>
      <w:r w:rsidR="000B469E" w:rsidRPr="00533A7B">
        <w:rPr>
          <w:rFonts w:ascii="Arial" w:hAnsi="Arial" w:cs="Arial"/>
          <w:sz w:val="22"/>
        </w:rPr>
        <w:t>(Computador original de fábrica conforme especificações exigidas, marcas de referência: LENOVO, BRASIL PC, DELL E HP)</w:t>
      </w:r>
      <w:r w:rsidR="00533A7B">
        <w:rPr>
          <w:rFonts w:ascii="Century Gothic" w:hAnsi="Century Gothic"/>
          <w:sz w:val="22"/>
        </w:rPr>
        <w:t xml:space="preserve">, </w:t>
      </w:r>
      <w:r w:rsidR="001522ED" w:rsidRPr="000A32A9">
        <w:rPr>
          <w:rFonts w:ascii="Arial" w:hAnsi="Arial" w:cs="Arial"/>
          <w:sz w:val="24"/>
          <w:szCs w:val="24"/>
        </w:rPr>
        <w:t xml:space="preserve">para a Secretaria de Municipal de </w:t>
      </w:r>
      <w:r w:rsidR="00831D35">
        <w:rPr>
          <w:rFonts w:ascii="Arial" w:hAnsi="Arial" w:cs="Arial"/>
          <w:sz w:val="24"/>
          <w:szCs w:val="24"/>
        </w:rPr>
        <w:t xml:space="preserve">Saúde </w:t>
      </w:r>
      <w:r w:rsidR="001522ED" w:rsidRPr="000A32A9">
        <w:rPr>
          <w:rFonts w:ascii="Arial" w:hAnsi="Arial" w:cs="Arial"/>
          <w:sz w:val="24"/>
          <w:szCs w:val="24"/>
        </w:rPr>
        <w:t>o do Município de Santo Antônio do Grama- MG</w:t>
      </w:r>
      <w:r>
        <w:rPr>
          <w:rFonts w:ascii="Arial" w:hAnsi="Arial" w:cs="Arial"/>
        </w:rPr>
        <w:t xml:space="preserve"> </w:t>
      </w:r>
      <w:r w:rsidRPr="004654A2">
        <w:rPr>
          <w:rFonts w:ascii="Arial" w:hAnsi="Arial" w:cs="Arial"/>
          <w:sz w:val="24"/>
          <w:szCs w:val="24"/>
        </w:rPr>
        <w:t xml:space="preserve">e bens, complementar à garantia legal e independente da garantia de execução contratual, será de, no mínimo, </w:t>
      </w:r>
      <w:r>
        <w:rPr>
          <w:rFonts w:ascii="Arial" w:hAnsi="Arial" w:cs="Arial"/>
          <w:sz w:val="24"/>
          <w:szCs w:val="24"/>
        </w:rPr>
        <w:t xml:space="preserve">sessenta </w:t>
      </w:r>
      <w:r w:rsidRPr="004654A2">
        <w:rPr>
          <w:rFonts w:ascii="Arial" w:hAnsi="Arial" w:cs="Arial"/>
          <w:sz w:val="24"/>
          <w:szCs w:val="24"/>
        </w:rPr>
        <w:t>meses, contado a partir do 1º (primeiro) dia útil subsequente à data do recebimento definitivo do objeto.</w:t>
      </w:r>
    </w:p>
    <w:p w:rsidR="00351418" w:rsidRPr="004654A2" w:rsidRDefault="00351418" w:rsidP="00351418">
      <w:pPr>
        <w:tabs>
          <w:tab w:val="left" w:pos="2268"/>
        </w:tabs>
        <w:spacing w:after="160" w:line="300" w:lineRule="auto"/>
        <w:jc w:val="both"/>
        <w:rPr>
          <w:rFonts w:ascii="Arial" w:hAnsi="Arial" w:cs="Arial"/>
          <w:sz w:val="24"/>
          <w:szCs w:val="24"/>
        </w:rPr>
      </w:pPr>
      <w:r w:rsidRPr="004654A2">
        <w:rPr>
          <w:rFonts w:ascii="Arial" w:hAnsi="Arial" w:cs="Arial"/>
          <w:sz w:val="24"/>
          <w:szCs w:val="24"/>
        </w:rPr>
        <w:t>11.2. Caso o prazo da garantia oferecida pelo fabricante seja inferior ao estabelecido nesta cláusula, o(a) Contratado(a) deverá complementar a garantia do bem ofertado pelo período restante.</w:t>
      </w:r>
    </w:p>
    <w:p w:rsidR="00351418" w:rsidRPr="004654A2" w:rsidRDefault="00351418" w:rsidP="00351418">
      <w:pPr>
        <w:tabs>
          <w:tab w:val="left" w:pos="2268"/>
        </w:tabs>
        <w:spacing w:after="160" w:line="300" w:lineRule="auto"/>
        <w:jc w:val="both"/>
        <w:rPr>
          <w:rFonts w:ascii="Arial" w:hAnsi="Arial" w:cs="Arial"/>
          <w:sz w:val="24"/>
          <w:szCs w:val="24"/>
        </w:rPr>
      </w:pPr>
      <w:r w:rsidRPr="004654A2">
        <w:rPr>
          <w:rFonts w:ascii="Arial" w:hAnsi="Arial" w:cs="Arial"/>
          <w:sz w:val="24"/>
          <w:szCs w:val="24"/>
        </w:rPr>
        <w:t>11.3. O prazo de garantia contratual dos bens, complementar à garantia legal, é de, no mínimo, doze meses, ou pelo prazo fornecido pelo(a) fabricante, se superior, contado a partir do primeiro dia útil subsequente à data do recebimento definitivo do objeto.</w:t>
      </w:r>
    </w:p>
    <w:p w:rsidR="00351418" w:rsidRPr="004654A2" w:rsidRDefault="00351418" w:rsidP="00351418">
      <w:pPr>
        <w:tabs>
          <w:tab w:val="left" w:pos="2268"/>
        </w:tabs>
        <w:spacing w:after="160" w:line="300" w:lineRule="auto"/>
        <w:jc w:val="both"/>
        <w:rPr>
          <w:rFonts w:ascii="Arial" w:hAnsi="Arial" w:cs="Arial"/>
          <w:sz w:val="24"/>
          <w:szCs w:val="24"/>
        </w:rPr>
      </w:pPr>
      <w:r w:rsidRPr="004654A2">
        <w:rPr>
          <w:rFonts w:ascii="Arial" w:hAnsi="Arial" w:cs="Arial"/>
          <w:sz w:val="24"/>
          <w:szCs w:val="24"/>
        </w:rPr>
        <w:t xml:space="preserve">11.4. A garantia será prestada com vistas a manter os equipamentos fornecidos em perfeitas condições de uso, sem qualquer ônus ou custo adicional para o contratante. </w:t>
      </w:r>
    </w:p>
    <w:p w:rsidR="00351418" w:rsidRPr="004654A2" w:rsidRDefault="00351418" w:rsidP="00351418">
      <w:pPr>
        <w:tabs>
          <w:tab w:val="left" w:pos="2268"/>
        </w:tabs>
        <w:spacing w:after="160" w:line="300" w:lineRule="auto"/>
        <w:jc w:val="both"/>
        <w:rPr>
          <w:rFonts w:ascii="Arial" w:hAnsi="Arial" w:cs="Arial"/>
          <w:sz w:val="24"/>
          <w:szCs w:val="24"/>
        </w:rPr>
      </w:pPr>
      <w:r w:rsidRPr="004654A2">
        <w:rPr>
          <w:rFonts w:ascii="Arial" w:hAnsi="Arial" w:cs="Arial"/>
          <w:sz w:val="24"/>
          <w:szCs w:val="24"/>
        </w:rPr>
        <w:lastRenderedPageBreak/>
        <w:t xml:space="preserve">11.5. A garantia abrange a realização da manutenção corretiva dos bens pela própria contratada, ou, se for o caso, por meio de assistência técnica autorizada, de acordo com as normas técnicas específicas. </w:t>
      </w:r>
    </w:p>
    <w:p w:rsidR="00351418" w:rsidRPr="004654A2" w:rsidRDefault="00351418" w:rsidP="00351418">
      <w:pPr>
        <w:tabs>
          <w:tab w:val="left" w:pos="2268"/>
        </w:tabs>
        <w:spacing w:after="160" w:line="300" w:lineRule="auto"/>
        <w:jc w:val="both"/>
        <w:rPr>
          <w:rFonts w:ascii="Arial" w:hAnsi="Arial" w:cs="Arial"/>
          <w:sz w:val="24"/>
          <w:szCs w:val="24"/>
        </w:rPr>
      </w:pPr>
      <w:r w:rsidRPr="004654A2">
        <w:rPr>
          <w:rFonts w:ascii="Arial" w:hAnsi="Arial" w:cs="Arial"/>
          <w:sz w:val="24"/>
          <w:szCs w:val="24"/>
        </w:rPr>
        <w:t xml:space="preserve">11.6. Entende-se por manutenção corretiva aquela destinada a corrigir os defeitos apresentados pelos bens, compreendendo a substituição de peças, a realização de ajustes, reparos e correções necessárias. </w:t>
      </w:r>
    </w:p>
    <w:p w:rsidR="00351418" w:rsidRPr="004654A2" w:rsidRDefault="00351418" w:rsidP="00351418">
      <w:pPr>
        <w:tabs>
          <w:tab w:val="left" w:pos="2268"/>
        </w:tabs>
        <w:spacing w:after="160" w:line="300" w:lineRule="auto"/>
        <w:jc w:val="both"/>
        <w:rPr>
          <w:rFonts w:ascii="Arial" w:hAnsi="Arial" w:cs="Arial"/>
          <w:sz w:val="24"/>
          <w:szCs w:val="24"/>
        </w:rPr>
      </w:pPr>
      <w:r w:rsidRPr="004654A2">
        <w:rPr>
          <w:rFonts w:ascii="Arial" w:hAnsi="Arial" w:cs="Arial"/>
          <w:sz w:val="24"/>
          <w:szCs w:val="24"/>
        </w:rPr>
        <w:t xml:space="preserve">11.7. As peças que apresentarem vício ou defeito no período de vigência da garantia deverão ser substituídas por outras novas, de primeiro uso, e originais, que apresentem padrões de qualidade e desempenho iguais ou superiores aos das peças utilizadas na fabricação do equipamento. </w:t>
      </w:r>
    </w:p>
    <w:p w:rsidR="00351418" w:rsidRPr="004654A2" w:rsidRDefault="00351418" w:rsidP="00351418">
      <w:pPr>
        <w:tabs>
          <w:tab w:val="left" w:pos="2268"/>
        </w:tabs>
        <w:spacing w:after="160" w:line="300" w:lineRule="auto"/>
        <w:jc w:val="both"/>
        <w:rPr>
          <w:rFonts w:ascii="Arial" w:hAnsi="Arial" w:cs="Arial"/>
          <w:sz w:val="24"/>
          <w:szCs w:val="24"/>
        </w:rPr>
      </w:pPr>
      <w:r w:rsidRPr="004654A2">
        <w:rPr>
          <w:rFonts w:ascii="Arial" w:hAnsi="Arial" w:cs="Arial"/>
          <w:sz w:val="24"/>
          <w:szCs w:val="24"/>
        </w:rPr>
        <w:t xml:space="preserve">11.8. Uma vez notificada, o contratado realizará a reparação ou substituição dos bens que apresentarem vício ou defeito no prazo de até cinco dias úteis, contados a partir da data de retirada do equipamento das dependências do contratante pela contratado ou pela assistência técnica autorizada. </w:t>
      </w:r>
    </w:p>
    <w:p w:rsidR="00351418" w:rsidRPr="004654A2" w:rsidRDefault="00351418" w:rsidP="00351418">
      <w:pPr>
        <w:tabs>
          <w:tab w:val="left" w:pos="2268"/>
        </w:tabs>
        <w:spacing w:after="160" w:line="300" w:lineRule="auto"/>
        <w:jc w:val="both"/>
        <w:rPr>
          <w:rFonts w:ascii="Arial" w:hAnsi="Arial" w:cs="Arial"/>
          <w:sz w:val="24"/>
          <w:szCs w:val="24"/>
        </w:rPr>
      </w:pPr>
      <w:r w:rsidRPr="004654A2">
        <w:rPr>
          <w:rFonts w:ascii="Arial" w:hAnsi="Arial" w:cs="Arial"/>
          <w:sz w:val="24"/>
          <w:szCs w:val="24"/>
        </w:rPr>
        <w:t xml:space="preserve">11.9. O prazo indicado no subitem anterior, durante seu transcurso, poderá ser prorrogado uma única vez, por igual período, mediante solicitação escrita e justificada do(a) Contratado(a), aceita pelo Contratante. </w:t>
      </w:r>
    </w:p>
    <w:p w:rsidR="00351418" w:rsidRPr="004654A2" w:rsidRDefault="00351418" w:rsidP="00351418">
      <w:pPr>
        <w:tabs>
          <w:tab w:val="left" w:pos="2268"/>
        </w:tabs>
        <w:spacing w:after="160" w:line="300" w:lineRule="auto"/>
        <w:jc w:val="both"/>
        <w:rPr>
          <w:rFonts w:ascii="Arial" w:hAnsi="Arial" w:cs="Arial"/>
          <w:sz w:val="24"/>
          <w:szCs w:val="24"/>
        </w:rPr>
      </w:pPr>
      <w:r w:rsidRPr="004654A2">
        <w:rPr>
          <w:rFonts w:ascii="Arial" w:hAnsi="Arial" w:cs="Arial"/>
          <w:sz w:val="24"/>
          <w:szCs w:val="24"/>
        </w:rPr>
        <w:t xml:space="preserve">11.10. Na hipótese do subitem acima, a contratada deverá disponibilizar equipamento equivalente, de especificação igual ou superior ao anteriormente fornecido, para utilização em caráter provisório pelo Contratante, de modo a garantir a continuidade dos trabalhos administrativos durante a execução dos reparos. </w:t>
      </w:r>
    </w:p>
    <w:p w:rsidR="00351418" w:rsidRPr="004654A2" w:rsidRDefault="00351418" w:rsidP="00351418">
      <w:pPr>
        <w:tabs>
          <w:tab w:val="left" w:pos="2268"/>
        </w:tabs>
        <w:spacing w:after="160" w:line="300" w:lineRule="auto"/>
        <w:jc w:val="both"/>
        <w:rPr>
          <w:rFonts w:ascii="Arial" w:hAnsi="Arial" w:cs="Arial"/>
          <w:sz w:val="24"/>
          <w:szCs w:val="24"/>
        </w:rPr>
      </w:pPr>
      <w:r w:rsidRPr="004654A2">
        <w:rPr>
          <w:rFonts w:ascii="Arial" w:hAnsi="Arial" w:cs="Arial"/>
          <w:sz w:val="24"/>
          <w:szCs w:val="24"/>
        </w:rPr>
        <w:t xml:space="preserve">11.11. Decorrido o prazo para reparos e substituições sem o atendimento da solicitação do Contratante ou a apresentação de justificativas pela contratada, fica o Contratante autorizado a contratar empresa diversa para executar os reparos, ajustes ou a substituição do bem ou de seus componentes, bem como a exigir do contratado o reembolso pelos custos respectivos, sem que tal fato acarrete a perda da garantia dos equipamentos. </w:t>
      </w:r>
    </w:p>
    <w:p w:rsidR="00351418" w:rsidRPr="004654A2" w:rsidRDefault="00351418" w:rsidP="00351418">
      <w:pPr>
        <w:tabs>
          <w:tab w:val="left" w:pos="2268"/>
        </w:tabs>
        <w:spacing w:after="160" w:line="300" w:lineRule="auto"/>
        <w:jc w:val="both"/>
        <w:rPr>
          <w:rFonts w:ascii="Arial" w:hAnsi="Arial" w:cs="Arial"/>
          <w:sz w:val="24"/>
          <w:szCs w:val="24"/>
        </w:rPr>
      </w:pPr>
      <w:r w:rsidRPr="004654A2">
        <w:rPr>
          <w:rFonts w:ascii="Arial" w:hAnsi="Arial" w:cs="Arial"/>
          <w:sz w:val="24"/>
          <w:szCs w:val="24"/>
        </w:rPr>
        <w:t>11.12. O custo referente ao transporte dos equipamentos cobertos pela garantia será de responsabilidade do(a) Contratado(a).</w:t>
      </w:r>
    </w:p>
    <w:p w:rsidR="00351418" w:rsidRPr="004654A2" w:rsidRDefault="00351418" w:rsidP="00351418">
      <w:pPr>
        <w:tabs>
          <w:tab w:val="left" w:pos="2268"/>
        </w:tabs>
        <w:spacing w:after="160" w:line="300" w:lineRule="auto"/>
        <w:jc w:val="both"/>
        <w:rPr>
          <w:rFonts w:ascii="Arial" w:hAnsi="Arial" w:cs="Arial"/>
          <w:sz w:val="24"/>
          <w:szCs w:val="24"/>
        </w:rPr>
      </w:pPr>
      <w:r w:rsidRPr="004654A2">
        <w:rPr>
          <w:rFonts w:ascii="Arial" w:hAnsi="Arial" w:cs="Arial"/>
          <w:sz w:val="24"/>
          <w:szCs w:val="24"/>
        </w:rPr>
        <w:t>11.13. A garantia legal ou contratual do objeto tem prazo de vigência próprio e desvinculado daquele fixado no contrato, permitindo eventual aplicação de penalidades em caso de descumprimento de alguma de suas condições, mesmo depois de expirada a vigência contratual.</w:t>
      </w:r>
    </w:p>
    <w:p w:rsidR="00351418" w:rsidRDefault="00351418" w:rsidP="00351418">
      <w:pPr>
        <w:tabs>
          <w:tab w:val="left" w:pos="2268"/>
        </w:tabs>
        <w:spacing w:after="160" w:line="300" w:lineRule="auto"/>
        <w:jc w:val="both"/>
        <w:rPr>
          <w:rFonts w:ascii="Arial" w:hAnsi="Arial" w:cs="Arial"/>
          <w:sz w:val="24"/>
          <w:szCs w:val="24"/>
        </w:rPr>
      </w:pPr>
      <w:r w:rsidRPr="004654A2">
        <w:rPr>
          <w:rFonts w:ascii="Arial" w:hAnsi="Arial" w:cs="Arial"/>
          <w:sz w:val="24"/>
          <w:szCs w:val="24"/>
        </w:rPr>
        <w:lastRenderedPageBreak/>
        <w:t>11.14. Fica fazendo parte integral do presente termo o Memorial do Departamento de Engenharia, estabelecendo os termos e condições para execução do objeto.</w:t>
      </w:r>
    </w:p>
    <w:p w:rsidR="00351418" w:rsidRDefault="00351418" w:rsidP="00351418">
      <w:pPr>
        <w:tabs>
          <w:tab w:val="left" w:pos="2268"/>
        </w:tabs>
        <w:spacing w:after="160" w:line="300" w:lineRule="auto"/>
        <w:jc w:val="both"/>
        <w:rPr>
          <w:rFonts w:ascii="Arial" w:hAnsi="Arial" w:cs="Arial"/>
          <w:sz w:val="24"/>
          <w:szCs w:val="24"/>
        </w:rPr>
      </w:pPr>
    </w:p>
    <w:p w:rsidR="00351418" w:rsidRDefault="00351418" w:rsidP="00351418">
      <w:pPr>
        <w:tabs>
          <w:tab w:val="left" w:pos="2268"/>
        </w:tabs>
        <w:spacing w:after="160" w:line="300" w:lineRule="auto"/>
        <w:jc w:val="both"/>
        <w:rPr>
          <w:rFonts w:ascii="Arial" w:hAnsi="Arial" w:cs="Arial"/>
          <w:sz w:val="24"/>
          <w:szCs w:val="24"/>
        </w:rPr>
      </w:pPr>
    </w:p>
    <w:p w:rsidR="00351418" w:rsidRDefault="00351418" w:rsidP="00351418">
      <w:pPr>
        <w:tabs>
          <w:tab w:val="left" w:pos="2268"/>
        </w:tabs>
        <w:spacing w:after="160" w:line="300" w:lineRule="auto"/>
        <w:jc w:val="both"/>
        <w:rPr>
          <w:rFonts w:ascii="Arial" w:hAnsi="Arial" w:cs="Arial"/>
          <w:sz w:val="24"/>
          <w:szCs w:val="24"/>
        </w:rPr>
      </w:pPr>
      <w:r>
        <w:rPr>
          <w:rFonts w:ascii="Arial" w:hAnsi="Arial" w:cs="Arial"/>
          <w:sz w:val="24"/>
          <w:szCs w:val="24"/>
        </w:rPr>
        <w:t xml:space="preserve">                      </w:t>
      </w:r>
      <w:r w:rsidR="001522ED">
        <w:rPr>
          <w:rFonts w:ascii="Arial" w:hAnsi="Arial" w:cs="Arial"/>
          <w:sz w:val="24"/>
          <w:szCs w:val="24"/>
        </w:rPr>
        <w:t xml:space="preserve">       </w:t>
      </w:r>
      <w:r w:rsidR="00533A7B">
        <w:rPr>
          <w:rFonts w:ascii="Arial" w:hAnsi="Arial" w:cs="Arial"/>
          <w:sz w:val="24"/>
          <w:szCs w:val="24"/>
        </w:rPr>
        <w:t>Santo Antônio do Grama,22</w:t>
      </w:r>
      <w:r>
        <w:rPr>
          <w:rFonts w:ascii="Arial" w:hAnsi="Arial" w:cs="Arial"/>
          <w:sz w:val="24"/>
          <w:szCs w:val="24"/>
        </w:rPr>
        <w:t xml:space="preserve"> de ju</w:t>
      </w:r>
      <w:r w:rsidR="00787311">
        <w:rPr>
          <w:rFonts w:ascii="Arial" w:hAnsi="Arial" w:cs="Arial"/>
          <w:sz w:val="24"/>
          <w:szCs w:val="24"/>
        </w:rPr>
        <w:t>l</w:t>
      </w:r>
      <w:r>
        <w:rPr>
          <w:rFonts w:ascii="Arial" w:hAnsi="Arial" w:cs="Arial"/>
          <w:sz w:val="24"/>
          <w:szCs w:val="24"/>
        </w:rPr>
        <w:t>ho de 2024.</w:t>
      </w:r>
    </w:p>
    <w:p w:rsidR="00351418" w:rsidRDefault="00351418" w:rsidP="00351418">
      <w:pPr>
        <w:tabs>
          <w:tab w:val="left" w:pos="2268"/>
        </w:tabs>
        <w:spacing w:after="160" w:line="300" w:lineRule="auto"/>
        <w:jc w:val="both"/>
        <w:rPr>
          <w:rFonts w:ascii="Arial" w:hAnsi="Arial" w:cs="Arial"/>
          <w:sz w:val="24"/>
          <w:szCs w:val="24"/>
        </w:rPr>
      </w:pPr>
    </w:p>
    <w:p w:rsidR="00351418" w:rsidRPr="004654A2" w:rsidRDefault="00351418" w:rsidP="00351418">
      <w:pPr>
        <w:tabs>
          <w:tab w:val="left" w:pos="2268"/>
        </w:tabs>
        <w:jc w:val="both"/>
        <w:rPr>
          <w:rFonts w:ascii="Arial" w:hAnsi="Arial" w:cs="Arial"/>
          <w:sz w:val="24"/>
          <w:szCs w:val="24"/>
        </w:rPr>
      </w:pPr>
    </w:p>
    <w:p w:rsidR="00831D35" w:rsidRDefault="00831D35" w:rsidP="00351418">
      <w:pPr>
        <w:tabs>
          <w:tab w:val="left" w:pos="2268"/>
        </w:tabs>
        <w:jc w:val="center"/>
        <w:rPr>
          <w:rFonts w:ascii="Arial" w:hAnsi="Arial" w:cs="Arial"/>
          <w:b/>
        </w:rPr>
      </w:pPr>
      <w:r>
        <w:rPr>
          <w:rFonts w:ascii="Arial" w:hAnsi="Arial" w:cs="Arial"/>
          <w:b/>
        </w:rPr>
        <w:t xml:space="preserve">Luciana Aparecida T. </w:t>
      </w:r>
      <w:proofErr w:type="spellStart"/>
      <w:r>
        <w:rPr>
          <w:rFonts w:ascii="Arial" w:hAnsi="Arial" w:cs="Arial"/>
          <w:b/>
        </w:rPr>
        <w:t>Bitarães</w:t>
      </w:r>
      <w:proofErr w:type="spellEnd"/>
    </w:p>
    <w:p w:rsidR="00351418" w:rsidRDefault="00351418" w:rsidP="00351418">
      <w:pPr>
        <w:tabs>
          <w:tab w:val="left" w:pos="2268"/>
        </w:tabs>
        <w:jc w:val="center"/>
        <w:rPr>
          <w:rFonts w:ascii="Arial" w:hAnsi="Arial" w:cs="Arial"/>
          <w:b/>
        </w:rPr>
      </w:pPr>
      <w:r>
        <w:rPr>
          <w:rFonts w:ascii="Arial" w:hAnsi="Arial" w:cs="Arial"/>
          <w:b/>
        </w:rPr>
        <w:t xml:space="preserve">Secretaria Municipal de </w:t>
      </w:r>
      <w:r w:rsidR="00164590">
        <w:rPr>
          <w:rFonts w:ascii="Arial" w:hAnsi="Arial" w:cs="Arial"/>
          <w:b/>
        </w:rPr>
        <w:t>Saúde</w:t>
      </w:r>
    </w:p>
    <w:p w:rsidR="00351418" w:rsidRDefault="00351418" w:rsidP="00351418">
      <w:pPr>
        <w:tabs>
          <w:tab w:val="left" w:pos="2268"/>
        </w:tabs>
        <w:jc w:val="center"/>
        <w:rPr>
          <w:rFonts w:ascii="Arial" w:hAnsi="Arial" w:cs="Arial"/>
          <w:b/>
        </w:rPr>
      </w:pPr>
    </w:p>
    <w:p w:rsidR="001522ED" w:rsidRDefault="001522ED" w:rsidP="00351418">
      <w:pPr>
        <w:tabs>
          <w:tab w:val="left" w:pos="2268"/>
        </w:tabs>
        <w:jc w:val="center"/>
        <w:rPr>
          <w:rFonts w:ascii="Arial" w:hAnsi="Arial" w:cs="Arial"/>
          <w:b/>
        </w:rPr>
      </w:pPr>
    </w:p>
    <w:p w:rsidR="001522ED" w:rsidRDefault="001522ED" w:rsidP="00351418">
      <w:pPr>
        <w:tabs>
          <w:tab w:val="left" w:pos="2268"/>
        </w:tabs>
        <w:jc w:val="center"/>
        <w:rPr>
          <w:rFonts w:ascii="Arial" w:hAnsi="Arial" w:cs="Arial"/>
          <w:b/>
        </w:rPr>
      </w:pPr>
    </w:p>
    <w:p w:rsidR="001522ED" w:rsidRDefault="001522ED" w:rsidP="00351418">
      <w:pPr>
        <w:tabs>
          <w:tab w:val="left" w:pos="2268"/>
        </w:tabs>
        <w:jc w:val="center"/>
        <w:rPr>
          <w:rFonts w:ascii="Arial" w:hAnsi="Arial" w:cs="Arial"/>
          <w:b/>
        </w:rPr>
      </w:pPr>
    </w:p>
    <w:p w:rsidR="001522ED" w:rsidRDefault="001522ED" w:rsidP="00351418">
      <w:pPr>
        <w:tabs>
          <w:tab w:val="left" w:pos="2268"/>
        </w:tabs>
        <w:jc w:val="center"/>
        <w:rPr>
          <w:rFonts w:ascii="Arial" w:hAnsi="Arial" w:cs="Arial"/>
          <w:b/>
        </w:rPr>
      </w:pPr>
    </w:p>
    <w:p w:rsidR="00351418" w:rsidRDefault="00351418" w:rsidP="00351418">
      <w:pPr>
        <w:tabs>
          <w:tab w:val="left" w:pos="2268"/>
        </w:tabs>
        <w:jc w:val="center"/>
        <w:rPr>
          <w:rFonts w:ascii="Arial" w:hAnsi="Arial" w:cs="Arial"/>
          <w:b/>
        </w:rPr>
      </w:pPr>
    </w:p>
    <w:p w:rsidR="00351418" w:rsidRDefault="00351418" w:rsidP="00351418">
      <w:pPr>
        <w:tabs>
          <w:tab w:val="left" w:pos="2268"/>
        </w:tabs>
        <w:jc w:val="center"/>
        <w:rPr>
          <w:rFonts w:ascii="Arial" w:hAnsi="Arial" w:cs="Arial"/>
          <w:b/>
        </w:rPr>
      </w:pPr>
    </w:p>
    <w:p w:rsidR="00351418" w:rsidRDefault="00351418" w:rsidP="00351418">
      <w:pPr>
        <w:tabs>
          <w:tab w:val="left" w:pos="2268"/>
        </w:tabs>
        <w:jc w:val="center"/>
        <w:rPr>
          <w:rFonts w:ascii="Arial" w:hAnsi="Arial" w:cs="Arial"/>
          <w:b/>
        </w:rPr>
      </w:pPr>
    </w:p>
    <w:p w:rsidR="00351418" w:rsidRDefault="00351418" w:rsidP="00351418">
      <w:pPr>
        <w:tabs>
          <w:tab w:val="left" w:pos="2268"/>
        </w:tabs>
        <w:jc w:val="center"/>
        <w:rPr>
          <w:rFonts w:ascii="Arial" w:hAnsi="Arial" w:cs="Arial"/>
          <w:b/>
        </w:rPr>
      </w:pPr>
    </w:p>
    <w:p w:rsidR="00351418" w:rsidRDefault="00351418" w:rsidP="00351418">
      <w:pPr>
        <w:tabs>
          <w:tab w:val="left" w:pos="2268"/>
        </w:tabs>
        <w:jc w:val="center"/>
        <w:rPr>
          <w:rFonts w:ascii="Arial" w:hAnsi="Arial" w:cs="Arial"/>
          <w:b/>
        </w:rPr>
      </w:pPr>
    </w:p>
    <w:p w:rsidR="00351418" w:rsidRDefault="00351418" w:rsidP="00351418">
      <w:pPr>
        <w:tabs>
          <w:tab w:val="left" w:pos="2268"/>
        </w:tabs>
        <w:jc w:val="center"/>
        <w:rPr>
          <w:rFonts w:ascii="Arial" w:hAnsi="Arial" w:cs="Arial"/>
          <w:b/>
        </w:rPr>
      </w:pPr>
    </w:p>
    <w:p w:rsidR="00351418" w:rsidRDefault="00351418" w:rsidP="00351418">
      <w:pPr>
        <w:tabs>
          <w:tab w:val="left" w:pos="2268"/>
        </w:tabs>
        <w:jc w:val="center"/>
        <w:rPr>
          <w:rFonts w:ascii="Arial" w:hAnsi="Arial" w:cs="Arial"/>
          <w:b/>
        </w:rPr>
      </w:pPr>
    </w:p>
    <w:p w:rsidR="00E97299" w:rsidRDefault="00E97299"/>
    <w:sectPr w:rsidR="00E97299">
      <w:headerReference w:type="default" r:id="rId7"/>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A1CE5" w:rsidRDefault="00CA1CE5" w:rsidP="00351418">
      <w:r>
        <w:separator/>
      </w:r>
    </w:p>
  </w:endnote>
  <w:endnote w:type="continuationSeparator" w:id="0">
    <w:p w:rsidR="00CA1CE5" w:rsidRDefault="00CA1CE5" w:rsidP="003514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Ecofont_Spranq_eco_Sans">
    <w:altName w:val="Calibri"/>
    <w:charset w:val="00"/>
    <w:family w:val="swiss"/>
    <w:pitch w:val="variable"/>
    <w:sig w:usb0="800000AF" w:usb1="1000204A" w:usb2="00000000" w:usb3="00000000" w:csb0="00000001"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A1CE5" w:rsidRDefault="00CA1CE5" w:rsidP="00351418">
      <w:r>
        <w:separator/>
      </w:r>
    </w:p>
  </w:footnote>
  <w:footnote w:type="continuationSeparator" w:id="0">
    <w:p w:rsidR="00CA1CE5" w:rsidRDefault="00CA1CE5" w:rsidP="0035141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F0829" w:rsidRPr="005D50B3" w:rsidRDefault="00AF0829" w:rsidP="00351418">
    <w:pPr>
      <w:pStyle w:val="Cabealho"/>
      <w:jc w:val="center"/>
    </w:pPr>
    <w:r>
      <w:rPr>
        <w:noProof/>
      </w:rPr>
      <w:drawing>
        <wp:anchor distT="0" distB="0" distL="114300" distR="114300" simplePos="0" relativeHeight="251659264" behindDoc="0" locked="0" layoutInCell="1" allowOverlap="1" wp14:anchorId="540CBB9E" wp14:editId="07868993">
          <wp:simplePos x="0" y="0"/>
          <wp:positionH relativeFrom="column">
            <wp:posOffset>-542925</wp:posOffset>
          </wp:positionH>
          <wp:positionV relativeFrom="paragraph">
            <wp:posOffset>-135255</wp:posOffset>
          </wp:positionV>
          <wp:extent cx="1286154" cy="1000125"/>
          <wp:effectExtent l="0" t="0" r="9525" b="0"/>
          <wp:wrapNone/>
          <wp:docPr id="6" name="Imagem 6" descr="Novo BrasÃ£o Municip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Novo BrasÃ£o Municipal"/>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1286154" cy="1000125"/>
                  </a:xfrm>
                  <a:prstGeom prst="rect">
                    <a:avLst/>
                  </a:prstGeom>
                  <a:noFill/>
                  <a:ln>
                    <a:noFill/>
                  </a:ln>
                </pic:spPr>
              </pic:pic>
            </a:graphicData>
          </a:graphic>
          <wp14:sizeRelH relativeFrom="page">
            <wp14:pctWidth>0</wp14:pctWidth>
          </wp14:sizeRelH>
          <wp14:sizeRelV relativeFrom="page">
            <wp14:pctHeight>0</wp14:pctHeight>
          </wp14:sizeRelV>
        </wp:anchor>
      </w:drawing>
    </w:r>
    <w:r>
      <w:t>PREFEITURA MUNICIPAL DE SANTO ANTÔNIO DO GRAMA</w:t>
    </w:r>
    <w:r>
      <w:br/>
      <w:t>Rua Padre João Coutinho, 121</w:t>
    </w:r>
    <w:r>
      <w:br/>
      <w:t>CNPJ nº 18.836.973/0001-20 – Tel.: (31)3872-5005</w:t>
    </w:r>
    <w:r>
      <w:br/>
      <w:t>35388-000 – Santo Antônio do Grama – MG</w:t>
    </w:r>
  </w:p>
  <w:p w:rsidR="00AF0829" w:rsidRDefault="00AF0829" w:rsidP="00351418">
    <w:pPr>
      <w:pStyle w:val="Cabealho"/>
    </w:pPr>
  </w:p>
  <w:p w:rsidR="00AF0829" w:rsidRDefault="00AF0829" w:rsidP="00351418">
    <w:pPr>
      <w:pStyle w:val="Cabealho"/>
    </w:pPr>
  </w:p>
  <w:p w:rsidR="00AF0829" w:rsidRDefault="00AF0829">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CD700E8"/>
    <w:multiLevelType w:val="hybridMultilevel"/>
    <w:tmpl w:val="D8CE1310"/>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
    <w:nsid w:val="4E794F8D"/>
    <w:multiLevelType w:val="multilevel"/>
    <w:tmpl w:val="3B4AD4EC"/>
    <w:lvl w:ilvl="0">
      <w:start w:val="16"/>
      <w:numFmt w:val="decimal"/>
      <w:lvlText w:val="%1."/>
      <w:lvlJc w:val="left"/>
      <w:pPr>
        <w:ind w:left="615" w:hanging="615"/>
      </w:pPr>
    </w:lvl>
    <w:lvl w:ilvl="1">
      <w:start w:val="1"/>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2">
    <w:nsid w:val="710F1D14"/>
    <w:multiLevelType w:val="hybridMultilevel"/>
    <w:tmpl w:val="D1AAEE46"/>
    <w:lvl w:ilvl="0" w:tplc="9BAEFDC8">
      <w:start w:val="1"/>
      <w:numFmt w:val="decimal"/>
      <w:pStyle w:val="Nvel2Opcional"/>
      <w:lvlText w:val="%1)"/>
      <w:lvlJc w:val="left"/>
      <w:pPr>
        <w:ind w:left="720" w:hanging="360"/>
      </w:pPr>
      <w:rPr>
        <w:b/>
        <w:bCs/>
      </w:rPr>
    </w:lvl>
    <w:lvl w:ilvl="1" w:tplc="04160019">
      <w:start w:val="1"/>
      <w:numFmt w:val="lowerLetter"/>
      <w:pStyle w:val="Nvel2Opcional"/>
      <w:lvlText w:val="%2."/>
      <w:lvlJc w:val="left"/>
      <w:pPr>
        <w:ind w:left="1440" w:hanging="360"/>
      </w:pPr>
    </w:lvl>
    <w:lvl w:ilvl="2" w:tplc="0416001B">
      <w:start w:val="1"/>
      <w:numFmt w:val="lowerRoman"/>
      <w:pStyle w:val="Nvel3Opcional"/>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3">
    <w:nsid w:val="7B391853"/>
    <w:multiLevelType w:val="multilevel"/>
    <w:tmpl w:val="DA70B1CE"/>
    <w:lvl w:ilvl="0">
      <w:start w:val="16"/>
      <w:numFmt w:val="decimal"/>
      <w:lvlText w:val="%1."/>
      <w:lvlJc w:val="left"/>
      <w:pPr>
        <w:ind w:left="735" w:hanging="735"/>
      </w:pPr>
    </w:lvl>
    <w:lvl w:ilvl="1">
      <w:start w:val="1"/>
      <w:numFmt w:val="decimal"/>
      <w:lvlText w:val="%1.%2."/>
      <w:lvlJc w:val="left"/>
      <w:pPr>
        <w:ind w:left="735" w:hanging="735"/>
      </w:pPr>
    </w:lvl>
    <w:lvl w:ilvl="2">
      <w:start w:val="11"/>
      <w:numFmt w:val="decimal"/>
      <w:lvlText w:val="%1.%2.%3."/>
      <w:lvlJc w:val="left"/>
      <w:pPr>
        <w:ind w:left="735" w:hanging="735"/>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1418"/>
    <w:rsid w:val="00073309"/>
    <w:rsid w:val="000A32A9"/>
    <w:rsid w:val="000B469E"/>
    <w:rsid w:val="000E4735"/>
    <w:rsid w:val="001075F8"/>
    <w:rsid w:val="00121FF6"/>
    <w:rsid w:val="001522ED"/>
    <w:rsid w:val="00163CAB"/>
    <w:rsid w:val="00164590"/>
    <w:rsid w:val="00180F90"/>
    <w:rsid w:val="001907EE"/>
    <w:rsid w:val="001D6587"/>
    <w:rsid w:val="00202D06"/>
    <w:rsid w:val="00232FF2"/>
    <w:rsid w:val="002A6160"/>
    <w:rsid w:val="002C2D1D"/>
    <w:rsid w:val="00324813"/>
    <w:rsid w:val="00334F15"/>
    <w:rsid w:val="00351418"/>
    <w:rsid w:val="003E6CC7"/>
    <w:rsid w:val="003F177A"/>
    <w:rsid w:val="004B750A"/>
    <w:rsid w:val="00503397"/>
    <w:rsid w:val="00533A7B"/>
    <w:rsid w:val="00570F2C"/>
    <w:rsid w:val="005D0C26"/>
    <w:rsid w:val="0061780D"/>
    <w:rsid w:val="00630E38"/>
    <w:rsid w:val="006A238D"/>
    <w:rsid w:val="007840C8"/>
    <w:rsid w:val="00787311"/>
    <w:rsid w:val="007C7D82"/>
    <w:rsid w:val="00831D35"/>
    <w:rsid w:val="008379F8"/>
    <w:rsid w:val="008B66E6"/>
    <w:rsid w:val="008B6E78"/>
    <w:rsid w:val="009441E1"/>
    <w:rsid w:val="009506AC"/>
    <w:rsid w:val="00986801"/>
    <w:rsid w:val="00A07EDB"/>
    <w:rsid w:val="00AA5CF5"/>
    <w:rsid w:val="00AF0829"/>
    <w:rsid w:val="00B06907"/>
    <w:rsid w:val="00B131BE"/>
    <w:rsid w:val="00B40756"/>
    <w:rsid w:val="00BA2988"/>
    <w:rsid w:val="00C838D8"/>
    <w:rsid w:val="00CA0E10"/>
    <w:rsid w:val="00CA1CE5"/>
    <w:rsid w:val="00CC0FA2"/>
    <w:rsid w:val="00CD7C32"/>
    <w:rsid w:val="00CF297B"/>
    <w:rsid w:val="00D001B4"/>
    <w:rsid w:val="00D97EC0"/>
    <w:rsid w:val="00DA1529"/>
    <w:rsid w:val="00DC3465"/>
    <w:rsid w:val="00E269E0"/>
    <w:rsid w:val="00E97299"/>
    <w:rsid w:val="00F92C35"/>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027AE21-F17C-4925-AF33-4966E88E42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51418"/>
    <w:pPr>
      <w:spacing w:after="0" w:line="240" w:lineRule="auto"/>
    </w:pPr>
    <w:rPr>
      <w:rFonts w:ascii="Times New Roman" w:eastAsia="Times New Roman" w:hAnsi="Times New Roman" w:cs="Times New Roman"/>
      <w:sz w:val="20"/>
      <w:szCs w:val="20"/>
      <w:lang w:eastAsia="pt-BR"/>
    </w:rPr>
  </w:style>
  <w:style w:type="paragraph" w:styleId="Ttulo8">
    <w:name w:val="heading 8"/>
    <w:basedOn w:val="Normal"/>
    <w:next w:val="Normal"/>
    <w:link w:val="Ttulo8Char"/>
    <w:uiPriority w:val="9"/>
    <w:semiHidden/>
    <w:unhideWhenUsed/>
    <w:qFormat/>
    <w:rsid w:val="00351418"/>
    <w:pPr>
      <w:keepNext/>
      <w:keepLines/>
      <w:spacing w:before="40"/>
      <w:outlineLvl w:val="7"/>
    </w:pPr>
    <w:rPr>
      <w:rFonts w:asciiTheme="majorHAnsi" w:eastAsiaTheme="majorEastAsia" w:hAnsiTheme="majorHAnsi" w:cstheme="majorBidi"/>
      <w:color w:val="272727" w:themeColor="text1" w:themeTint="D8"/>
      <w:sz w:val="21"/>
      <w:szCs w:val="21"/>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8Char">
    <w:name w:val="Título 8 Char"/>
    <w:basedOn w:val="Fontepargpadro"/>
    <w:link w:val="Ttulo8"/>
    <w:uiPriority w:val="9"/>
    <w:semiHidden/>
    <w:rsid w:val="00351418"/>
    <w:rPr>
      <w:rFonts w:asciiTheme="majorHAnsi" w:eastAsiaTheme="majorEastAsia" w:hAnsiTheme="majorHAnsi" w:cstheme="majorBidi"/>
      <w:color w:val="272727" w:themeColor="text1" w:themeTint="D8"/>
      <w:sz w:val="21"/>
      <w:szCs w:val="21"/>
      <w:lang w:eastAsia="pt-BR"/>
    </w:rPr>
  </w:style>
  <w:style w:type="table" w:styleId="Tabelacomgrade">
    <w:name w:val="Table Grid"/>
    <w:basedOn w:val="Tabelanormal"/>
    <w:uiPriority w:val="39"/>
    <w:rsid w:val="00351418"/>
    <w:pPr>
      <w:spacing w:after="0" w:line="240" w:lineRule="auto"/>
    </w:pPr>
    <w:rPr>
      <w:rFonts w:ascii="Arial" w:hAnsi="Arial" w:cs="Arial"/>
      <w:color w:val="00000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Fontepargpadro"/>
    <w:rsid w:val="00351418"/>
    <w:rPr>
      <w:color w:val="0000FF"/>
      <w:u w:val="single"/>
    </w:rPr>
  </w:style>
  <w:style w:type="paragraph" w:styleId="PargrafodaLista">
    <w:name w:val="List Paragraph"/>
    <w:basedOn w:val="Normal"/>
    <w:uiPriority w:val="34"/>
    <w:qFormat/>
    <w:rsid w:val="00351418"/>
    <w:pPr>
      <w:spacing w:after="200" w:line="276" w:lineRule="auto"/>
      <w:ind w:left="720"/>
      <w:contextualSpacing/>
    </w:pPr>
    <w:rPr>
      <w:rFonts w:ascii="Calibri" w:eastAsia="Calibri" w:hAnsi="Calibri"/>
    </w:rPr>
  </w:style>
  <w:style w:type="paragraph" w:customStyle="1" w:styleId="Nivel3">
    <w:name w:val="Nivel 3"/>
    <w:basedOn w:val="PargrafodaLista"/>
    <w:qFormat/>
    <w:rsid w:val="00351418"/>
    <w:pPr>
      <w:tabs>
        <w:tab w:val="num" w:pos="360"/>
      </w:tabs>
      <w:spacing w:before="120" w:after="120"/>
      <w:ind w:left="425"/>
      <w:jc w:val="both"/>
    </w:pPr>
    <w:rPr>
      <w:rFonts w:ascii="Arial" w:eastAsia="Times New Roman" w:hAnsi="Arial" w:cs="Arial"/>
    </w:rPr>
  </w:style>
  <w:style w:type="paragraph" w:customStyle="1" w:styleId="PargrafodaLista1">
    <w:name w:val="Parágrafo da Lista1"/>
    <w:basedOn w:val="Normal"/>
    <w:qFormat/>
    <w:rsid w:val="00351418"/>
    <w:pPr>
      <w:ind w:left="720"/>
    </w:pPr>
    <w:rPr>
      <w:rFonts w:ascii="Ecofont_Spranq_eco_Sans" w:hAnsi="Ecofont_Spranq_eco_Sans" w:cs="Ecofont_Spranq_eco_Sans"/>
      <w:sz w:val="24"/>
      <w:szCs w:val="24"/>
    </w:rPr>
  </w:style>
  <w:style w:type="character" w:customStyle="1" w:styleId="Nvel2OpcionalChar">
    <w:name w:val="Nível 2 Opcional Char"/>
    <w:link w:val="Nvel2Opcional"/>
    <w:locked/>
    <w:rsid w:val="00351418"/>
    <w:rPr>
      <w:rFonts w:ascii="Arial" w:hAnsi="Arial" w:cs="Arial"/>
      <w:i/>
      <w:color w:val="FF0000"/>
    </w:rPr>
  </w:style>
  <w:style w:type="paragraph" w:customStyle="1" w:styleId="Nvel2Opcional">
    <w:name w:val="Nível 2 Opcional"/>
    <w:basedOn w:val="Normal"/>
    <w:link w:val="Nvel2OpcionalChar"/>
    <w:qFormat/>
    <w:rsid w:val="00351418"/>
    <w:pPr>
      <w:numPr>
        <w:ilvl w:val="1"/>
        <w:numId w:val="1"/>
      </w:numPr>
      <w:spacing w:before="120" w:after="120" w:line="276" w:lineRule="auto"/>
      <w:ind w:left="720"/>
      <w:jc w:val="both"/>
    </w:pPr>
    <w:rPr>
      <w:rFonts w:ascii="Arial" w:eastAsiaTheme="minorHAnsi" w:hAnsi="Arial" w:cs="Arial"/>
      <w:i/>
      <w:color w:val="FF0000"/>
      <w:sz w:val="22"/>
      <w:szCs w:val="22"/>
      <w:lang w:eastAsia="en-US"/>
    </w:rPr>
  </w:style>
  <w:style w:type="paragraph" w:customStyle="1" w:styleId="Nvel3Opcional">
    <w:name w:val="Nível 3 Opcional"/>
    <w:basedOn w:val="Nivel3"/>
    <w:qFormat/>
    <w:rsid w:val="00351418"/>
    <w:pPr>
      <w:numPr>
        <w:ilvl w:val="2"/>
        <w:numId w:val="1"/>
      </w:numPr>
      <w:contextualSpacing w:val="0"/>
    </w:pPr>
    <w:rPr>
      <w:rFonts w:eastAsia="Calibri"/>
      <w:i/>
      <w:iCs/>
      <w:color w:val="FF0000"/>
    </w:rPr>
  </w:style>
  <w:style w:type="character" w:customStyle="1" w:styleId="Nivel2Char">
    <w:name w:val="Nivel 2 Char"/>
    <w:link w:val="Nivel2"/>
    <w:locked/>
    <w:rsid w:val="00351418"/>
    <w:rPr>
      <w:rFonts w:ascii="Arial" w:hAnsi="Arial" w:cs="Arial"/>
      <w:color w:val="000000"/>
    </w:rPr>
  </w:style>
  <w:style w:type="paragraph" w:customStyle="1" w:styleId="Nivel2">
    <w:name w:val="Nivel 2"/>
    <w:basedOn w:val="Normal"/>
    <w:link w:val="Nivel2Char"/>
    <w:qFormat/>
    <w:rsid w:val="00351418"/>
    <w:pPr>
      <w:spacing w:before="120" w:after="120" w:line="276" w:lineRule="auto"/>
      <w:jc w:val="both"/>
    </w:pPr>
    <w:rPr>
      <w:rFonts w:ascii="Arial" w:eastAsiaTheme="minorHAnsi" w:hAnsi="Arial" w:cs="Arial"/>
      <w:color w:val="000000"/>
      <w:sz w:val="22"/>
      <w:szCs w:val="22"/>
      <w:lang w:eastAsia="en-US"/>
    </w:rPr>
  </w:style>
  <w:style w:type="paragraph" w:styleId="Cabealho">
    <w:name w:val="header"/>
    <w:aliases w:val="Cabeçalho superior,Heading 1a,h,he,HeaderNN,hd"/>
    <w:basedOn w:val="Normal"/>
    <w:link w:val="CabealhoChar"/>
    <w:uiPriority w:val="99"/>
    <w:unhideWhenUsed/>
    <w:rsid w:val="00351418"/>
    <w:pPr>
      <w:tabs>
        <w:tab w:val="center" w:pos="4252"/>
        <w:tab w:val="right" w:pos="8504"/>
      </w:tabs>
    </w:pPr>
  </w:style>
  <w:style w:type="character" w:customStyle="1" w:styleId="CabealhoChar">
    <w:name w:val="Cabeçalho Char"/>
    <w:aliases w:val="Cabeçalho superior Char,Heading 1a Char,h Char,he Char,HeaderNN Char,hd Char"/>
    <w:basedOn w:val="Fontepargpadro"/>
    <w:link w:val="Cabealho"/>
    <w:uiPriority w:val="99"/>
    <w:rsid w:val="00351418"/>
    <w:rPr>
      <w:rFonts w:ascii="Times New Roman" w:eastAsia="Times New Roman" w:hAnsi="Times New Roman" w:cs="Times New Roman"/>
      <w:sz w:val="20"/>
      <w:szCs w:val="20"/>
      <w:lang w:eastAsia="pt-BR"/>
    </w:rPr>
  </w:style>
  <w:style w:type="paragraph" w:styleId="Rodap">
    <w:name w:val="footer"/>
    <w:basedOn w:val="Normal"/>
    <w:link w:val="RodapChar"/>
    <w:uiPriority w:val="99"/>
    <w:unhideWhenUsed/>
    <w:rsid w:val="00351418"/>
    <w:pPr>
      <w:tabs>
        <w:tab w:val="center" w:pos="4252"/>
        <w:tab w:val="right" w:pos="8504"/>
      </w:tabs>
    </w:pPr>
  </w:style>
  <w:style w:type="character" w:customStyle="1" w:styleId="RodapChar">
    <w:name w:val="Rodapé Char"/>
    <w:basedOn w:val="Fontepargpadro"/>
    <w:link w:val="Rodap"/>
    <w:uiPriority w:val="99"/>
    <w:rsid w:val="00351418"/>
    <w:rPr>
      <w:rFonts w:ascii="Times New Roman" w:eastAsia="Times New Roman" w:hAnsi="Times New Roman" w:cs="Times New Roman"/>
      <w:sz w:val="20"/>
      <w:szCs w:val="20"/>
      <w:lang w:eastAsia="pt-BR"/>
    </w:rPr>
  </w:style>
  <w:style w:type="paragraph" w:styleId="Textodebalo">
    <w:name w:val="Balloon Text"/>
    <w:basedOn w:val="Normal"/>
    <w:link w:val="TextodebaloChar"/>
    <w:uiPriority w:val="99"/>
    <w:semiHidden/>
    <w:unhideWhenUsed/>
    <w:rsid w:val="00351418"/>
    <w:rPr>
      <w:rFonts w:ascii="Segoe UI" w:hAnsi="Segoe UI" w:cs="Segoe UI"/>
      <w:sz w:val="18"/>
      <w:szCs w:val="18"/>
    </w:rPr>
  </w:style>
  <w:style w:type="character" w:customStyle="1" w:styleId="TextodebaloChar">
    <w:name w:val="Texto de balão Char"/>
    <w:basedOn w:val="Fontepargpadro"/>
    <w:link w:val="Textodebalo"/>
    <w:uiPriority w:val="99"/>
    <w:semiHidden/>
    <w:rsid w:val="00351418"/>
    <w:rPr>
      <w:rFonts w:ascii="Segoe UI" w:eastAsia="Times New Roman" w:hAnsi="Segoe UI" w:cs="Segoe UI"/>
      <w:sz w:val="18"/>
      <w:szCs w:val="18"/>
      <w:lang w:eastAsia="pt-BR"/>
    </w:rPr>
  </w:style>
  <w:style w:type="paragraph" w:styleId="SemEspaamento">
    <w:name w:val="No Spacing"/>
    <w:uiPriority w:val="1"/>
    <w:qFormat/>
    <w:rsid w:val="00351418"/>
    <w:pPr>
      <w:spacing w:after="0" w:line="240" w:lineRule="auto"/>
    </w:pPr>
    <w:rPr>
      <w:rFonts w:ascii="Times New Roman" w:eastAsia="Times New Roman" w:hAnsi="Times New Roman" w:cs="Times New Roman"/>
      <w:sz w:val="20"/>
      <w:szCs w:val="20"/>
      <w:lang w:eastAsia="pt-BR"/>
    </w:rPr>
  </w:style>
  <w:style w:type="paragraph" w:styleId="Recuodecorpodetexto">
    <w:name w:val="Body Text Indent"/>
    <w:basedOn w:val="Normal"/>
    <w:link w:val="RecuodecorpodetextoChar"/>
    <w:rsid w:val="00351418"/>
    <w:pPr>
      <w:ind w:firstLine="1620"/>
      <w:jc w:val="both"/>
    </w:pPr>
    <w:rPr>
      <w:rFonts w:ascii="Arial" w:hAnsi="Arial" w:cs="Arial"/>
      <w:sz w:val="26"/>
      <w:szCs w:val="26"/>
    </w:rPr>
  </w:style>
  <w:style w:type="character" w:customStyle="1" w:styleId="RecuodecorpodetextoChar">
    <w:name w:val="Recuo de corpo de texto Char"/>
    <w:basedOn w:val="Fontepargpadro"/>
    <w:link w:val="Recuodecorpodetexto"/>
    <w:rsid w:val="00351418"/>
    <w:rPr>
      <w:rFonts w:ascii="Arial" w:eastAsia="Times New Roman" w:hAnsi="Arial" w:cs="Arial"/>
      <w:sz w:val="26"/>
      <w:szCs w:val="26"/>
      <w:lang w:eastAsia="pt-BR"/>
    </w:rPr>
  </w:style>
  <w:style w:type="paragraph" w:styleId="Corpodetexto2">
    <w:name w:val="Body Text 2"/>
    <w:basedOn w:val="Normal"/>
    <w:link w:val="Corpodetexto2Char"/>
    <w:uiPriority w:val="99"/>
    <w:rsid w:val="00351418"/>
    <w:pPr>
      <w:spacing w:after="120" w:line="480" w:lineRule="auto"/>
      <w:jc w:val="both"/>
    </w:pPr>
    <w:rPr>
      <w:sz w:val="24"/>
      <w:szCs w:val="24"/>
      <w:lang w:val="x-none" w:eastAsia="x-none"/>
    </w:rPr>
  </w:style>
  <w:style w:type="character" w:customStyle="1" w:styleId="Corpodetexto2Char">
    <w:name w:val="Corpo de texto 2 Char"/>
    <w:basedOn w:val="Fontepargpadro"/>
    <w:link w:val="Corpodetexto2"/>
    <w:uiPriority w:val="99"/>
    <w:rsid w:val="00351418"/>
    <w:rPr>
      <w:rFonts w:ascii="Times New Roman" w:eastAsia="Times New Roman" w:hAnsi="Times New Roman" w:cs="Times New Roman"/>
      <w:sz w:val="24"/>
      <w:szCs w:val="24"/>
      <w:lang w:val="x-none" w:eastAsia="x-none"/>
    </w:rPr>
  </w:style>
  <w:style w:type="paragraph" w:styleId="Ttulo">
    <w:name w:val="Title"/>
    <w:basedOn w:val="Normal"/>
    <w:link w:val="TtuloChar"/>
    <w:uiPriority w:val="99"/>
    <w:qFormat/>
    <w:rsid w:val="00351418"/>
    <w:pPr>
      <w:spacing w:line="360" w:lineRule="auto"/>
      <w:jc w:val="center"/>
    </w:pPr>
    <w:rPr>
      <w:b/>
      <w:sz w:val="32"/>
      <w:lang w:val="x-none" w:eastAsia="x-none"/>
    </w:rPr>
  </w:style>
  <w:style w:type="character" w:customStyle="1" w:styleId="TtuloChar">
    <w:name w:val="Título Char"/>
    <w:basedOn w:val="Fontepargpadro"/>
    <w:link w:val="Ttulo"/>
    <w:uiPriority w:val="99"/>
    <w:rsid w:val="00351418"/>
    <w:rPr>
      <w:rFonts w:ascii="Times New Roman" w:eastAsia="Times New Roman" w:hAnsi="Times New Roman" w:cs="Times New Roman"/>
      <w:b/>
      <w:sz w:val="32"/>
      <w:szCs w:val="20"/>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656336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http://www.santoantoniodograma.mg.gov.br/media/k2/items/cache/6ddb2450462828abf9aabc88d6bfb7fe_XL.jpg" TargetMode="External"/><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42</Pages>
  <Words>13360</Words>
  <Characters>72145</Characters>
  <Application>Microsoft Office Word</Application>
  <DocSecurity>0</DocSecurity>
  <Lines>601</Lines>
  <Paragraphs>170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85335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Contratos</dc:creator>
  <cp:keywords/>
  <dc:description/>
  <cp:lastModifiedBy>Contratos</cp:lastModifiedBy>
  <cp:revision>2</cp:revision>
  <cp:lastPrinted>2024-07-22T16:48:00Z</cp:lastPrinted>
  <dcterms:created xsi:type="dcterms:W3CDTF">2024-07-22T17:57:00Z</dcterms:created>
  <dcterms:modified xsi:type="dcterms:W3CDTF">2024-07-22T17:57:00Z</dcterms:modified>
</cp:coreProperties>
</file>