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15694EF3"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646392">
        <w:rPr>
          <w:rFonts w:ascii="Arial" w:hAnsi="Arial" w:cs="Arial"/>
          <w:b/>
        </w:rPr>
        <w:t>120/2024</w:t>
      </w:r>
    </w:p>
    <w:p w14:paraId="07B6171E" w14:textId="0099A5D8"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8340E5" w:rsidRPr="009C1A2B">
        <w:rPr>
          <w:rFonts w:ascii="Arial" w:hAnsi="Arial" w:cs="Arial"/>
          <w:b/>
        </w:rPr>
        <w:t>0</w:t>
      </w:r>
      <w:r w:rsidR="00646392">
        <w:rPr>
          <w:rFonts w:ascii="Arial" w:hAnsi="Arial" w:cs="Arial"/>
          <w:b/>
        </w:rPr>
        <w:t>10/2024</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7F65DBDF" w:rsidR="00E83B1D"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torna p</w:t>
      </w:r>
      <w:r w:rsidR="00646392">
        <w:rPr>
          <w:rFonts w:ascii="Arial" w:hAnsi="Arial" w:cs="Arial"/>
        </w:rPr>
        <w:t>úblico que realizará licitação</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46392">
        <w:rPr>
          <w:rFonts w:ascii="Arial" w:hAnsi="Arial" w:cs="Arial"/>
          <w:b/>
        </w:rPr>
        <w:t>ELETRÔNICA</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0EC67E4E" w14:textId="77777777" w:rsidR="00646392" w:rsidRDefault="00646392" w:rsidP="00083DC7">
      <w:pPr>
        <w:jc w:val="both"/>
        <w:rPr>
          <w:rFonts w:ascii="Arial" w:hAnsi="Arial" w:cs="Arial"/>
        </w:rPr>
      </w:pPr>
    </w:p>
    <w:p w14:paraId="76E37100" w14:textId="77777777" w:rsidR="00646392" w:rsidRDefault="00646392" w:rsidP="00083DC7">
      <w:pPr>
        <w:jc w:val="both"/>
        <w:rPr>
          <w:rFonts w:ascii="Arial" w:hAnsi="Arial" w:cs="Arial"/>
        </w:rPr>
      </w:pPr>
    </w:p>
    <w:tbl>
      <w:tblPr>
        <w:tblStyle w:val="Tabelacomgrade"/>
        <w:tblW w:w="0" w:type="auto"/>
        <w:tblLook w:val="04A0" w:firstRow="1" w:lastRow="0" w:firstColumn="1" w:lastColumn="0" w:noHBand="0" w:noVBand="1"/>
      </w:tblPr>
      <w:tblGrid>
        <w:gridCol w:w="9061"/>
      </w:tblGrid>
      <w:tr w:rsidR="00646392" w14:paraId="09A768AD" w14:textId="77777777" w:rsidTr="00646392">
        <w:tc>
          <w:tcPr>
            <w:tcW w:w="9211" w:type="dxa"/>
          </w:tcPr>
          <w:p w14:paraId="0DBC6049" w14:textId="26E59865" w:rsidR="00646392" w:rsidRPr="00646392" w:rsidRDefault="00646392" w:rsidP="00646392">
            <w:pPr>
              <w:jc w:val="both"/>
              <w:rPr>
                <w:rFonts w:ascii="Arial" w:hAnsi="Arial" w:cs="Arial"/>
                <w:b/>
              </w:rPr>
            </w:pPr>
            <w:r w:rsidRPr="00646392">
              <w:rPr>
                <w:b/>
              </w:rPr>
              <w:t xml:space="preserve">Recebimento das Propostas: </w:t>
            </w:r>
            <w:r>
              <w:t xml:space="preserve">até as 08hs00min, do dia </w:t>
            </w:r>
            <w:r w:rsidR="001737B5">
              <w:t>28</w:t>
            </w:r>
            <w:r>
              <w:t>/0</w:t>
            </w:r>
            <w:r w:rsidR="001737B5">
              <w:t>2</w:t>
            </w:r>
            <w:r>
              <w:t>/2025</w:t>
            </w:r>
            <w:r w:rsidRPr="00646392">
              <w:t>, no site da BBMNET.</w:t>
            </w:r>
            <w:r w:rsidRPr="00646392">
              <w:rPr>
                <w:b/>
              </w:rPr>
              <w:t xml:space="preserve"> Link: </w:t>
            </w:r>
            <w:r w:rsidRPr="00646392">
              <w:t>https://novobbmnet.com.br/</w:t>
            </w:r>
            <w:r w:rsidRPr="00646392">
              <w:rPr>
                <w:b/>
              </w:rPr>
              <w:t xml:space="preserve"> Início da Sessão: </w:t>
            </w:r>
            <w:r>
              <w:t xml:space="preserve">as 08hs30min do dia </w:t>
            </w:r>
            <w:r w:rsidR="00505AD6">
              <w:t>28</w:t>
            </w:r>
            <w:r>
              <w:t>/0</w:t>
            </w:r>
            <w:r w:rsidR="00505AD6">
              <w:t>3</w:t>
            </w:r>
            <w:r>
              <w:t>/2025</w:t>
            </w:r>
            <w:r w:rsidRPr="00646392">
              <w:t>.</w:t>
            </w:r>
          </w:p>
          <w:p w14:paraId="1A5D558B" w14:textId="77777777" w:rsidR="00646392" w:rsidRDefault="00646392" w:rsidP="00083DC7">
            <w:pPr>
              <w:jc w:val="both"/>
              <w:rPr>
                <w:rFonts w:ascii="Arial" w:hAnsi="Arial" w:cs="Arial"/>
              </w:rPr>
            </w:pPr>
          </w:p>
        </w:tc>
      </w:tr>
    </w:tbl>
    <w:p w14:paraId="0E730D5B" w14:textId="77777777" w:rsidR="00646392" w:rsidRDefault="00646392" w:rsidP="00083DC7">
      <w:pPr>
        <w:jc w:val="both"/>
        <w:rPr>
          <w:rFonts w:ascii="Arial" w:hAnsi="Arial" w:cs="Arial"/>
        </w:rPr>
      </w:pPr>
    </w:p>
    <w:p w14:paraId="36CE7ED4" w14:textId="77777777" w:rsidR="00C71948" w:rsidRPr="009C1A2B" w:rsidRDefault="00C71948">
      <w:pPr>
        <w:rPr>
          <w:rFonts w:ascii="Arial" w:hAnsi="Arial" w:cs="Arial"/>
        </w:rPr>
      </w:pPr>
    </w:p>
    <w:p w14:paraId="2AE449CF" w14:textId="77777777" w:rsidR="00C71948" w:rsidRPr="009C1A2B" w:rsidRDefault="00C71948" w:rsidP="00895871">
      <w:pPr>
        <w:pStyle w:val="Nivel01"/>
      </w:pPr>
      <w:bookmarkStart w:id="0" w:name="_Toc135469223"/>
      <w:r w:rsidRPr="009C1A2B">
        <w:t>DO OBJETO</w:t>
      </w:r>
      <w:bookmarkEnd w:id="0"/>
    </w:p>
    <w:p w14:paraId="63416F13" w14:textId="251C7DDA" w:rsidR="00482C4A" w:rsidRPr="00646392" w:rsidRDefault="008C7050" w:rsidP="00646392">
      <w:pPr>
        <w:pStyle w:val="Nivel2"/>
        <w:numPr>
          <w:ilvl w:val="1"/>
          <w:numId w:val="16"/>
        </w:numPr>
        <w:ind w:left="0" w:hanging="6"/>
        <w:rPr>
          <w:b/>
          <w:sz w:val="24"/>
          <w:szCs w:val="24"/>
        </w:rPr>
      </w:pPr>
      <w:r w:rsidRPr="00646392">
        <w:rPr>
          <w:b/>
          <w:sz w:val="24"/>
          <w:szCs w:val="24"/>
        </w:rPr>
        <w:t>O objeto da presente licita</w:t>
      </w:r>
      <w:r w:rsidR="00F77743" w:rsidRPr="00646392">
        <w:rPr>
          <w:b/>
          <w:sz w:val="24"/>
          <w:szCs w:val="24"/>
        </w:rPr>
        <w:t xml:space="preserve">ção é </w:t>
      </w:r>
      <w:r w:rsidR="00646392">
        <w:rPr>
          <w:b/>
          <w:sz w:val="24"/>
          <w:szCs w:val="24"/>
        </w:rPr>
        <w:t xml:space="preserve">a </w:t>
      </w:r>
      <w:r w:rsidR="00646392">
        <w:rPr>
          <w:b/>
          <w:bCs/>
          <w:sz w:val="24"/>
          <w:szCs w:val="24"/>
        </w:rPr>
        <w:t>c</w:t>
      </w:r>
      <w:r w:rsidR="00646392" w:rsidRPr="00646392">
        <w:rPr>
          <w:b/>
          <w:bCs/>
          <w:sz w:val="24"/>
          <w:szCs w:val="24"/>
        </w:rPr>
        <w:t>ontratação de empresa do ramo de tecnologia da informação para prestação de serviços de cessão de uso de software para auxílio na formação e elaboração de cestas de preços das compras públicas deste município</w:t>
      </w:r>
      <w:r w:rsidR="00646392" w:rsidRPr="00646392">
        <w:rPr>
          <w:b/>
          <w:sz w:val="24"/>
          <w:szCs w:val="24"/>
        </w:rPr>
        <w:t>, conforme quantitativos, descrições e especificações constantes do termo de referência (</w:t>
      </w:r>
      <w:proofErr w:type="spellStart"/>
      <w:r w:rsidR="00646392" w:rsidRPr="00646392">
        <w:rPr>
          <w:b/>
          <w:sz w:val="24"/>
          <w:szCs w:val="24"/>
        </w:rPr>
        <w:t>tr</w:t>
      </w:r>
      <w:proofErr w:type="spellEnd"/>
      <w:r w:rsidR="00646392" w:rsidRPr="00646392">
        <w:rPr>
          <w:b/>
          <w:sz w:val="24"/>
          <w:szCs w:val="24"/>
        </w:rPr>
        <w:t>) – anexo I.</w:t>
      </w:r>
      <w:bookmarkStart w:id="1" w:name="_Toc135469224"/>
    </w:p>
    <w:p w14:paraId="19D0851A" w14:textId="5B9C175C"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w:t>
      </w:r>
      <w:r w:rsidR="00646392">
        <w:rPr>
          <w:sz w:val="24"/>
          <w:szCs w:val="24"/>
        </w:rPr>
        <w:t>em lote</w:t>
      </w:r>
      <w:r w:rsidRPr="00482C4A">
        <w:rPr>
          <w:sz w:val="24"/>
          <w:szCs w:val="24"/>
        </w:rPr>
        <w:t xml:space="preserve">, conforme tabela constante do Termo de Referência, facultando-se ao licitante a participação </w:t>
      </w:r>
      <w:r w:rsidR="00646392">
        <w:rPr>
          <w:sz w:val="24"/>
          <w:szCs w:val="24"/>
        </w:rPr>
        <w:t>do lote de</w:t>
      </w:r>
      <w:r w:rsidRPr="00482C4A">
        <w:rPr>
          <w:sz w:val="24"/>
          <w:szCs w:val="24"/>
        </w:rPr>
        <w:t xml:space="preserve"> seu interesse.</w:t>
      </w:r>
    </w:p>
    <w:p w14:paraId="3A4FF915" w14:textId="77777777" w:rsidR="00646392" w:rsidRDefault="00646392" w:rsidP="00895871">
      <w:pPr>
        <w:pStyle w:val="Nivel01"/>
      </w:pPr>
      <w:bookmarkStart w:id="2" w:name="_Toc135469225"/>
      <w:bookmarkEnd w:id="1"/>
    </w:p>
    <w:p w14:paraId="291360B0" w14:textId="77777777" w:rsidR="00646392" w:rsidRDefault="00646392" w:rsidP="00895871">
      <w:pPr>
        <w:pStyle w:val="Nivel01"/>
      </w:pPr>
    </w:p>
    <w:p w14:paraId="67711368" w14:textId="77777777" w:rsidR="00646392" w:rsidRDefault="00646392" w:rsidP="00895871">
      <w:pPr>
        <w:pStyle w:val="Nivel01"/>
      </w:pPr>
    </w:p>
    <w:p w14:paraId="78E05C84" w14:textId="77777777" w:rsidR="006304A3" w:rsidRPr="009C1A2B" w:rsidRDefault="006304A3" w:rsidP="00895871">
      <w:pPr>
        <w:pStyle w:val="Nivel01"/>
      </w:pPr>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780263F4" w14:textId="77777777" w:rsidR="00646392" w:rsidRDefault="00646392" w:rsidP="00646392">
      <w:pPr>
        <w:pStyle w:val="Nivel2"/>
        <w:numPr>
          <w:ilvl w:val="0"/>
          <w:numId w:val="0"/>
        </w:numPr>
        <w:spacing w:line="240" w:lineRule="auto"/>
        <w:ind w:left="432" w:hanging="432"/>
        <w:rPr>
          <w:sz w:val="24"/>
          <w:szCs w:val="24"/>
        </w:rPr>
      </w:pPr>
    </w:p>
    <w:p w14:paraId="63962277" w14:textId="6B297230" w:rsidR="00646392" w:rsidRPr="00646392" w:rsidRDefault="00646392" w:rsidP="00646392">
      <w:pPr>
        <w:pStyle w:val="Nivel2"/>
        <w:numPr>
          <w:ilvl w:val="0"/>
          <w:numId w:val="0"/>
        </w:numPr>
        <w:spacing w:line="240" w:lineRule="auto"/>
        <w:ind w:left="432" w:hanging="432"/>
        <w:jc w:val="center"/>
        <w:rPr>
          <w:b/>
          <w:sz w:val="24"/>
        </w:rPr>
      </w:pPr>
      <w:r w:rsidRPr="00646392">
        <w:rPr>
          <w:b/>
          <w:sz w:val="24"/>
        </w:rPr>
        <w:t>DAS REGRAS RELATIVAS À CONVOCAÇÃO</w:t>
      </w:r>
    </w:p>
    <w:p w14:paraId="1208BAC4" w14:textId="4CF0D9DA" w:rsidR="00646392" w:rsidRPr="00646392" w:rsidRDefault="00646392" w:rsidP="00646392">
      <w:pPr>
        <w:pStyle w:val="Nivel2"/>
        <w:numPr>
          <w:ilvl w:val="0"/>
          <w:numId w:val="0"/>
        </w:numPr>
        <w:spacing w:line="240" w:lineRule="auto"/>
        <w:ind w:left="432" w:hanging="432"/>
        <w:rPr>
          <w:sz w:val="24"/>
        </w:rPr>
      </w:pPr>
      <w:r w:rsidRPr="00646392">
        <w:rPr>
          <w:sz w:val="24"/>
        </w:rPr>
        <w:t xml:space="preserve">2.1. A(s) licitante(s) interessada(s) em apresentar propostas deverá comparecer no sitio eletrônico https://novobbmnet.com.br/ até às 08 horas do dia </w:t>
      </w:r>
      <w:r w:rsidR="00505AD6">
        <w:rPr>
          <w:sz w:val="24"/>
        </w:rPr>
        <w:t>28</w:t>
      </w:r>
      <w:r w:rsidRPr="00646392">
        <w:rPr>
          <w:sz w:val="24"/>
        </w:rPr>
        <w:t>/0</w:t>
      </w:r>
      <w:r w:rsidR="00505AD6">
        <w:rPr>
          <w:sz w:val="24"/>
        </w:rPr>
        <w:t>2</w:t>
      </w:r>
      <w:r w:rsidRPr="00646392">
        <w:rPr>
          <w:sz w:val="24"/>
        </w:rPr>
        <w:t xml:space="preserve">/2025. A sessão terá início às 08hs30min do dia </w:t>
      </w:r>
      <w:r w:rsidR="00505AD6">
        <w:rPr>
          <w:sz w:val="24"/>
        </w:rPr>
        <w:t>28/03</w:t>
      </w:r>
      <w:r w:rsidRPr="00646392">
        <w:rPr>
          <w:sz w:val="24"/>
        </w:rPr>
        <w:t>/2025.</w:t>
      </w:r>
    </w:p>
    <w:p w14:paraId="1A9D5DFC" w14:textId="77777777" w:rsidR="00646392" w:rsidRPr="00646392" w:rsidRDefault="00646392" w:rsidP="00646392">
      <w:pPr>
        <w:pStyle w:val="Nivel2"/>
        <w:numPr>
          <w:ilvl w:val="0"/>
          <w:numId w:val="0"/>
        </w:numPr>
        <w:spacing w:line="240" w:lineRule="auto"/>
        <w:ind w:left="432" w:hanging="432"/>
        <w:rPr>
          <w:sz w:val="24"/>
        </w:rPr>
      </w:pPr>
      <w:r w:rsidRPr="00646392">
        <w:rPr>
          <w:sz w:val="24"/>
        </w:rPr>
        <w:t xml:space="preserve"> 2.2. A licitante é a responsável por qualquer transação efetuada diretamente ou por seu representante no sistema, não cabendo ao provedor do sistema ou a Administração a responsabilidade por eventuais danos de uso indevido da senha, ainda que por terceiros não autorizados. </w:t>
      </w:r>
    </w:p>
    <w:p w14:paraId="2601E8CD" w14:textId="222B58E7" w:rsidR="00646392" w:rsidRPr="00646392" w:rsidRDefault="00646392" w:rsidP="00646392">
      <w:pPr>
        <w:pStyle w:val="Nivel2"/>
        <w:numPr>
          <w:ilvl w:val="0"/>
          <w:numId w:val="0"/>
        </w:numPr>
        <w:spacing w:line="240" w:lineRule="auto"/>
        <w:ind w:left="432" w:hanging="432"/>
        <w:rPr>
          <w:sz w:val="32"/>
          <w:szCs w:val="24"/>
        </w:rPr>
      </w:pPr>
      <w:r w:rsidRPr="00646392">
        <w:rPr>
          <w:sz w:val="24"/>
        </w:rPr>
        <w:t>2.4. O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895871">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bookmarkEnd w:id="3"/>
    <w:p w14:paraId="475B8B15" w14:textId="4D37FE22" w:rsidR="00DF1D21" w:rsidRDefault="00895871" w:rsidP="00DF1D21">
      <w:pPr>
        <w:pStyle w:val="Nivel2"/>
        <w:numPr>
          <w:ilvl w:val="0"/>
          <w:numId w:val="0"/>
        </w:numPr>
        <w:spacing w:line="240" w:lineRule="auto"/>
        <w:rPr>
          <w:sz w:val="24"/>
          <w:szCs w:val="24"/>
        </w:rPr>
      </w:pPr>
      <w:r>
        <w:rPr>
          <w:sz w:val="24"/>
          <w:szCs w:val="24"/>
        </w:rPr>
        <w:t>4.2.</w:t>
      </w:r>
      <w:r w:rsidR="00DF1D21" w:rsidRPr="00DF1D21">
        <w:rPr>
          <w:sz w:val="24"/>
          <w:szCs w:val="24"/>
        </w:rPr>
        <w:t xml:space="preserve"> </w:t>
      </w:r>
      <w:r w:rsidR="004D5085" w:rsidRPr="00DF1D21">
        <w:rPr>
          <w:sz w:val="24"/>
          <w:szCs w:val="24"/>
        </w:rPr>
        <w:t xml:space="preserve">O licitante responsabiliza-se exclusiva e formalmente pelas transações efetuadas em seu nome, assume como firmes e verdadeiras suas propostas e seus lances, </w:t>
      </w:r>
      <w:r w:rsidR="004D5085" w:rsidRPr="00DF1D21">
        <w:rPr>
          <w:sz w:val="24"/>
          <w:szCs w:val="24"/>
        </w:rPr>
        <w:lastRenderedPageBreak/>
        <w:t>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148E5B23"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3</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40A6D65D"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4</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06DA14FD" w:rsidR="00C07F7E" w:rsidRP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5</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w:t>
      </w:r>
      <w:r w:rsidRPr="009C1A2B">
        <w:rPr>
          <w:sz w:val="24"/>
          <w:szCs w:val="24"/>
        </w:rPr>
        <w:lastRenderedPageBreak/>
        <w:t>ou coligada, desde que devidamente comprovado o ilícito ou a utilização fraudulenta da personalidade jurídica do licitante.</w:t>
      </w:r>
    </w:p>
    <w:p w14:paraId="3111794C" w14:textId="17A8DB4F" w:rsidR="00E4734D" w:rsidRPr="009C1A2B" w:rsidRDefault="00E4734D" w:rsidP="00895871">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proofErr w:type="spellStart"/>
      <w:r w:rsidR="00455611" w:rsidRPr="00DF1D21">
        <w:rPr>
          <w:sz w:val="24"/>
          <w:szCs w:val="24"/>
        </w:rPr>
        <w:t>esta</w:t>
      </w:r>
      <w:proofErr w:type="spellEnd"/>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895871">
      <w:pPr>
        <w:pStyle w:val="Nivel01"/>
      </w:pPr>
      <w:r w:rsidRPr="009C1A2B">
        <w:lastRenderedPageBreak/>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13E4959B"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6A40A8">
        <w:rPr>
          <w:color w:val="auto"/>
          <w:sz w:val="24"/>
          <w:szCs w:val="24"/>
        </w:rPr>
        <w:t>prestadores de serviços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sediada local ou regionalmente,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4A63C57D" w14:textId="3B42D42F" w:rsidR="00C73B18" w:rsidRPr="009C1A2B" w:rsidRDefault="00C73B18" w:rsidP="00895871">
      <w:pPr>
        <w:pStyle w:val="Nivel01"/>
      </w:pPr>
      <w:bookmarkStart w:id="6" w:name="_Toc135469226"/>
      <w:r w:rsidRPr="009C1A2B">
        <w:t xml:space="preserve">DA APRESENTAÇÃO DA PROPOSTA </w:t>
      </w:r>
      <w:bookmarkEnd w:id="6"/>
    </w:p>
    <w:p w14:paraId="709C3276" w14:textId="5662C8AD" w:rsidR="00C97D7E" w:rsidRDefault="00132F6D" w:rsidP="00132F6D">
      <w:pPr>
        <w:pStyle w:val="Nivel2"/>
        <w:numPr>
          <w:ilvl w:val="0"/>
          <w:numId w:val="0"/>
        </w:numPr>
        <w:spacing w:line="240" w:lineRule="auto"/>
        <w:rPr>
          <w:sz w:val="24"/>
          <w:szCs w:val="24"/>
        </w:rPr>
      </w:pPr>
      <w:bookmarkStart w:id="7" w:name="_Ref113886867"/>
      <w:r>
        <w:rPr>
          <w:sz w:val="24"/>
          <w:szCs w:val="24"/>
        </w:rPr>
        <w:t xml:space="preserve">6.1.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0B9F3B7C"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646392">
        <w:rPr>
          <w:b/>
          <w:sz w:val="24"/>
          <w:szCs w:val="24"/>
        </w:rPr>
        <w:t>120/2024</w:t>
      </w:r>
    </w:p>
    <w:p w14:paraId="25EB4836" w14:textId="56CB3A11"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646392">
        <w:rPr>
          <w:b/>
          <w:sz w:val="24"/>
          <w:szCs w:val="24"/>
        </w:rPr>
        <w:t>10/2024</w:t>
      </w:r>
    </w:p>
    <w:p w14:paraId="72B01D65" w14:textId="77777777" w:rsidR="00132F6D" w:rsidRDefault="00132F6D" w:rsidP="00132F6D">
      <w:pPr>
        <w:pStyle w:val="Nivel2"/>
        <w:numPr>
          <w:ilvl w:val="0"/>
          <w:numId w:val="0"/>
        </w:numPr>
        <w:spacing w:line="240" w:lineRule="auto"/>
        <w:rPr>
          <w:sz w:val="24"/>
          <w:szCs w:val="24"/>
        </w:rPr>
      </w:pPr>
      <w:bookmarkStart w:id="8" w:name="_Ref113968921"/>
      <w:r>
        <w:rPr>
          <w:sz w:val="24"/>
          <w:szCs w:val="24"/>
        </w:rPr>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lastRenderedPageBreak/>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895871">
      <w:pPr>
        <w:pStyle w:val="Nivel01"/>
      </w:pPr>
      <w:bookmarkStart w:id="10" w:name="_Toc135469227"/>
      <w:r w:rsidRPr="009C1A2B">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4DC26C90"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w:t>
      </w:r>
      <w:r w:rsidR="00895871">
        <w:rPr>
          <w:sz w:val="24"/>
          <w:szCs w:val="24"/>
        </w:rPr>
        <w:t xml:space="preserve">total </w:t>
      </w:r>
      <w:r w:rsidR="00876A53" w:rsidRPr="009C1A2B">
        <w:rPr>
          <w:sz w:val="24"/>
          <w:szCs w:val="24"/>
        </w:rPr>
        <w:t xml:space="preserve">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lastRenderedPageBreak/>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895871">
      <w:pPr>
        <w:pStyle w:val="Nivel01"/>
      </w:pPr>
      <w:r w:rsidRPr="009C1A2B">
        <w:t xml:space="preserve">DA APRESENTAÇÃO </w:t>
      </w:r>
      <w:r w:rsidR="002D5B89" w:rsidRPr="009C1A2B">
        <w:t>DOS DOCUMENTOS DE HABILITAÇÃO</w:t>
      </w:r>
    </w:p>
    <w:p w14:paraId="00156D51" w14:textId="77777777" w:rsidR="00895871" w:rsidRPr="00895871" w:rsidRDefault="00895871" w:rsidP="00895871">
      <w:pPr>
        <w:pStyle w:val="Nivel01"/>
        <w:rPr>
          <w:b w:val="0"/>
        </w:rPr>
      </w:pPr>
      <w:r w:rsidRPr="00895871">
        <w:rPr>
          <w:b w:val="0"/>
        </w:rPr>
        <w:t>8.</w:t>
      </w:r>
      <w:r w:rsidRPr="00895871">
        <w:t xml:space="preserve"> </w:t>
      </w:r>
      <w:r w:rsidRPr="00895871">
        <w:rPr>
          <w:b w:val="0"/>
        </w:rPr>
        <w:t xml:space="preserve">A licitante da proposta provisoriamente vencedora deverá inserir os documentos de habilitação no sistema. </w:t>
      </w:r>
    </w:p>
    <w:p w14:paraId="71D6E20F" w14:textId="5296F563" w:rsidR="00895871" w:rsidRPr="00895871" w:rsidRDefault="00895871" w:rsidP="00895871">
      <w:pPr>
        <w:pStyle w:val="Nivel01"/>
        <w:rPr>
          <w:b w:val="0"/>
        </w:rPr>
      </w:pPr>
      <w:r w:rsidRPr="00895871">
        <w:rPr>
          <w:b w:val="0"/>
        </w:rPr>
        <w:t xml:space="preserve">8.1. No caso da licitante da proposta provisoriamente vencedora não preencher os requisitos de habilitação, deverá ser chamado os licitantes subsequentes na ordem de classificação das propostas. </w:t>
      </w:r>
    </w:p>
    <w:p w14:paraId="0635A210" w14:textId="5019844C" w:rsidR="00895871" w:rsidRPr="00895871" w:rsidRDefault="004116AA" w:rsidP="00895871">
      <w:pPr>
        <w:pStyle w:val="Nivel01"/>
      </w:pPr>
      <w:r w:rsidRPr="00522D1F">
        <w:t>DO CRITÉRIO DE JULGAMENTO, MODO DE</w:t>
      </w:r>
      <w:r w:rsidR="00DE5531">
        <w:t xml:space="preserve"> DISPUTA, MARGEM DE PREFERÊNCIA E</w:t>
      </w:r>
      <w:r w:rsidRPr="00522D1F">
        <w:t xml:space="preserve"> TRATAMENTO DIFERENCIADO </w:t>
      </w:r>
    </w:p>
    <w:p w14:paraId="30D9AA57" w14:textId="45063CF7"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O critério de julgamento será o do menor preço</w:t>
      </w:r>
      <w:r>
        <w:rPr>
          <w:sz w:val="24"/>
          <w:szCs w:val="24"/>
        </w:rPr>
        <w:t xml:space="preserve"> </w:t>
      </w:r>
      <w:r w:rsidR="00895871">
        <w:rPr>
          <w:sz w:val="24"/>
          <w:szCs w:val="24"/>
        </w:rPr>
        <w:t>global</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3FD20B04" w:rsidR="00DE5531" w:rsidRPr="009C1A2B" w:rsidRDefault="00DE5531" w:rsidP="00DE5531">
      <w:pPr>
        <w:pStyle w:val="Nivel2"/>
        <w:numPr>
          <w:ilvl w:val="0"/>
          <w:numId w:val="0"/>
        </w:numPr>
        <w:rPr>
          <w:sz w:val="24"/>
          <w:szCs w:val="24"/>
        </w:rPr>
      </w:pPr>
      <w:r>
        <w:rPr>
          <w:sz w:val="24"/>
          <w:szCs w:val="24"/>
        </w:rPr>
        <w:lastRenderedPageBreak/>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895871">
        <w:rPr>
          <w:sz w:val="24"/>
          <w:szCs w:val="24"/>
        </w:rPr>
        <w:t>10,00</w:t>
      </w:r>
      <w:r w:rsidRPr="009C1A2B">
        <w:rPr>
          <w:sz w:val="24"/>
          <w:szCs w:val="24"/>
        </w:rPr>
        <w:t xml:space="preserve"> (</w:t>
      </w:r>
      <w:r w:rsidR="00CB10E1">
        <w:rPr>
          <w:sz w:val="24"/>
          <w:szCs w:val="24"/>
        </w:rPr>
        <w:t xml:space="preserve">dez </w:t>
      </w:r>
      <w:r w:rsidR="00895871">
        <w:rPr>
          <w:sz w:val="24"/>
          <w:szCs w:val="24"/>
        </w:rPr>
        <w:t>reais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lastRenderedPageBreak/>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895871">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lastRenderedPageBreak/>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lastRenderedPageBreak/>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895871">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w:t>
      </w:r>
      <w:r w:rsidR="003F14C8" w:rsidRPr="009C1A2B">
        <w:rPr>
          <w:sz w:val="24"/>
          <w:szCs w:val="24"/>
        </w:rPr>
        <w:lastRenderedPageBreak/>
        <w:t xml:space="preserve">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895871">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lastRenderedPageBreak/>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545BDAED" w:rsidR="00185826" w:rsidRPr="00A37F07" w:rsidRDefault="00DD4B32" w:rsidP="00DD4B32">
      <w:pPr>
        <w:pStyle w:val="Nivel2"/>
        <w:numPr>
          <w:ilvl w:val="0"/>
          <w:numId w:val="0"/>
        </w:numPr>
        <w:spacing w:line="240" w:lineRule="auto"/>
        <w:rPr>
          <w:sz w:val="24"/>
          <w:szCs w:val="24"/>
        </w:rPr>
      </w:pPr>
      <w:r w:rsidRPr="00A37F07">
        <w:rPr>
          <w:sz w:val="24"/>
          <w:szCs w:val="24"/>
        </w:rPr>
        <w:t xml:space="preserve">11.22.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643777C1" w14:textId="77777777" w:rsidR="00502DA5" w:rsidRPr="00D2307C" w:rsidRDefault="00502DA5"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1F914CD5" w14:textId="428DFF8B" w:rsidR="00842316" w:rsidRPr="009C1A2B" w:rsidRDefault="00842316" w:rsidP="00895871">
      <w:pPr>
        <w:pStyle w:val="Nivel01"/>
      </w:pPr>
      <w:bookmarkStart w:id="21" w:name="_Toc135469233"/>
      <w:r w:rsidRPr="009C1A2B">
        <w:t>DOS RECURSOS</w:t>
      </w:r>
      <w:bookmarkEnd w:id="21"/>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lastRenderedPageBreak/>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895871">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2"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3" w:name="_Ref114668108"/>
      <w:bookmarkEnd w:id="22"/>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3"/>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4"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4"/>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5"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6" w:name="_Ref114668245"/>
      <w:bookmarkEnd w:id="25"/>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7" w:name="_Ref114668247"/>
      <w:bookmarkEnd w:id="26"/>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lastRenderedPageBreak/>
        <w:t>comportar</w:t>
      </w:r>
      <w:proofErr w:type="gramEnd"/>
      <w:r w:rsidRPr="009C1A2B">
        <w:rPr>
          <w:color w:val="000000"/>
          <w:sz w:val="24"/>
          <w:szCs w:val="24"/>
        </w:rPr>
        <w:t>-se de modo inidôneo ou cometer fraude de qualquer natureza, em especial quando:</w:t>
      </w:r>
      <w:bookmarkEnd w:id="27"/>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28"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29" w:name="_Ref114668252"/>
      <w:bookmarkEnd w:id="28"/>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29"/>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lastRenderedPageBreak/>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895871">
      <w:pPr>
        <w:pStyle w:val="Nivel01"/>
      </w:pPr>
      <w:bookmarkStart w:id="30" w:name="_Toc135469235"/>
      <w:r w:rsidRPr="009C1A2B">
        <w:t>DA IMPUGNAÇÃO AO EDITAL E DO PEDIDO DE ESCLARECIMENTO</w:t>
      </w:r>
      <w:bookmarkEnd w:id="30"/>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15C3F7D0"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r w:rsidR="00895871">
        <w:rPr>
          <w:i/>
          <w:iCs/>
          <w:color w:val="FF0000"/>
          <w:sz w:val="24"/>
          <w:szCs w:val="24"/>
        </w:rPr>
        <w:t xml:space="preserve"> </w:t>
      </w:r>
      <w:r w:rsidR="00895871" w:rsidRPr="00895871">
        <w:rPr>
          <w:i/>
          <w:iCs/>
          <w:color w:val="auto"/>
          <w:sz w:val="24"/>
          <w:szCs w:val="24"/>
        </w:rPr>
        <w:t>Ou no sistema da BBMNET.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895871">
      <w:pPr>
        <w:pStyle w:val="Nivel01"/>
      </w:pPr>
      <w:bookmarkStart w:id="31" w:name="_Toc135469236"/>
      <w:r w:rsidRPr="009C1A2B">
        <w:t>DAS DISPOSIÇÕES GERAIS</w:t>
      </w:r>
      <w:bookmarkEnd w:id="31"/>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lastRenderedPageBreak/>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5902A5EA"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D1289D">
        <w:rPr>
          <w:sz w:val="24"/>
          <w:szCs w:val="24"/>
        </w:rPr>
        <w:t>13</w:t>
      </w:r>
      <w:r w:rsidR="00D57F31">
        <w:rPr>
          <w:sz w:val="24"/>
          <w:szCs w:val="24"/>
        </w:rPr>
        <w:t xml:space="preserve"> de </w:t>
      </w:r>
      <w:r w:rsidR="00D1289D">
        <w:rPr>
          <w:sz w:val="24"/>
          <w:szCs w:val="24"/>
        </w:rPr>
        <w:t>fevereiro</w:t>
      </w:r>
      <w:r w:rsidR="00687847">
        <w:rPr>
          <w:sz w:val="24"/>
          <w:szCs w:val="24"/>
        </w:rPr>
        <w:t xml:space="preserve"> </w:t>
      </w:r>
      <w:r w:rsidR="00A95DAF" w:rsidRPr="00381B3A">
        <w:rPr>
          <w:sz w:val="24"/>
          <w:szCs w:val="24"/>
        </w:rPr>
        <w:t>de 202</w:t>
      </w:r>
      <w:r w:rsidR="00D1289D">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40C4FE00" w14:textId="77777777" w:rsidR="00687847" w:rsidRDefault="00687847" w:rsidP="0043486F">
      <w:pPr>
        <w:pStyle w:val="Nivel2"/>
        <w:numPr>
          <w:ilvl w:val="0"/>
          <w:numId w:val="0"/>
        </w:numPr>
        <w:spacing w:line="240" w:lineRule="auto"/>
        <w:jc w:val="center"/>
        <w:rPr>
          <w:b/>
          <w:sz w:val="24"/>
          <w:szCs w:val="24"/>
        </w:rPr>
      </w:pPr>
    </w:p>
    <w:p w14:paraId="60511127" w14:textId="77777777" w:rsidR="00687847" w:rsidRDefault="00687847" w:rsidP="0043486F">
      <w:pPr>
        <w:pStyle w:val="Nivel2"/>
        <w:numPr>
          <w:ilvl w:val="0"/>
          <w:numId w:val="0"/>
        </w:numPr>
        <w:spacing w:line="240" w:lineRule="auto"/>
        <w:jc w:val="center"/>
        <w:rPr>
          <w:b/>
          <w:sz w:val="24"/>
          <w:szCs w:val="24"/>
        </w:rPr>
      </w:pPr>
    </w:p>
    <w:p w14:paraId="210BE621" w14:textId="77777777" w:rsidR="00687847" w:rsidRDefault="00687847" w:rsidP="0043486F">
      <w:pPr>
        <w:pStyle w:val="Nivel2"/>
        <w:numPr>
          <w:ilvl w:val="0"/>
          <w:numId w:val="0"/>
        </w:numPr>
        <w:spacing w:line="240" w:lineRule="auto"/>
        <w:jc w:val="center"/>
        <w:rPr>
          <w:b/>
          <w:sz w:val="24"/>
          <w:szCs w:val="24"/>
        </w:rPr>
      </w:pPr>
    </w:p>
    <w:p w14:paraId="13CF2959" w14:textId="77777777" w:rsidR="00B5005D" w:rsidRDefault="00B5005D" w:rsidP="0043486F">
      <w:pPr>
        <w:pStyle w:val="Nivel2"/>
        <w:numPr>
          <w:ilvl w:val="0"/>
          <w:numId w:val="0"/>
        </w:numPr>
        <w:spacing w:line="240" w:lineRule="auto"/>
        <w:jc w:val="center"/>
        <w:rPr>
          <w:b/>
          <w:sz w:val="24"/>
          <w:szCs w:val="24"/>
        </w:rPr>
      </w:pPr>
    </w:p>
    <w:p w14:paraId="0D71ED12" w14:textId="77777777" w:rsidR="00B5005D" w:rsidRDefault="00B5005D" w:rsidP="0043486F">
      <w:pPr>
        <w:pStyle w:val="Nivel2"/>
        <w:numPr>
          <w:ilvl w:val="0"/>
          <w:numId w:val="0"/>
        </w:numPr>
        <w:spacing w:line="240" w:lineRule="auto"/>
        <w:jc w:val="center"/>
        <w:rPr>
          <w:b/>
          <w:sz w:val="24"/>
          <w:szCs w:val="24"/>
        </w:rPr>
      </w:pPr>
    </w:p>
    <w:p w14:paraId="66A077E0" w14:textId="77777777" w:rsidR="00B5005D" w:rsidRDefault="00B5005D" w:rsidP="0043486F">
      <w:pPr>
        <w:pStyle w:val="Nivel2"/>
        <w:numPr>
          <w:ilvl w:val="0"/>
          <w:numId w:val="0"/>
        </w:numPr>
        <w:spacing w:line="240" w:lineRule="auto"/>
        <w:jc w:val="center"/>
        <w:rPr>
          <w:b/>
          <w:sz w:val="24"/>
          <w:szCs w:val="24"/>
        </w:rPr>
      </w:pPr>
    </w:p>
    <w:p w14:paraId="3523C272" w14:textId="77777777" w:rsidR="00B5005D" w:rsidRDefault="00B5005D" w:rsidP="0043486F">
      <w:pPr>
        <w:pStyle w:val="Nivel2"/>
        <w:numPr>
          <w:ilvl w:val="0"/>
          <w:numId w:val="0"/>
        </w:numPr>
        <w:spacing w:line="240" w:lineRule="auto"/>
        <w:jc w:val="center"/>
        <w:rPr>
          <w:b/>
          <w:sz w:val="24"/>
          <w:szCs w:val="24"/>
        </w:rPr>
      </w:pPr>
    </w:p>
    <w:p w14:paraId="37E754F3" w14:textId="77777777" w:rsidR="00B5005D" w:rsidRDefault="00B5005D" w:rsidP="0043486F">
      <w:pPr>
        <w:pStyle w:val="Nivel2"/>
        <w:numPr>
          <w:ilvl w:val="0"/>
          <w:numId w:val="0"/>
        </w:numPr>
        <w:spacing w:line="240" w:lineRule="auto"/>
        <w:jc w:val="center"/>
        <w:rPr>
          <w:b/>
          <w:sz w:val="24"/>
          <w:szCs w:val="24"/>
        </w:rPr>
      </w:pPr>
    </w:p>
    <w:p w14:paraId="40B2B755" w14:textId="77777777" w:rsidR="00B5005D" w:rsidRDefault="00B5005D" w:rsidP="0043486F">
      <w:pPr>
        <w:pStyle w:val="Nivel2"/>
        <w:numPr>
          <w:ilvl w:val="0"/>
          <w:numId w:val="0"/>
        </w:numPr>
        <w:spacing w:line="240" w:lineRule="auto"/>
        <w:jc w:val="center"/>
        <w:rPr>
          <w:b/>
          <w:sz w:val="24"/>
          <w:szCs w:val="24"/>
        </w:rPr>
      </w:pPr>
    </w:p>
    <w:p w14:paraId="2330158B" w14:textId="77777777" w:rsidR="00B5005D" w:rsidRDefault="00B5005D" w:rsidP="0043486F">
      <w:pPr>
        <w:pStyle w:val="Nivel2"/>
        <w:numPr>
          <w:ilvl w:val="0"/>
          <w:numId w:val="0"/>
        </w:numPr>
        <w:spacing w:line="240" w:lineRule="auto"/>
        <w:jc w:val="center"/>
        <w:rPr>
          <w:b/>
          <w:sz w:val="24"/>
          <w:szCs w:val="24"/>
        </w:rPr>
      </w:pPr>
    </w:p>
    <w:p w14:paraId="06B72AEC" w14:textId="77777777" w:rsidR="00B5005D" w:rsidRDefault="00B5005D" w:rsidP="0043486F">
      <w:pPr>
        <w:pStyle w:val="Nivel2"/>
        <w:numPr>
          <w:ilvl w:val="0"/>
          <w:numId w:val="0"/>
        </w:numPr>
        <w:spacing w:line="240" w:lineRule="auto"/>
        <w:jc w:val="center"/>
        <w:rPr>
          <w:b/>
          <w:sz w:val="24"/>
          <w:szCs w:val="24"/>
        </w:rPr>
      </w:pPr>
    </w:p>
    <w:p w14:paraId="3BF666C4" w14:textId="77777777" w:rsidR="00B5005D" w:rsidRDefault="00B5005D" w:rsidP="0043486F">
      <w:pPr>
        <w:pStyle w:val="Nivel2"/>
        <w:numPr>
          <w:ilvl w:val="0"/>
          <w:numId w:val="0"/>
        </w:numPr>
        <w:spacing w:line="240" w:lineRule="auto"/>
        <w:jc w:val="center"/>
        <w:rPr>
          <w:b/>
          <w:sz w:val="24"/>
          <w:szCs w:val="24"/>
        </w:rPr>
      </w:pPr>
    </w:p>
    <w:p w14:paraId="76D14E88" w14:textId="77777777" w:rsidR="00B5005D" w:rsidRDefault="00B5005D" w:rsidP="0043486F">
      <w:pPr>
        <w:pStyle w:val="Nivel2"/>
        <w:numPr>
          <w:ilvl w:val="0"/>
          <w:numId w:val="0"/>
        </w:numPr>
        <w:spacing w:line="240" w:lineRule="auto"/>
        <w:jc w:val="center"/>
        <w:rPr>
          <w:b/>
          <w:sz w:val="24"/>
          <w:szCs w:val="24"/>
        </w:rPr>
      </w:pPr>
    </w:p>
    <w:p w14:paraId="6088351C" w14:textId="77777777" w:rsidR="00687847" w:rsidRDefault="00687847"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646A6B0E" w14:textId="77777777" w:rsidR="00687847" w:rsidRDefault="00687847" w:rsidP="00A95DAF">
      <w:pPr>
        <w:pStyle w:val="Nivel2"/>
        <w:numPr>
          <w:ilvl w:val="0"/>
          <w:numId w:val="0"/>
        </w:numPr>
        <w:jc w:val="center"/>
        <w:rPr>
          <w:b/>
          <w:sz w:val="24"/>
          <w:szCs w:val="24"/>
        </w:rPr>
      </w:pPr>
    </w:p>
    <w:p w14:paraId="6199E9E6" w14:textId="77777777" w:rsidR="00687847" w:rsidRDefault="00687847" w:rsidP="00A95DAF">
      <w:pPr>
        <w:pStyle w:val="Nivel2"/>
        <w:numPr>
          <w:ilvl w:val="0"/>
          <w:numId w:val="0"/>
        </w:numPr>
        <w:jc w:val="center"/>
        <w:rPr>
          <w:b/>
          <w:sz w:val="24"/>
          <w:szCs w:val="24"/>
        </w:rPr>
      </w:pPr>
      <w:bookmarkStart w:id="32" w:name="_GoBack"/>
      <w:bookmarkEnd w:id="32"/>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678C4243"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398D2588"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3E236F06"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 xml:space="preserve">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3B886D0D"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08A27F2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F4C2E3F"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77777777"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030EAF" w:rsidRPr="009C1A2B">
        <w:rPr>
          <w:rFonts w:ascii="Arial" w:hAnsi="Arial" w:cs="Arial"/>
          <w:b/>
          <w:bCs/>
        </w:rPr>
        <w:t>2024</w:t>
      </w:r>
    </w:p>
    <w:p w14:paraId="761F2FD9" w14:textId="64629FA3"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 xml:space="preserve">DE </w:t>
      </w:r>
      <w:r w:rsidR="00687847">
        <w:rPr>
          <w:rFonts w:ascii="Arial" w:hAnsi="Arial" w:cs="Arial"/>
          <w:b/>
          <w:bCs/>
        </w:rPr>
        <w:t>ADMINISTRAÇÃO</w:t>
      </w:r>
      <w:r w:rsidR="007806BE">
        <w:rPr>
          <w:rFonts w:ascii="Arial" w:hAnsi="Arial" w:cs="Arial"/>
          <w:b/>
          <w:bCs/>
        </w:rPr>
        <w:t xml:space="preserve"> DO MUNICÍPIO DE SANTO ANTÔNIO DO GRAMA</w:t>
      </w:r>
    </w:p>
    <w:p w14:paraId="257B9C28" w14:textId="3362A77B"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646392">
        <w:rPr>
          <w:rFonts w:ascii="Arial" w:hAnsi="Arial" w:cs="Arial"/>
          <w:b/>
        </w:rPr>
        <w:t>120/2024</w:t>
      </w:r>
      <w:r w:rsidRPr="009C1A2B">
        <w:rPr>
          <w:rFonts w:ascii="Arial" w:hAnsi="Arial" w:cs="Arial"/>
          <w:b/>
        </w:rPr>
        <w:tab/>
      </w:r>
      <w:r w:rsidRPr="009C1A2B">
        <w:rPr>
          <w:rFonts w:ascii="Arial" w:hAnsi="Arial" w:cs="Arial"/>
          <w:b/>
        </w:rPr>
        <w:tab/>
        <w:t xml:space="preserve">PREGÃO </w:t>
      </w:r>
      <w:r w:rsidR="00687847">
        <w:rPr>
          <w:rFonts w:ascii="Arial" w:hAnsi="Arial" w:cs="Arial"/>
          <w:b/>
        </w:rPr>
        <w:t>ELETRÔNICO</w:t>
      </w:r>
      <w:r w:rsidRPr="009C1A2B">
        <w:rPr>
          <w:rFonts w:ascii="Arial" w:hAnsi="Arial" w:cs="Arial"/>
          <w:b/>
        </w:rPr>
        <w:t xml:space="preserve"> Nº 0</w:t>
      </w:r>
      <w:r w:rsidR="00646392">
        <w:rPr>
          <w:rFonts w:ascii="Arial" w:hAnsi="Arial" w:cs="Arial"/>
          <w:b/>
        </w:rPr>
        <w:t>10/2024</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431CEB22" w:rsidR="00E31B43" w:rsidRPr="009C1A2B" w:rsidRDefault="00E31B43" w:rsidP="00E31B43">
      <w:pPr>
        <w:spacing w:line="276" w:lineRule="auto"/>
        <w:jc w:val="both"/>
        <w:rPr>
          <w:rFonts w:ascii="Arial" w:hAnsi="Arial" w:cs="Arial"/>
        </w:rPr>
      </w:pPr>
      <w:r w:rsidRPr="009C1A2B">
        <w:rPr>
          <w:rFonts w:ascii="Arial" w:hAnsi="Arial" w:cs="Arial"/>
        </w:rPr>
        <w:t>1.1 - MUNICÍPIO DE SANTO ANTÔNIO DO GRAMA, pessoa jurídica de direito interno público, devidamente inscrito no CNPJ 17.111.626/0001-78 com sede e administração à Rua Padre João Coutinho nº 121–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013/2022,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559AE71A" w14:textId="293D1C90" w:rsidR="000A12D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87847">
        <w:rPr>
          <w:bCs/>
          <w:sz w:val="24"/>
        </w:rPr>
        <w:t>co</w:t>
      </w:r>
      <w:r w:rsidR="00687847" w:rsidRPr="00687847">
        <w:rPr>
          <w:bCs/>
          <w:sz w:val="24"/>
        </w:rPr>
        <w:t>ntratação de empresa do ramo de tecnologia da informação para prestação de serviços de cessão de uso de software para auxílio na formação e elaboração de cestas de preços das compras públicas deste município</w:t>
      </w:r>
      <w:r w:rsidR="00687847">
        <w:rPr>
          <w:bCs/>
          <w:sz w:val="24"/>
        </w:rPr>
        <w:t>.</w:t>
      </w:r>
    </w:p>
    <w:p w14:paraId="32A0A56A" w14:textId="77777777" w:rsidR="000A12D1" w:rsidRPr="00001F43" w:rsidRDefault="000A12D1" w:rsidP="00001F43">
      <w:pPr>
        <w:pStyle w:val="Nivel2"/>
        <w:numPr>
          <w:ilvl w:val="0"/>
          <w:numId w:val="0"/>
        </w:numPr>
        <w:spacing w:line="240" w:lineRule="auto"/>
      </w:pP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lastRenderedPageBreak/>
        <w:t>CLÁUSULA TERCEIRA – DA VIGÊNCIA.</w:t>
      </w:r>
    </w:p>
    <w:p w14:paraId="1924D62C" w14:textId="287D83D3"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00687847">
        <w:rPr>
          <w:rFonts w:ascii="Arial" w:hAnsi="Arial" w:cs="Arial"/>
        </w:rPr>
        <w:t>5</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13777F2"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5.1. </w:t>
      </w:r>
      <w:r w:rsidRPr="00FC6A34">
        <w:rPr>
          <w:rFonts w:ascii="Arial" w:hAnsi="Arial" w:cs="Arial"/>
        </w:rPr>
        <w:t>A futura contratada será notificada para assinatura do instrumento contratual, que deverá ser assinado em até 05 dias da convocação para o mesmo, podendo ser assinado de forma eletrônica.</w:t>
      </w:r>
    </w:p>
    <w:p w14:paraId="78015FF1" w14:textId="77777777" w:rsidR="0013384E" w:rsidRPr="00FC6A34" w:rsidRDefault="0013384E" w:rsidP="0013384E">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5.2. </w:t>
      </w:r>
      <w:r w:rsidRPr="00FC6A34">
        <w:rPr>
          <w:rFonts w:ascii="Arial" w:hAnsi="Arial" w:cs="Arial"/>
        </w:rPr>
        <w:t>Os serviços deverão estar disponíveis para amplo acesso da equipe de compras do Município no prazo de até 05 (cinco) dias após o recebimento da ordem de serviço, sendo que nesse prazo já deverá ter ocorrido o regular treinamento dos cadastrados para utilização do sistema.</w:t>
      </w:r>
    </w:p>
    <w:p w14:paraId="67CAA971"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5.3. </w:t>
      </w:r>
      <w:r w:rsidRPr="00FC6A34">
        <w:rPr>
          <w:rFonts w:ascii="Arial" w:hAnsi="Arial" w:cs="Arial"/>
        </w:rPr>
        <w:t xml:space="preserve">Durante toda a contratação a contratada deverá oferecer suporte técnico e treinamento on-line (chat, e-mail, </w:t>
      </w:r>
      <w:proofErr w:type="spellStart"/>
      <w:r w:rsidRPr="00FC6A34">
        <w:rPr>
          <w:rFonts w:ascii="Arial" w:hAnsi="Arial" w:cs="Arial"/>
        </w:rPr>
        <w:t>whatsapp</w:t>
      </w:r>
      <w:proofErr w:type="spellEnd"/>
      <w:r w:rsidRPr="00FC6A34">
        <w:rPr>
          <w:rFonts w:ascii="Arial" w:hAnsi="Arial" w:cs="Arial"/>
        </w:rPr>
        <w:t xml:space="preserve"> e telefone) ilimitados.</w:t>
      </w:r>
    </w:p>
    <w:p w14:paraId="64D34EDB" w14:textId="77777777" w:rsidR="0013384E" w:rsidRPr="00FC6A34" w:rsidRDefault="0013384E" w:rsidP="0013384E">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5.4. </w:t>
      </w:r>
      <w:r w:rsidRPr="00FC6A34">
        <w:rPr>
          <w:rFonts w:ascii="Arial" w:hAnsi="Arial" w:cs="Arial"/>
        </w:rPr>
        <w:t xml:space="preserve">A Contratada deverá disponibilizar </w:t>
      </w:r>
      <w:proofErr w:type="spellStart"/>
      <w:r w:rsidRPr="00FC6A34">
        <w:rPr>
          <w:rFonts w:ascii="Arial" w:hAnsi="Arial" w:cs="Arial"/>
        </w:rPr>
        <w:t>login</w:t>
      </w:r>
      <w:proofErr w:type="spellEnd"/>
      <w:r w:rsidRPr="00FC6A34">
        <w:rPr>
          <w:rFonts w:ascii="Arial" w:hAnsi="Arial" w:cs="Arial"/>
        </w:rPr>
        <w:t xml:space="preserve"> e senha apenas para os servidores indicados pelo Município, com o regular treinamento destes.</w:t>
      </w:r>
    </w:p>
    <w:p w14:paraId="19851C99"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5.5. </w:t>
      </w:r>
      <w:r w:rsidRPr="00FC6A34">
        <w:rPr>
          <w:rFonts w:ascii="Arial" w:hAnsi="Arial" w:cs="Arial"/>
        </w:rPr>
        <w:t>O prazo para o início da execução dos serviços é de 02 (dois) dias uteis, contados da assinatura do contrato ou da emissão da ordem de serviço.</w:t>
      </w:r>
    </w:p>
    <w:p w14:paraId="22A6E8C9" w14:textId="77777777" w:rsidR="0013384E" w:rsidRPr="00FC6A34" w:rsidRDefault="0013384E" w:rsidP="0013384E">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5.5.1. </w:t>
      </w:r>
      <w:r w:rsidRPr="00FC6A34">
        <w:rPr>
          <w:rFonts w:ascii="Arial" w:hAnsi="Arial" w:cs="Arial"/>
        </w:rPr>
        <w:t>Caso não seja possível o início dos serviços dentro do prazo estipulado, a empresa deverá comunicar as razões respectivas com pelo menos 24 (vinte e quatro) horas de antecedência para que qualquer pleito de prorrogação de prazo seja analisado, ressalvadas situações de caso fortuito e força maior.</w:t>
      </w:r>
    </w:p>
    <w:p w14:paraId="783D1A44"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5.6.</w:t>
      </w:r>
      <w:r w:rsidRPr="00FC6A34">
        <w:rPr>
          <w:rFonts w:ascii="Arial" w:hAnsi="Arial" w:cs="Arial"/>
        </w:rPr>
        <w:t xml:space="preserve"> Os pagamentos serão proporcionais à execução, mensalmente, não havendo qualquer hipótese de adiantamentos ou acúmulos. </w:t>
      </w:r>
    </w:p>
    <w:p w14:paraId="5B25AC32"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5.7. </w:t>
      </w:r>
      <w:r w:rsidRPr="00FC6A34">
        <w:rPr>
          <w:rFonts w:ascii="Arial" w:hAnsi="Arial" w:cs="Arial"/>
        </w:rPr>
        <w:t>Os serviços serão recebidos provisoriamente, de forma sumária, pelo responsável pelo acompanhamento e fiscalização do contrato, para efeito de posterior verificação de sua conformidade com as especificações constantes neste Termo de Referência e na proposta.</w:t>
      </w:r>
    </w:p>
    <w:p w14:paraId="4F4BDFFE"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5.8. </w:t>
      </w:r>
      <w:r w:rsidRPr="00FC6A34">
        <w:rPr>
          <w:rFonts w:ascii="Arial" w:hAnsi="Arial" w:cs="Arial"/>
        </w:rPr>
        <w:t>Os 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w:t>
      </w:r>
    </w:p>
    <w:p w14:paraId="2CDCE758"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5.9. </w:t>
      </w:r>
      <w:r w:rsidRPr="00FC6A34">
        <w:rPr>
          <w:rFonts w:ascii="Arial" w:hAnsi="Arial" w:cs="Arial"/>
        </w:rPr>
        <w:t>Os serviços serão recebidos definitivamente no prazo de até 30 (trinta) dias corridos, contados do recebimento provisório, após a verificação da qualidade e quantidade do que foi executado.</w:t>
      </w:r>
    </w:p>
    <w:p w14:paraId="31A3ED2B"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5.9.1. </w:t>
      </w:r>
      <w:r w:rsidRPr="00FC6A34">
        <w:rPr>
          <w:rFonts w:ascii="Arial" w:hAnsi="Arial" w:cs="Arial"/>
        </w:rPr>
        <w:t>Na hipótese de a verificação a que se refere o subitem anterior não ser procedida dentro do prazo fixado, reputar-se-á como realizada, consumando-se o recebimento definitivo no dia do esgotamento do prazo.</w:t>
      </w:r>
    </w:p>
    <w:p w14:paraId="78CE480F" w14:textId="77777777" w:rsidR="0013384E" w:rsidRPr="00FC6A34" w:rsidRDefault="0013384E" w:rsidP="0013384E">
      <w:pPr>
        <w:tabs>
          <w:tab w:val="left" w:pos="284"/>
        </w:tabs>
        <w:autoSpaceDE w:val="0"/>
        <w:autoSpaceDN w:val="0"/>
        <w:adjustRightInd w:val="0"/>
        <w:spacing w:after="240"/>
        <w:jc w:val="both"/>
        <w:rPr>
          <w:rFonts w:ascii="Arial" w:hAnsi="Arial" w:cs="Arial"/>
        </w:rPr>
      </w:pPr>
      <w:r w:rsidRPr="00FC6A34">
        <w:rPr>
          <w:rFonts w:ascii="Arial" w:hAnsi="Arial" w:cs="Arial"/>
          <w:b/>
          <w:bCs/>
        </w:rPr>
        <w:lastRenderedPageBreak/>
        <w:t xml:space="preserve">5.10. </w:t>
      </w:r>
      <w:r w:rsidRPr="00FC6A34">
        <w:rPr>
          <w:rFonts w:ascii="Arial" w:hAnsi="Arial" w:cs="Arial"/>
        </w:rPr>
        <w:t>O recebimento provisório ou definitivo não excluirá a responsabilidade civil pela solidez e pela segurança do serviço nem a responsabilidade ético-profissional pela perfeita execução do contrato.</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63FB84ED"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5.5 - Os pagamentos à CONTRATADA somente serão realizados mediante a efetiva </w:t>
      </w:r>
      <w:r w:rsidR="0013384E">
        <w:rPr>
          <w:rFonts w:ascii="Arial" w:eastAsiaTheme="minorHAnsi" w:hAnsi="Arial" w:cs="Arial"/>
          <w:lang w:eastAsia="en-US"/>
        </w:rPr>
        <w:t>prestação dos serviços</w:t>
      </w:r>
      <w:r w:rsidRPr="009C1A2B">
        <w:rPr>
          <w:rFonts w:ascii="Arial" w:eastAsiaTheme="minorHAnsi" w:hAnsi="Arial" w:cs="Arial"/>
          <w:lang w:eastAsia="en-US"/>
        </w:rPr>
        <w:t xml:space="preserve">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B68D2">
        <w:rPr>
          <w:rFonts w:ascii="Arial" w:eastAsiaTheme="minorHAnsi" w:hAnsi="Arial" w:cs="Arial"/>
          <w:highlight w:val="red"/>
          <w:lang w:eastAsia="en-US"/>
        </w:rPr>
        <w:t>CLÁUSULA DÉCIMA</w:t>
      </w:r>
      <w:r w:rsidRPr="009C1A2B">
        <w:rPr>
          <w:rFonts w:ascii="Arial" w:eastAsiaTheme="minorHAnsi" w:hAnsi="Arial" w:cs="Arial"/>
          <w:lang w:eastAsia="en-US"/>
        </w:rPr>
        <w:t xml:space="preserve"> – DA EXECUÇÃO DO CONTRATO.</w:t>
      </w:r>
    </w:p>
    <w:p w14:paraId="0B987D2F"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6.1.</w:t>
      </w:r>
      <w:r w:rsidRPr="009B68D2">
        <w:rPr>
          <w:rFonts w:ascii="Arial" w:eastAsiaTheme="minorHAnsi" w:hAnsi="Arial" w:cs="Arial"/>
          <w:lang w:eastAsia="en-US"/>
        </w:rPr>
        <w:tab/>
        <w:t>O Contrato administrativo deverá ser executado fielmente pelas partes, de acordo com as cláusulas avençadas e as normas da Lei nº 14.133/21, e cada parte responderá pelas consequências de sua inexecução total ou parcial (art. 115 da Lei nº 14.133/2021).</w:t>
      </w:r>
    </w:p>
    <w:p w14:paraId="740723F3"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lastRenderedPageBreak/>
        <w:t>6.2.</w:t>
      </w:r>
      <w:r w:rsidRPr="009B68D2">
        <w:rPr>
          <w:rFonts w:ascii="Arial" w:eastAsiaTheme="minorHAnsi" w:hAnsi="Arial" w:cs="Arial"/>
          <w:lang w:eastAsia="en-US"/>
        </w:rPr>
        <w:tab/>
        <w:t>Em caso de impedimento, ordem de paralisação ou suspensão do contrato, o cronograma de execução será prorrogado automaticamente pelo tempo correspondente, anotadas tais circunstâncias mediante simples apostila (§5º do art. 115 da Lei nº 14.133/2021).</w:t>
      </w:r>
    </w:p>
    <w:p w14:paraId="50FB241A"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6.3.</w:t>
      </w:r>
      <w:r w:rsidRPr="009B68D2">
        <w:rPr>
          <w:rFonts w:ascii="Arial" w:eastAsiaTheme="minorHAnsi" w:hAnsi="Arial" w:cs="Arial"/>
          <w:lang w:eastAsia="en-US"/>
        </w:rPr>
        <w:tab/>
        <w:t xml:space="preserve">A execução do contrato deverá ser acompanhada e fiscalizada </w:t>
      </w:r>
      <w:proofErr w:type="gramStart"/>
      <w:r w:rsidRPr="009B68D2">
        <w:rPr>
          <w:rFonts w:ascii="Arial" w:eastAsiaTheme="minorHAnsi" w:hAnsi="Arial" w:cs="Arial"/>
          <w:lang w:eastAsia="en-US"/>
        </w:rPr>
        <w:t>por  01</w:t>
      </w:r>
      <w:proofErr w:type="gramEnd"/>
      <w:r w:rsidRPr="009B68D2">
        <w:rPr>
          <w:rFonts w:ascii="Arial" w:eastAsiaTheme="minorHAnsi" w:hAnsi="Arial" w:cs="Arial"/>
          <w:lang w:eastAsia="en-US"/>
        </w:rPr>
        <w:t xml:space="preserve"> (um) ou mais fiscais do contrato, representantes da Administração especialmente designados conforme requisitos estabelecidos no art. 7º desta Lei, ou pelos respectivos substitutos, permitida a contratação de terceiros para assisti-los e subsidiá-los com informações pertinentes a essa atribuição. (Art. 117 da Lei nº 14.133/2021)</w:t>
      </w:r>
    </w:p>
    <w:p w14:paraId="4DA4D8FA"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6.4.</w:t>
      </w:r>
      <w:r w:rsidRPr="009B68D2">
        <w:rPr>
          <w:rFonts w:ascii="Arial" w:eastAsiaTheme="minorHAnsi" w:hAnsi="Arial" w:cs="Arial"/>
          <w:lang w:eastAsia="en-US"/>
        </w:rPr>
        <w:tab/>
        <w:t>O fiscal do contrato anotará em registro próprio todas as ocorrências relacionadas à execução do contrato, determinando o que for necessário para a regularização das faltas ou dos defeitos observados. (§1º, art. 117 da Lei nº 14.133/2021)</w:t>
      </w:r>
    </w:p>
    <w:p w14:paraId="4824DF5D"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6.5.</w:t>
      </w:r>
      <w:r w:rsidRPr="009B68D2">
        <w:rPr>
          <w:rFonts w:ascii="Arial" w:eastAsiaTheme="minorHAnsi" w:hAnsi="Arial" w:cs="Arial"/>
          <w:lang w:eastAsia="en-US"/>
        </w:rPr>
        <w:tab/>
        <w:t>O fiscal do contrato informará a seus superiores, em tempo hábil para a adoção das medidas convenientes, a situação que demandar decisão ou providência que ultrapasse sua competência. (§2º, art. 117 da Lei nº 14.133/2021)</w:t>
      </w:r>
    </w:p>
    <w:p w14:paraId="4999C5E1"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6.6.</w:t>
      </w:r>
      <w:r w:rsidRPr="009B68D2">
        <w:rPr>
          <w:rFonts w:ascii="Arial" w:eastAsiaTheme="minorHAnsi" w:hAnsi="Arial" w:cs="Arial"/>
          <w:lang w:eastAsia="en-US"/>
        </w:rPr>
        <w:tab/>
        <w:t>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14.133/21)</w:t>
      </w:r>
    </w:p>
    <w:p w14:paraId="2B493370"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6.7.</w:t>
      </w:r>
      <w:r w:rsidRPr="009B68D2">
        <w:rPr>
          <w:rFonts w:ascii="Arial" w:eastAsiaTheme="minorHAnsi" w:hAnsi="Arial" w:cs="Arial"/>
          <w:lang w:eastAsia="en-US"/>
        </w:rPr>
        <w:tab/>
        <w:t>A contratada será responsável pelos danos causados diretamente à Administração ou a terceiros em razão da execução do contrato, e não excluirá nem reduzirá essa responsabilidade a fiscalização ou o acompanhamento pelo contratante. (Art. 120 da Lei nº 14.133/21)</w:t>
      </w:r>
    </w:p>
    <w:p w14:paraId="32471C57"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6.8.</w:t>
      </w:r>
      <w:r w:rsidRPr="009B68D2">
        <w:rPr>
          <w:rFonts w:ascii="Arial" w:eastAsiaTheme="minorHAnsi" w:hAnsi="Arial" w:cs="Arial"/>
          <w:lang w:eastAsia="en-US"/>
        </w:rPr>
        <w:tab/>
        <w:t>Somente a contratada será responsável pelos encargos trabalhistas, previdenciários, fiscais e comerciais resultantes da execução do contrato administrativo. (§1º, art. 121 da Lei nº 14.133/21)</w:t>
      </w:r>
    </w:p>
    <w:p w14:paraId="6D170879"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6.9.</w:t>
      </w:r>
      <w:r w:rsidRPr="009B68D2">
        <w:rPr>
          <w:rFonts w:ascii="Arial" w:eastAsiaTheme="minorHAnsi" w:hAnsi="Arial" w:cs="Arial"/>
          <w:lang w:eastAsia="en-US"/>
        </w:rPr>
        <w:tab/>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deste artigo.</w:t>
      </w:r>
    </w:p>
    <w:p w14:paraId="27AD061D" w14:textId="77777777" w:rsidR="009B68D2" w:rsidRPr="009B68D2"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6.10.</w:t>
      </w:r>
      <w:r w:rsidRPr="009B68D2">
        <w:rPr>
          <w:rFonts w:ascii="Arial" w:eastAsiaTheme="minorHAnsi" w:hAnsi="Arial" w:cs="Arial"/>
          <w:lang w:eastAsia="en-US"/>
        </w:rPr>
        <w:tab/>
        <w:t>As comunicações entre a Administração e a contratada devem ser realizadas por escrito sempre que o ato exigir tal formalidade, admitindo-se, excepcionalmente, o uso de mensagem eletrônica para esse fim, tal como, e-mail.</w:t>
      </w:r>
    </w:p>
    <w:p w14:paraId="38B680D3" w14:textId="694D10E3" w:rsidR="00FF5CDC" w:rsidRDefault="009B68D2" w:rsidP="009B68D2">
      <w:pPr>
        <w:spacing w:line="276" w:lineRule="auto"/>
        <w:jc w:val="both"/>
        <w:rPr>
          <w:rFonts w:ascii="Arial" w:eastAsiaTheme="minorHAnsi" w:hAnsi="Arial" w:cs="Arial"/>
          <w:lang w:eastAsia="en-US"/>
        </w:rPr>
      </w:pPr>
      <w:r w:rsidRPr="009B68D2">
        <w:rPr>
          <w:rFonts w:ascii="Arial" w:eastAsiaTheme="minorHAnsi" w:hAnsi="Arial" w:cs="Arial"/>
          <w:lang w:eastAsia="en-US"/>
        </w:rPr>
        <w:t>6.11.</w:t>
      </w:r>
      <w:r w:rsidRPr="009B68D2">
        <w:rPr>
          <w:rFonts w:ascii="Arial" w:eastAsiaTheme="minorHAnsi" w:hAnsi="Arial" w:cs="Arial"/>
          <w:lang w:eastAsia="en-US"/>
        </w:rPr>
        <w:tab/>
        <w:t>A Administração poderá convocar representante da empresa para adoção de providências que devam ser cumpridas de imediato.</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B68D2">
        <w:rPr>
          <w:rFonts w:ascii="Arial" w:eastAsiaTheme="minorHAnsi" w:hAnsi="Arial" w:cs="Arial"/>
          <w:highlight w:val="red"/>
          <w:lang w:eastAsia="en-US"/>
        </w:rPr>
        <w:t>CLÁUSULA DÉCIMA PRIMEIRA – DAS SANÇÕES</w:t>
      </w:r>
      <w:r w:rsidRPr="009C1A2B">
        <w:rPr>
          <w:rFonts w:ascii="Arial" w:eastAsiaTheme="minorHAnsi" w:hAnsi="Arial" w:cs="Arial"/>
          <w:lang w:eastAsia="en-US"/>
        </w:rPr>
        <w:t xml:space="preserve">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O descumprimento das obrigações assumidas caracterizará a inadimplência da CONTRATADA, sujeitando-a as penalidades de advertência, multa de até 30% (trinta) por cento do valor global deste instrumento, suspensão no direito de licitar e </w:t>
      </w:r>
      <w:r w:rsidRPr="009C1A2B">
        <w:rPr>
          <w:rFonts w:ascii="Arial" w:eastAsiaTheme="minorHAnsi" w:hAnsi="Arial" w:cs="Arial"/>
          <w:lang w:eastAsia="en-US"/>
        </w:rPr>
        <w:lastRenderedPageBreak/>
        <w:t>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202</w:t>
      </w:r>
      <w:r w:rsidR="00B00F9A" w:rsidRPr="009C1A2B">
        <w:rPr>
          <w:rFonts w:ascii="Arial" w:eastAsiaTheme="minorHAnsi" w:hAnsi="Arial" w:cs="Arial"/>
          <w:lang w:eastAsia="en-US"/>
        </w:rPr>
        <w:t>4</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7EBC9C85" w14:textId="77777777" w:rsidR="003D5543" w:rsidRPr="009C1A2B" w:rsidRDefault="003D5543" w:rsidP="00B84406">
      <w:pPr>
        <w:spacing w:line="276" w:lineRule="auto"/>
        <w:ind w:firstLine="1134"/>
        <w:jc w:val="center"/>
        <w:rPr>
          <w:rFonts w:ascii="Arial" w:eastAsiaTheme="minorHAnsi" w:hAnsi="Arial" w:cs="Arial"/>
          <w:lang w:eastAsia="en-US"/>
        </w:rPr>
      </w:pPr>
    </w:p>
    <w:p w14:paraId="24CDA263" w14:textId="77777777" w:rsidR="003D5543" w:rsidRPr="009C1A2B" w:rsidRDefault="003D5543" w:rsidP="00B84406">
      <w:pPr>
        <w:spacing w:line="276" w:lineRule="auto"/>
        <w:ind w:firstLine="1134"/>
        <w:jc w:val="center"/>
        <w:rPr>
          <w:rFonts w:ascii="Arial" w:eastAsiaTheme="minorHAnsi" w:hAnsi="Arial" w:cs="Arial"/>
          <w:lang w:eastAsia="en-US"/>
        </w:rPr>
      </w:pPr>
    </w:p>
    <w:p w14:paraId="7FDB8468" w14:textId="77777777" w:rsidR="003D5543" w:rsidRPr="009C1A2B" w:rsidRDefault="003D5543" w:rsidP="00B84406">
      <w:pPr>
        <w:spacing w:line="276" w:lineRule="auto"/>
        <w:ind w:firstLine="1134"/>
        <w:jc w:val="center"/>
        <w:rPr>
          <w:rFonts w:ascii="Arial" w:eastAsiaTheme="minorHAnsi" w:hAnsi="Arial" w:cs="Arial"/>
          <w:lang w:eastAsia="en-US"/>
        </w:rPr>
      </w:pPr>
    </w:p>
    <w:p w14:paraId="23737ED2" w14:textId="77777777" w:rsidR="003D5543" w:rsidRPr="009C1A2B" w:rsidRDefault="003D5543" w:rsidP="00B84406">
      <w:pPr>
        <w:spacing w:line="276" w:lineRule="auto"/>
        <w:ind w:firstLine="1134"/>
        <w:jc w:val="center"/>
        <w:rPr>
          <w:rFonts w:ascii="Arial" w:eastAsiaTheme="minorHAnsi" w:hAnsi="Arial" w:cs="Arial"/>
          <w:lang w:eastAsia="en-US"/>
        </w:rPr>
      </w:pPr>
    </w:p>
    <w:p w14:paraId="20D50DA4" w14:textId="77777777" w:rsidR="003D5543" w:rsidRPr="009C1A2B" w:rsidRDefault="003D5543" w:rsidP="00B84406">
      <w:pPr>
        <w:spacing w:line="276" w:lineRule="auto"/>
        <w:ind w:firstLine="1134"/>
        <w:jc w:val="center"/>
        <w:rPr>
          <w:rFonts w:ascii="Arial" w:eastAsiaTheme="minorHAnsi" w:hAnsi="Arial" w:cs="Arial"/>
          <w:lang w:eastAsia="en-US"/>
        </w:rPr>
      </w:pPr>
    </w:p>
    <w:p w14:paraId="28790DC4" w14:textId="77777777" w:rsidR="003D5543" w:rsidRDefault="003D5543" w:rsidP="00B84406">
      <w:pPr>
        <w:spacing w:line="276" w:lineRule="auto"/>
        <w:ind w:firstLine="1134"/>
        <w:jc w:val="center"/>
        <w:rPr>
          <w:rFonts w:ascii="Arial" w:eastAsiaTheme="minorHAnsi" w:hAnsi="Arial" w:cs="Arial"/>
          <w:lang w:eastAsia="en-US"/>
        </w:rPr>
      </w:pPr>
    </w:p>
    <w:p w14:paraId="35988300" w14:textId="77777777" w:rsidR="00793411" w:rsidRDefault="00793411" w:rsidP="00B84406">
      <w:pPr>
        <w:spacing w:line="276" w:lineRule="auto"/>
        <w:ind w:firstLine="1134"/>
        <w:jc w:val="center"/>
        <w:rPr>
          <w:rFonts w:ascii="Arial" w:eastAsiaTheme="minorHAnsi" w:hAnsi="Arial" w:cs="Arial"/>
          <w:lang w:eastAsia="en-US"/>
        </w:rPr>
      </w:pPr>
    </w:p>
    <w:p w14:paraId="36E675A3" w14:textId="77777777" w:rsidR="00793411" w:rsidRDefault="00793411" w:rsidP="00B84406">
      <w:pPr>
        <w:spacing w:line="276" w:lineRule="auto"/>
        <w:ind w:firstLine="1134"/>
        <w:jc w:val="center"/>
        <w:rPr>
          <w:rFonts w:ascii="Arial" w:eastAsiaTheme="minorHAnsi" w:hAnsi="Arial" w:cs="Arial"/>
          <w:lang w:eastAsia="en-US"/>
        </w:rPr>
      </w:pPr>
    </w:p>
    <w:p w14:paraId="423BB180" w14:textId="77777777" w:rsidR="00793411" w:rsidRDefault="00793411" w:rsidP="00B84406">
      <w:pPr>
        <w:spacing w:line="276" w:lineRule="auto"/>
        <w:ind w:firstLine="1134"/>
        <w:jc w:val="center"/>
        <w:rPr>
          <w:rFonts w:ascii="Arial" w:eastAsiaTheme="minorHAnsi" w:hAnsi="Arial" w:cs="Arial"/>
          <w:lang w:eastAsia="en-US"/>
        </w:rPr>
      </w:pPr>
    </w:p>
    <w:p w14:paraId="071559B0" w14:textId="77777777" w:rsidR="00793411" w:rsidRDefault="00793411" w:rsidP="00B84406">
      <w:pPr>
        <w:spacing w:line="276" w:lineRule="auto"/>
        <w:ind w:firstLine="1134"/>
        <w:jc w:val="center"/>
        <w:rPr>
          <w:rFonts w:ascii="Arial" w:eastAsiaTheme="minorHAnsi" w:hAnsi="Arial" w:cs="Arial"/>
          <w:lang w:eastAsia="en-US"/>
        </w:rPr>
      </w:pPr>
    </w:p>
    <w:p w14:paraId="591E74C6" w14:textId="77777777" w:rsidR="00793411" w:rsidRDefault="00793411" w:rsidP="00B84406">
      <w:pPr>
        <w:spacing w:line="276" w:lineRule="auto"/>
        <w:ind w:firstLine="1134"/>
        <w:jc w:val="center"/>
        <w:rPr>
          <w:rFonts w:ascii="Arial" w:eastAsiaTheme="minorHAnsi" w:hAnsi="Arial" w:cs="Arial"/>
          <w:lang w:eastAsia="en-US"/>
        </w:rPr>
      </w:pPr>
    </w:p>
    <w:p w14:paraId="0072C6D8" w14:textId="77777777" w:rsidR="00793411" w:rsidRDefault="00793411" w:rsidP="00B84406">
      <w:pPr>
        <w:spacing w:line="276" w:lineRule="auto"/>
        <w:ind w:firstLine="1134"/>
        <w:jc w:val="center"/>
        <w:rPr>
          <w:rFonts w:ascii="Arial" w:eastAsiaTheme="minorHAnsi" w:hAnsi="Arial" w:cs="Arial"/>
          <w:lang w:eastAsia="en-US"/>
        </w:rPr>
      </w:pPr>
    </w:p>
    <w:p w14:paraId="4E430A0F" w14:textId="77777777" w:rsidR="00793411" w:rsidRDefault="00793411" w:rsidP="00B84406">
      <w:pPr>
        <w:spacing w:line="276" w:lineRule="auto"/>
        <w:ind w:firstLine="1134"/>
        <w:jc w:val="center"/>
        <w:rPr>
          <w:rFonts w:ascii="Arial" w:eastAsiaTheme="minorHAnsi" w:hAnsi="Arial" w:cs="Arial"/>
          <w:lang w:eastAsia="en-US"/>
        </w:rPr>
      </w:pPr>
    </w:p>
    <w:p w14:paraId="7CE5C720" w14:textId="77777777" w:rsidR="00793411" w:rsidRDefault="00793411" w:rsidP="00B84406">
      <w:pPr>
        <w:spacing w:line="276" w:lineRule="auto"/>
        <w:ind w:firstLine="1134"/>
        <w:jc w:val="center"/>
        <w:rPr>
          <w:rFonts w:ascii="Arial" w:eastAsiaTheme="minorHAnsi" w:hAnsi="Arial" w:cs="Arial"/>
          <w:lang w:eastAsia="en-US"/>
        </w:rPr>
      </w:pPr>
    </w:p>
    <w:p w14:paraId="16150E97" w14:textId="77777777" w:rsidR="00793411" w:rsidRDefault="00793411" w:rsidP="00B84406">
      <w:pPr>
        <w:spacing w:line="276" w:lineRule="auto"/>
        <w:ind w:firstLine="1134"/>
        <w:jc w:val="center"/>
        <w:rPr>
          <w:rFonts w:ascii="Arial" w:eastAsiaTheme="minorHAnsi" w:hAnsi="Arial" w:cs="Arial"/>
          <w:lang w:eastAsia="en-US"/>
        </w:rPr>
      </w:pPr>
    </w:p>
    <w:p w14:paraId="40DD62FD" w14:textId="77777777" w:rsidR="00793411" w:rsidRDefault="00793411" w:rsidP="00B84406">
      <w:pPr>
        <w:spacing w:line="276" w:lineRule="auto"/>
        <w:ind w:firstLine="1134"/>
        <w:jc w:val="center"/>
        <w:rPr>
          <w:rFonts w:ascii="Arial" w:eastAsiaTheme="minorHAnsi" w:hAnsi="Arial" w:cs="Arial"/>
          <w:lang w:eastAsia="en-US"/>
        </w:rPr>
      </w:pPr>
    </w:p>
    <w:p w14:paraId="082B5D3A" w14:textId="77777777" w:rsidR="00793411" w:rsidRDefault="00793411" w:rsidP="00B84406">
      <w:pPr>
        <w:spacing w:line="276" w:lineRule="auto"/>
        <w:ind w:firstLine="1134"/>
        <w:jc w:val="center"/>
        <w:rPr>
          <w:rFonts w:ascii="Arial" w:eastAsiaTheme="minorHAnsi" w:hAnsi="Arial" w:cs="Arial"/>
          <w:lang w:eastAsia="en-US"/>
        </w:rPr>
      </w:pPr>
    </w:p>
    <w:p w14:paraId="0E9A02A4" w14:textId="776F5DF0" w:rsidR="00B84406" w:rsidRPr="009C1A2B" w:rsidRDefault="00B84406" w:rsidP="00B84406">
      <w:pPr>
        <w:spacing w:line="276" w:lineRule="auto"/>
        <w:rPr>
          <w:rFonts w:ascii="Arial" w:hAnsi="Arial" w:cs="Arial"/>
        </w:rPr>
      </w:pP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09C81" w14:textId="77777777" w:rsidR="004532F5" w:rsidRDefault="004532F5" w:rsidP="002D0BCF">
      <w:r>
        <w:separator/>
      </w:r>
    </w:p>
  </w:endnote>
  <w:endnote w:type="continuationSeparator" w:id="0">
    <w:p w14:paraId="73C80ED6" w14:textId="77777777" w:rsidR="004532F5" w:rsidRDefault="004532F5"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B5005D" w:rsidRDefault="00B5005D">
        <w:pPr>
          <w:pStyle w:val="Rodap"/>
          <w:jc w:val="right"/>
        </w:pPr>
        <w:r w:rsidRPr="00E83B1D">
          <w:fldChar w:fldCharType="begin"/>
        </w:r>
        <w:r w:rsidRPr="00E83B1D">
          <w:instrText>PAGE   \* MERGEFORMAT</w:instrText>
        </w:r>
        <w:r w:rsidRPr="00E83B1D">
          <w:fldChar w:fldCharType="separate"/>
        </w:r>
        <w:r w:rsidR="00AA3705">
          <w:rPr>
            <w:noProof/>
          </w:rPr>
          <w:t>22</w:t>
        </w:r>
        <w:r w:rsidRPr="00E83B1D">
          <w:fldChar w:fldCharType="end"/>
        </w:r>
      </w:p>
    </w:sdtContent>
  </w:sdt>
  <w:p w14:paraId="39D183BF" w14:textId="77777777" w:rsidR="00B5005D" w:rsidRDefault="00B50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6170A" w14:textId="77777777" w:rsidR="004532F5" w:rsidRDefault="004532F5" w:rsidP="002D0BCF">
      <w:r>
        <w:separator/>
      </w:r>
    </w:p>
  </w:footnote>
  <w:footnote w:type="continuationSeparator" w:id="0">
    <w:p w14:paraId="1A844909" w14:textId="77777777" w:rsidR="004532F5" w:rsidRDefault="004532F5"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B5005D" w:rsidRPr="002D0BCF" w:rsidRDefault="00B5005D"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B5005D" w:rsidRPr="002D0BCF" w:rsidRDefault="00B5005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B5005D" w:rsidRPr="002D0BCF" w:rsidRDefault="00B5005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B5005D" w:rsidRPr="002D0BCF" w:rsidRDefault="00B5005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B5005D" w:rsidRDefault="00B500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384E"/>
    <w:rsid w:val="00134803"/>
    <w:rsid w:val="00136017"/>
    <w:rsid w:val="0014070C"/>
    <w:rsid w:val="00140F34"/>
    <w:rsid w:val="00142733"/>
    <w:rsid w:val="00145E52"/>
    <w:rsid w:val="00146546"/>
    <w:rsid w:val="00157A59"/>
    <w:rsid w:val="001641A6"/>
    <w:rsid w:val="001644AC"/>
    <w:rsid w:val="0016634B"/>
    <w:rsid w:val="00171CF2"/>
    <w:rsid w:val="00172B08"/>
    <w:rsid w:val="001737B5"/>
    <w:rsid w:val="00173CAE"/>
    <w:rsid w:val="00177587"/>
    <w:rsid w:val="001777A9"/>
    <w:rsid w:val="00185826"/>
    <w:rsid w:val="001863D4"/>
    <w:rsid w:val="00187FAE"/>
    <w:rsid w:val="00193824"/>
    <w:rsid w:val="00194EFB"/>
    <w:rsid w:val="001971BC"/>
    <w:rsid w:val="001A4A93"/>
    <w:rsid w:val="001A4B52"/>
    <w:rsid w:val="001B0E9F"/>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7EFC"/>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D7832"/>
    <w:rsid w:val="003E74C0"/>
    <w:rsid w:val="003E769F"/>
    <w:rsid w:val="003F14C8"/>
    <w:rsid w:val="003F1952"/>
    <w:rsid w:val="003F3554"/>
    <w:rsid w:val="003F3CB6"/>
    <w:rsid w:val="004016E5"/>
    <w:rsid w:val="00401BB9"/>
    <w:rsid w:val="004056FC"/>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2F5"/>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5AD6"/>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6392"/>
    <w:rsid w:val="006474D0"/>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8784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2079A"/>
    <w:rsid w:val="0072134A"/>
    <w:rsid w:val="007235F3"/>
    <w:rsid w:val="00730FA3"/>
    <w:rsid w:val="007311F5"/>
    <w:rsid w:val="0073182F"/>
    <w:rsid w:val="00732C79"/>
    <w:rsid w:val="00735DCB"/>
    <w:rsid w:val="007360FD"/>
    <w:rsid w:val="00736A91"/>
    <w:rsid w:val="007372EE"/>
    <w:rsid w:val="00745D1A"/>
    <w:rsid w:val="007464DC"/>
    <w:rsid w:val="00753726"/>
    <w:rsid w:val="00755D70"/>
    <w:rsid w:val="0075683C"/>
    <w:rsid w:val="00763FC2"/>
    <w:rsid w:val="00764ADD"/>
    <w:rsid w:val="00765653"/>
    <w:rsid w:val="00767D39"/>
    <w:rsid w:val="00773BEF"/>
    <w:rsid w:val="00774F4A"/>
    <w:rsid w:val="007806BE"/>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5871"/>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B68D2"/>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3705"/>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05D"/>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5667"/>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3319"/>
    <w:rsid w:val="00CB5DFC"/>
    <w:rsid w:val="00CC190A"/>
    <w:rsid w:val="00CC2781"/>
    <w:rsid w:val="00CC6D9B"/>
    <w:rsid w:val="00CD001F"/>
    <w:rsid w:val="00CD1376"/>
    <w:rsid w:val="00CD1AE4"/>
    <w:rsid w:val="00CE2C39"/>
    <w:rsid w:val="00CE2F2F"/>
    <w:rsid w:val="00CF6F83"/>
    <w:rsid w:val="00CF7261"/>
    <w:rsid w:val="00D004AB"/>
    <w:rsid w:val="00D01DCF"/>
    <w:rsid w:val="00D03387"/>
    <w:rsid w:val="00D040E7"/>
    <w:rsid w:val="00D04152"/>
    <w:rsid w:val="00D114EA"/>
    <w:rsid w:val="00D1289D"/>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6CA3D655-46FF-47AA-B934-EAC17914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1E1F-FD67-4B47-982A-9B544128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10944</Words>
  <Characters>59099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6</cp:revision>
  <cp:lastPrinted>2025-02-26T12:49:00Z</cp:lastPrinted>
  <dcterms:created xsi:type="dcterms:W3CDTF">2024-12-16T18:33:00Z</dcterms:created>
  <dcterms:modified xsi:type="dcterms:W3CDTF">2025-02-26T13:04:00Z</dcterms:modified>
</cp:coreProperties>
</file>