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7EF" w:rsidRDefault="006907EF" w:rsidP="006907EF">
      <w:pPr>
        <w:jc w:val="center"/>
      </w:pPr>
    </w:p>
    <w:p w:rsidR="006907EF" w:rsidRDefault="006907EF" w:rsidP="006907EF">
      <w:pPr>
        <w:jc w:val="center"/>
      </w:pPr>
    </w:p>
    <w:p w:rsidR="006907EF" w:rsidRPr="008320A9" w:rsidRDefault="006907EF" w:rsidP="006907EF">
      <w:pPr>
        <w:jc w:val="center"/>
        <w:rPr>
          <w:rFonts w:ascii="Century Gothic" w:hAnsi="Century Gothic"/>
          <w:b/>
          <w:bCs/>
          <w:i/>
          <w:iCs/>
          <w:sz w:val="32"/>
          <w:szCs w:val="32"/>
        </w:rPr>
      </w:pPr>
      <w:r w:rsidRPr="008320A9">
        <w:rPr>
          <w:rFonts w:ascii="Century Gothic" w:hAnsi="Century Gothic"/>
          <w:b/>
          <w:bCs/>
          <w:i/>
          <w:iCs/>
          <w:sz w:val="32"/>
          <w:szCs w:val="32"/>
        </w:rPr>
        <w:t>ESTUDO TÉCNICO PRELIMINAR</w:t>
      </w:r>
    </w:p>
    <w:p w:rsidR="006907EF" w:rsidRPr="008320A9" w:rsidRDefault="006907EF" w:rsidP="006907EF">
      <w:pPr>
        <w:jc w:val="both"/>
        <w:rPr>
          <w:rFonts w:ascii="Century Gothic" w:hAnsi="Century Gothic"/>
        </w:rPr>
      </w:pP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INTRODUÇÃO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do </w:t>
      </w:r>
      <w:r w:rsidRPr="00A83DBD">
        <w:rPr>
          <w:rFonts w:ascii="Century Gothic" w:hAnsi="Century Gothic"/>
        </w:rPr>
        <w:t>show artístico da Banda “</w:t>
      </w:r>
      <w:r>
        <w:rPr>
          <w:rFonts w:ascii="Century Gothic" w:hAnsi="Century Gothic"/>
        </w:rPr>
        <w:t>Legião II(Cover Legião Urbana Bhte”, para animação da “Festa de gastronomia”</w:t>
      </w:r>
      <w:r w:rsidRPr="00E53824">
        <w:rPr>
          <w:rFonts w:ascii="Century Gothic" w:hAnsi="Century Gothic"/>
        </w:rPr>
        <w:t xml:space="preserve"> do ano de 202</w:t>
      </w:r>
      <w:r>
        <w:rPr>
          <w:rFonts w:ascii="Century Gothic" w:hAnsi="Century Gothic"/>
        </w:rPr>
        <w:t>5</w:t>
      </w:r>
      <w:r w:rsidRPr="008320A9">
        <w:rPr>
          <w:rFonts w:ascii="Century Gothic" w:hAnsi="Century Gothic"/>
        </w:rPr>
        <w:t>.</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DO FUNDAMENTO LEGAL</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rsidR="006907EF" w:rsidRPr="000F4774" w:rsidRDefault="006907EF" w:rsidP="006907EF">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É inexigível a licitação quando inviável a competição, em especial nos casos de:</w:t>
      </w:r>
    </w:p>
    <w:p w:rsidR="006907EF" w:rsidRPr="000F4774" w:rsidRDefault="006907EF" w:rsidP="006907EF">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6907EF" w:rsidRPr="000F4774" w:rsidRDefault="006907EF" w:rsidP="006907EF">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II - contratação de profissional do setor artístico, diretamente ou por meio de empresário exclusivo, desde que consagrado pela crítica especializada ou pela opinião pública;</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6907EF" w:rsidRPr="000F4774" w:rsidRDefault="006907EF" w:rsidP="006907EF">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6907EF" w:rsidRPr="000F4774" w:rsidRDefault="006907EF" w:rsidP="006907EF">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6907EF" w:rsidRPr="000F4774" w:rsidRDefault="006907EF" w:rsidP="006907EF">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 xml:space="preserve">§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w:t>
      </w:r>
      <w:r w:rsidRPr="000F4774">
        <w:rPr>
          <w:rFonts w:ascii="Times New Roman" w:hAnsi="Times New Roman" w:cs="Times New Roman"/>
          <w:i/>
          <w:iCs/>
        </w:rPr>
        <w:lastRenderedPageBreak/>
        <w:t>representação restrita a evento ou local específico.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O fundamento da inexigibilidade nesta hipótese é a inviabilidade de competição. Com efeito, não há critérios objetivos para aferir a melhor proposta para a Administração Pública, não havendo, por consequência, supedâneo fático para realização do procedimento licitatório.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 xml:space="preserve">Conforme consta, a realização do pretendido show ocorrerá no </w:t>
      </w:r>
      <w:r w:rsidRPr="00A83DBD">
        <w:rPr>
          <w:rFonts w:ascii="Century Gothic" w:hAnsi="Century Gothic"/>
        </w:rPr>
        <w:t xml:space="preserve">dia 03 de maio de 2025, não havendo desta forma memorial de calculo que considere como interdependência para demais contratações, em virtude da </w:t>
      </w:r>
      <w:r w:rsidRPr="008320A9">
        <w:rPr>
          <w:rFonts w:ascii="Century Gothic" w:hAnsi="Century Gothic"/>
        </w:rPr>
        <w:t>possibilidade de economia de escala.</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6907EF" w:rsidRPr="008320A9" w:rsidRDefault="006907EF" w:rsidP="006907EF">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Contrato firmado pelo próprio contratado ou por meio de empresário exclusivo;</w:t>
      </w:r>
    </w:p>
    <w:p w:rsidR="006907EF" w:rsidRPr="008320A9" w:rsidRDefault="006907EF" w:rsidP="006907EF">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6907EF" w:rsidRPr="008320A9" w:rsidRDefault="006907EF" w:rsidP="006907EF">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6907EF" w:rsidRPr="008320A9" w:rsidRDefault="006907EF" w:rsidP="006907EF">
      <w:pPr>
        <w:spacing w:before="100" w:beforeAutospacing="1" w:after="100" w:afterAutospacing="1"/>
        <w:jc w:val="both"/>
        <w:rPr>
          <w:rFonts w:ascii="Century Gothic" w:hAnsi="Century Gothic"/>
        </w:rPr>
      </w:pPr>
      <w:r>
        <w:rPr>
          <w:rFonts w:ascii="Century Gothic" w:hAnsi="Century Gothic"/>
        </w:rPr>
        <w:t>Neste contexto, temos que a Banda “Legião II(Cover Legião Urbana Bhte)”</w:t>
      </w:r>
      <w:r w:rsidRPr="00582222">
        <w:rPr>
          <w:rFonts w:ascii="Century Gothic" w:hAnsi="Century Gothic"/>
          <w:color w:val="FF0000"/>
        </w:rPr>
        <w:t xml:space="preserve">, </w:t>
      </w:r>
      <w:r w:rsidRPr="008320A9">
        <w:rPr>
          <w:rFonts w:ascii="Century Gothic" w:hAnsi="Century Gothic"/>
        </w:rPr>
        <w:t>esta representada pelo empresário</w:t>
      </w:r>
      <w:r>
        <w:rPr>
          <w:rFonts w:ascii="Century Gothic" w:hAnsi="Century Gothic"/>
        </w:rPr>
        <w:t xml:space="preserve"> Glalson Rocha Alves Filho, com nome  Global Support</w:t>
      </w:r>
      <w:r w:rsidRPr="008320A9">
        <w:rPr>
          <w:rFonts w:ascii="Century Gothic" w:hAnsi="Century Gothic"/>
        </w:rPr>
        <w:t xml:space="preserve">, inscrito no Cadastro Nacional de Pessoa Jurídica sob o nº </w:t>
      </w:r>
      <w:r>
        <w:rPr>
          <w:rFonts w:ascii="Century Gothic" w:hAnsi="Century Gothic"/>
        </w:rPr>
        <w:t>43.721.912/0001-65</w:t>
      </w:r>
      <w:r w:rsidRPr="008320A9">
        <w:rPr>
          <w:rFonts w:ascii="Century Gothic" w:hAnsi="Century Gothic"/>
        </w:rPr>
        <w:t xml:space="preserve">, </w:t>
      </w:r>
      <w:r w:rsidRPr="00D71405">
        <w:rPr>
          <w:rFonts w:ascii="Century Gothic" w:hAnsi="Century Gothic"/>
        </w:rPr>
        <w:t xml:space="preserve">com sede na Rua </w:t>
      </w:r>
      <w:r>
        <w:rPr>
          <w:rFonts w:ascii="Century Gothic" w:hAnsi="Century Gothic"/>
        </w:rPr>
        <w:t>Av. Amazonas, nº 4444/204</w:t>
      </w:r>
      <w:r w:rsidRPr="00D71405">
        <w:rPr>
          <w:rFonts w:ascii="Century Gothic" w:hAnsi="Century Gothic"/>
        </w:rPr>
        <w:t xml:space="preserve">, Bairro </w:t>
      </w:r>
      <w:r>
        <w:rPr>
          <w:rFonts w:ascii="Century Gothic" w:hAnsi="Century Gothic"/>
        </w:rPr>
        <w:t>Nova Suíça,Belo Horizonte/MG, CEP: 30.421-026</w:t>
      </w:r>
      <w:r w:rsidRPr="00D71405">
        <w:rPr>
          <w:rFonts w:ascii="Century Gothic" w:hAnsi="Century Gothic"/>
        </w:rPr>
        <w:t xml:space="preserve">, representada pelo Senhor(a) </w:t>
      </w:r>
      <w:r>
        <w:rPr>
          <w:rFonts w:ascii="Century Gothic" w:hAnsi="Century Gothic"/>
        </w:rPr>
        <w:t>Glalson Rocha Alves Filho</w:t>
      </w:r>
      <w:r w:rsidRPr="00D71405">
        <w:rPr>
          <w:rFonts w:ascii="Century Gothic" w:hAnsi="Century Gothic"/>
        </w:rPr>
        <w:t xml:space="preserve"> , com RG nº </w:t>
      </w:r>
      <w:r>
        <w:rPr>
          <w:rFonts w:ascii="Century Gothic" w:hAnsi="Century Gothic"/>
        </w:rPr>
        <w:t>14.558.235 SSP MG</w:t>
      </w:r>
      <w:r w:rsidRPr="00D71405">
        <w:rPr>
          <w:rFonts w:ascii="Century Gothic" w:hAnsi="Century Gothic"/>
        </w:rPr>
        <w:t xml:space="preserve">, e CPF sob o nº </w:t>
      </w:r>
      <w:r>
        <w:rPr>
          <w:rFonts w:ascii="Century Gothic" w:hAnsi="Century Gothic"/>
        </w:rPr>
        <w:t>078.709.846-98</w:t>
      </w:r>
      <w:r w:rsidRPr="00D71405">
        <w:rPr>
          <w:rFonts w:ascii="Century Gothic" w:hAnsi="Century Gothic"/>
        </w:rPr>
        <w:t>, devidamente comprovado com o atestado de exclusividade para representar a banda, nos moldes estabelecidos na Lei Federal nº 14.133/2021.</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lastRenderedPageBreak/>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Outro ponto de importância esta elencada quanto ao valor pretendido pela contratação. Os documentos fiscais emitidos em outros shows em anexos, comprovam que os preços praticados estão em conformidade com o praticado, atendendo o disposto no Art. 23 da Lei Federal nº 14.133/2021, que assim prescreve:</w:t>
      </w:r>
    </w:p>
    <w:p w:rsidR="006907EF" w:rsidRDefault="006907EF" w:rsidP="006907EF">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6907EF" w:rsidRDefault="006907EF" w:rsidP="006907EF">
      <w:pPr>
        <w:pStyle w:val="NormalWeb"/>
        <w:spacing w:before="225" w:beforeAutospacing="0" w:after="225" w:afterAutospacing="0"/>
        <w:ind w:left="1134"/>
        <w:jc w:val="both"/>
        <w:rPr>
          <w:color w:val="000000"/>
          <w:sz w:val="27"/>
          <w:szCs w:val="27"/>
        </w:rPr>
      </w:pPr>
      <w:bookmarkStart w:id="0" w:name="art23§1"/>
      <w:bookmarkEnd w:id="0"/>
      <w:r>
        <w:rPr>
          <w:rFonts w:ascii="Arial" w:hAnsi="Arial" w:cs="Arial"/>
          <w:color w:val="000000"/>
          <w:sz w:val="20"/>
          <w:szCs w:val="20"/>
        </w:rPr>
        <w:t>….</w:t>
      </w:r>
    </w:p>
    <w:p w:rsidR="006907EF" w:rsidRDefault="006907EF" w:rsidP="006907EF">
      <w:pPr>
        <w:pStyle w:val="NormalWeb"/>
        <w:spacing w:before="225" w:beforeAutospacing="0" w:after="225" w:afterAutospacing="0"/>
        <w:ind w:left="1134"/>
        <w:jc w:val="both"/>
        <w:rPr>
          <w:color w:val="000000"/>
          <w:sz w:val="27"/>
          <w:szCs w:val="27"/>
        </w:rPr>
      </w:pPr>
      <w:bookmarkStart w:id="1" w:name="art23§4"/>
      <w:bookmarkEnd w:id="1"/>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Nesta toada, os documentos apresentados pela empresa, atendem as disposições legais, cuja proposta esta em conformidade com a legislação.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Com efeito, além dos requisitos do art. 74, é imprescindível a publicação, na imprensa oficial, da inexigibilidade, da justificativa da escolha do contratado e da justificativa do seu preço, evitando-se prejuízos ao erário em razão de superfaturamentos, o que neste caso, temos as comprovações requeridas na legislação.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 xml:space="preserve">A Festa </w:t>
      </w:r>
      <w:r>
        <w:rPr>
          <w:rFonts w:ascii="Century Gothic" w:hAnsi="Century Gothic"/>
        </w:rPr>
        <w:t xml:space="preserve">de Gastronomia </w:t>
      </w:r>
      <w:r w:rsidRPr="008320A9">
        <w:rPr>
          <w:rFonts w:ascii="Century Gothic" w:hAnsi="Century Gothic"/>
        </w:rPr>
        <w:t>constitui uma grande comemoração na cidade de Santo Antônio do Grama, promovendo o bem-estar social e cultural, contribuindo para a valorização das raízes do povo de nossa cidade e região, objetivando a tradicional festa. Fazendo necessária a presente contratação, que será utilizado no dia da festividade.</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 xml:space="preserve">A contribuição da administração passa pela adequação das estruturas municipais, sejam elas viárias ou de urbanismo, como meio de garantir o perfeito </w:t>
      </w:r>
      <w:r w:rsidRPr="008320A9">
        <w:rPr>
          <w:rFonts w:ascii="Century Gothic" w:hAnsi="Century Gothic"/>
        </w:rPr>
        <w:lastRenderedPageBreak/>
        <w:t>entretenimento da população e proteção dos bens públicos.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VALOR DO EVENTO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 xml:space="preserve">A banda através de seu representante exclusivo, traz o seu show para o município ao custo de </w:t>
      </w:r>
      <w:r w:rsidRPr="00BA7030">
        <w:rPr>
          <w:rFonts w:ascii="Century Gothic" w:hAnsi="Century Gothic"/>
        </w:rPr>
        <w:t xml:space="preserve">R$ </w:t>
      </w:r>
      <w:r>
        <w:rPr>
          <w:rFonts w:ascii="Century Gothic" w:hAnsi="Century Gothic"/>
        </w:rPr>
        <w:t>9.500,00(nove mil e quinhentos reais</w:t>
      </w:r>
      <w:r w:rsidRPr="00BA7030">
        <w:rPr>
          <w:rFonts w:ascii="Century Gothic" w:hAnsi="Century Gothic"/>
        </w:rPr>
        <w:t xml:space="preserve">), </w:t>
      </w:r>
      <w:r w:rsidRPr="008320A9">
        <w:rPr>
          <w:rFonts w:ascii="Century Gothic" w:hAnsi="Century Gothic"/>
        </w:rPr>
        <w:t>com o que se coaduna com os custos apurados em eventos semelhantes, conforme se prova com os documentos anexos, referentes a eventos realizados pelo grupo em porte estrutura semelhantes ao proposto.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6907EF" w:rsidRPr="008320A9" w:rsidTr="0077529A">
        <w:trPr>
          <w:jc w:val="center"/>
        </w:trPr>
        <w:tc>
          <w:tcPr>
            <w:tcW w:w="3659" w:type="dxa"/>
            <w:shd w:val="clear" w:color="auto" w:fill="D4DCE3"/>
          </w:tcPr>
          <w:p w:rsidR="006907EF" w:rsidRPr="00D936B4" w:rsidRDefault="006907EF" w:rsidP="0077529A">
            <w:pPr>
              <w:spacing w:before="100" w:beforeAutospacing="1" w:after="100" w:afterAutospacing="1"/>
              <w:jc w:val="both"/>
              <w:rPr>
                <w:rFonts w:ascii="Century Gothic" w:hAnsi="Century Gothic"/>
              </w:rPr>
            </w:pPr>
            <w:r w:rsidRPr="00D936B4">
              <w:rPr>
                <w:rFonts w:ascii="Century Gothic" w:hAnsi="Century Gothic"/>
              </w:rPr>
              <w:t>Área Requisitante</w:t>
            </w:r>
          </w:p>
        </w:tc>
        <w:tc>
          <w:tcPr>
            <w:tcW w:w="1957" w:type="dxa"/>
            <w:shd w:val="clear" w:color="auto" w:fill="D4DCE3"/>
          </w:tcPr>
          <w:p w:rsidR="006907EF" w:rsidRPr="00D936B4" w:rsidRDefault="006907EF" w:rsidP="0077529A">
            <w:pPr>
              <w:spacing w:before="100" w:beforeAutospacing="1" w:after="100" w:afterAutospacing="1"/>
              <w:jc w:val="both"/>
              <w:rPr>
                <w:rFonts w:ascii="Century Gothic" w:hAnsi="Century Gothic"/>
              </w:rPr>
            </w:pPr>
            <w:r w:rsidRPr="00D936B4">
              <w:rPr>
                <w:rFonts w:ascii="Century Gothic" w:hAnsi="Century Gothic"/>
              </w:rPr>
              <w:t>Função</w:t>
            </w:r>
          </w:p>
        </w:tc>
        <w:tc>
          <w:tcPr>
            <w:tcW w:w="3121" w:type="dxa"/>
            <w:shd w:val="clear" w:color="auto" w:fill="D4DCE3"/>
          </w:tcPr>
          <w:p w:rsidR="006907EF" w:rsidRPr="008320A9" w:rsidRDefault="006907EF" w:rsidP="0077529A">
            <w:pPr>
              <w:spacing w:before="100" w:beforeAutospacing="1" w:after="100" w:afterAutospacing="1"/>
              <w:jc w:val="both"/>
              <w:rPr>
                <w:rFonts w:ascii="Century Gothic" w:hAnsi="Century Gothic"/>
                <w:highlight w:val="yellow"/>
              </w:rPr>
            </w:pPr>
            <w:r w:rsidRPr="00D936B4">
              <w:rPr>
                <w:rFonts w:ascii="Century Gothic" w:hAnsi="Century Gothic"/>
              </w:rPr>
              <w:t>Responsável</w:t>
            </w:r>
          </w:p>
        </w:tc>
      </w:tr>
      <w:tr w:rsidR="006907EF" w:rsidRPr="008320A9" w:rsidTr="0077529A">
        <w:trPr>
          <w:jc w:val="center"/>
        </w:trPr>
        <w:tc>
          <w:tcPr>
            <w:tcW w:w="3659" w:type="dxa"/>
          </w:tcPr>
          <w:p w:rsidR="006907EF" w:rsidRPr="00D936B4" w:rsidRDefault="006907EF" w:rsidP="0077529A">
            <w:pPr>
              <w:spacing w:before="100" w:beforeAutospacing="1" w:after="100" w:afterAutospacing="1"/>
              <w:jc w:val="both"/>
              <w:rPr>
                <w:rFonts w:ascii="Century Gothic" w:hAnsi="Century Gothic"/>
              </w:rPr>
            </w:pPr>
            <w:r w:rsidRPr="00D936B4">
              <w:rPr>
                <w:rFonts w:ascii="Century Gothic" w:hAnsi="Century Gothic"/>
              </w:rPr>
              <w:t>SECRETARIA/ MUNICIPAL DE  ESPORTE CULTURA LAZER E EDUCAÇÃO.</w:t>
            </w:r>
          </w:p>
        </w:tc>
        <w:tc>
          <w:tcPr>
            <w:tcW w:w="1957" w:type="dxa"/>
          </w:tcPr>
          <w:p w:rsidR="006907EF" w:rsidRPr="00D936B4" w:rsidRDefault="006907EF" w:rsidP="0077529A">
            <w:pPr>
              <w:spacing w:before="100" w:beforeAutospacing="1" w:after="100" w:afterAutospacing="1"/>
              <w:jc w:val="both"/>
              <w:rPr>
                <w:rFonts w:ascii="Century Gothic" w:hAnsi="Century Gothic"/>
              </w:rPr>
            </w:pPr>
            <w:r w:rsidRPr="00D936B4">
              <w:rPr>
                <w:rFonts w:ascii="Century Gothic" w:hAnsi="Century Gothic"/>
              </w:rPr>
              <w:t>SECRETARIA MUNICIPAL</w:t>
            </w:r>
          </w:p>
        </w:tc>
        <w:tc>
          <w:tcPr>
            <w:tcW w:w="3121" w:type="dxa"/>
          </w:tcPr>
          <w:p w:rsidR="006907EF" w:rsidRPr="008320A9" w:rsidRDefault="006907EF" w:rsidP="0077529A">
            <w:pPr>
              <w:spacing w:before="100" w:beforeAutospacing="1" w:after="100" w:afterAutospacing="1"/>
              <w:jc w:val="both"/>
              <w:rPr>
                <w:rFonts w:ascii="Century Gothic" w:hAnsi="Century Gothic"/>
              </w:rPr>
            </w:pPr>
            <w:r>
              <w:rPr>
                <w:rFonts w:ascii="Century Gothic" w:hAnsi="Century Gothic"/>
              </w:rPr>
              <w:t>MARIA DAS GRAÇAS ZINATO</w:t>
            </w:r>
          </w:p>
        </w:tc>
      </w:tr>
    </w:tbl>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DESCRIÇÃO DO OBJETO</w:t>
      </w:r>
    </w:p>
    <w:p w:rsidR="006907EF" w:rsidRPr="00BA7030" w:rsidRDefault="006907EF" w:rsidP="006907EF">
      <w:pPr>
        <w:spacing w:before="100" w:beforeAutospacing="1" w:after="100" w:afterAutospacing="1"/>
        <w:jc w:val="both"/>
        <w:rPr>
          <w:rFonts w:ascii="Century Gothic" w:hAnsi="Century Gothic"/>
        </w:rPr>
      </w:pPr>
      <w:r w:rsidRPr="008320A9">
        <w:rPr>
          <w:rFonts w:ascii="Century Gothic" w:hAnsi="Century Gothic"/>
        </w:rPr>
        <w:t>O objeto deste procedimento é para c</w:t>
      </w:r>
      <w:r>
        <w:rPr>
          <w:rFonts w:ascii="Century Gothic" w:hAnsi="Century Gothic"/>
        </w:rPr>
        <w:t xml:space="preserve">ontratação do </w:t>
      </w:r>
      <w:r w:rsidRPr="00BA7030">
        <w:rPr>
          <w:rFonts w:ascii="Century Gothic" w:hAnsi="Century Gothic"/>
        </w:rPr>
        <w:t>show artístico da Banda “</w:t>
      </w:r>
      <w:r>
        <w:rPr>
          <w:rFonts w:ascii="Century Gothic" w:hAnsi="Century Gothic"/>
        </w:rPr>
        <w:t>Legião II(Cover Legião Urbana Bhte)</w:t>
      </w:r>
      <w:r w:rsidRPr="00BA7030">
        <w:rPr>
          <w:rFonts w:ascii="Century Gothic" w:hAnsi="Century Gothic"/>
        </w:rPr>
        <w:t>”, para animação da “Festa de Gastronomia” do ano de 2025, com apresentação na data de 03 de maio de 2025.</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DA DOTAÇÃO ORÇAMENTÁRIA</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Os recursos orçamentários e financeiros necessários ao atendimento do pagamento das obrigações decorrentes desta licitação estão alocados na Certidão emitida pelo Setor de Contabilidade.</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PRAZO DA PROPOSTA</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lastRenderedPageBreak/>
        <w:t>O Prazo de validade da presente proposta será de 60 (sessenta) dias, contados da proposta apresentada.</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DA CONSAGRAÇÃO DO ARTI</w:t>
      </w:r>
      <w:bookmarkStart w:id="2" w:name="_GoBack"/>
      <w:bookmarkEnd w:id="2"/>
      <w:r w:rsidRPr="008320A9">
        <w:rPr>
          <w:rFonts w:ascii="Century Gothic" w:hAnsi="Century Gothic"/>
        </w:rPr>
        <w:t>STA PELA MÍDIA E/OU MEIOS ARTÍSTICOS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A consagração, como dito alhures, esta devidamente comprovado pelos documentos apresentados.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FORMA DE PAGAMENTO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O pagamento será realizado de forma</w:t>
      </w:r>
      <w:r>
        <w:rPr>
          <w:rFonts w:ascii="Century Gothic" w:hAnsi="Century Gothic"/>
        </w:rPr>
        <w:t xml:space="preserve"> 100% antes da realização do show,</w:t>
      </w:r>
      <w:r w:rsidRPr="008320A9">
        <w:rPr>
          <w:rFonts w:ascii="Century Gothic" w:hAnsi="Century Gothic"/>
        </w:rPr>
        <w:t xml:space="preserve"> a partir da apresentação formal das notas fiscais/faturas ou recibos devidamente atestados e aferidos pelo setor competente e em conformidade com as condições e das ordens de serviço emitidas.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6907EF" w:rsidRPr="008320A9" w:rsidRDefault="006907EF" w:rsidP="006907EF">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6907EF" w:rsidRDefault="006907EF" w:rsidP="006907EF">
      <w:pPr>
        <w:spacing w:before="100" w:beforeAutospacing="1" w:after="100" w:afterAutospacing="1"/>
        <w:jc w:val="both"/>
        <w:rPr>
          <w:rFonts w:ascii="Century Gothic" w:hAnsi="Century Gothic"/>
        </w:rPr>
      </w:pPr>
      <w:r w:rsidRPr="008320A9">
        <w:rPr>
          <w:rFonts w:ascii="Century Gothic" w:hAnsi="Century Gothic"/>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6907EF" w:rsidRPr="008320A9" w:rsidRDefault="006907EF" w:rsidP="006907EF">
      <w:pPr>
        <w:spacing w:before="100" w:beforeAutospacing="1" w:after="100" w:afterAutospacing="1"/>
        <w:jc w:val="both"/>
        <w:rPr>
          <w:rFonts w:ascii="Century Gothic" w:hAnsi="Century Gothic"/>
        </w:rPr>
      </w:pPr>
    </w:p>
    <w:p w:rsidR="006907EF" w:rsidRPr="00607742" w:rsidRDefault="006907EF" w:rsidP="006907EF">
      <w:pPr>
        <w:spacing w:before="100" w:beforeAutospacing="1" w:after="100" w:afterAutospacing="1"/>
        <w:jc w:val="center"/>
        <w:rPr>
          <w:rFonts w:ascii="Century Gothic" w:hAnsi="Century Gothic"/>
        </w:rPr>
      </w:pPr>
      <w:r>
        <w:rPr>
          <w:rFonts w:ascii="Century Gothic" w:hAnsi="Century Gothic"/>
        </w:rPr>
        <w:t>Santo Antônio do Grama, 18 de março</w:t>
      </w:r>
      <w:r w:rsidRPr="00607742">
        <w:rPr>
          <w:rFonts w:ascii="Century Gothic" w:hAnsi="Century Gothic"/>
        </w:rPr>
        <w:t xml:space="preserve"> de 2025.</w:t>
      </w:r>
    </w:p>
    <w:p w:rsidR="006907EF" w:rsidRDefault="006907EF" w:rsidP="006907EF">
      <w:pPr>
        <w:spacing w:before="100" w:beforeAutospacing="1" w:after="100" w:afterAutospacing="1"/>
        <w:jc w:val="center"/>
        <w:rPr>
          <w:rFonts w:ascii="Century Gothic" w:hAnsi="Century Gothic"/>
        </w:rPr>
      </w:pPr>
    </w:p>
    <w:p w:rsidR="006907EF" w:rsidRPr="008320A9" w:rsidRDefault="006907EF" w:rsidP="006907EF">
      <w:pPr>
        <w:spacing w:before="100" w:beforeAutospacing="1" w:after="100" w:afterAutospacing="1"/>
        <w:jc w:val="center"/>
        <w:rPr>
          <w:rFonts w:ascii="Century Gothic" w:hAnsi="Century Gothic"/>
        </w:rPr>
      </w:pPr>
    </w:p>
    <w:p w:rsidR="006907EF" w:rsidRPr="008320A9" w:rsidRDefault="006907EF" w:rsidP="006907EF">
      <w:pPr>
        <w:spacing w:before="100" w:beforeAutospacing="1" w:after="100" w:afterAutospacing="1"/>
        <w:jc w:val="both"/>
        <w:rPr>
          <w:rFonts w:ascii="Century Gothic" w:hAnsi="Century Gothic"/>
        </w:rPr>
      </w:pPr>
    </w:p>
    <w:p w:rsidR="006907EF" w:rsidRPr="00A91186" w:rsidRDefault="006907EF" w:rsidP="006907EF">
      <w:pPr>
        <w:jc w:val="center"/>
        <w:rPr>
          <w:rFonts w:ascii="Century Gothic" w:hAnsi="Century Gothic"/>
          <w:b/>
        </w:rPr>
      </w:pPr>
      <w:r w:rsidRPr="00A91186">
        <w:rPr>
          <w:rFonts w:ascii="Century Gothic" w:hAnsi="Century Gothic"/>
          <w:b/>
        </w:rPr>
        <w:t>MARIA DAS GRAÇAS ZINATO</w:t>
      </w:r>
    </w:p>
    <w:p w:rsidR="006907EF" w:rsidRPr="00A91186" w:rsidRDefault="006907EF" w:rsidP="006907EF">
      <w:pPr>
        <w:jc w:val="center"/>
        <w:rPr>
          <w:rFonts w:ascii="Century Gothic" w:hAnsi="Century Gothic"/>
          <w:b/>
        </w:rPr>
      </w:pPr>
      <w:r w:rsidRPr="00A91186">
        <w:rPr>
          <w:rFonts w:ascii="Century Gothic" w:hAnsi="Century Gothic"/>
          <w:b/>
        </w:rPr>
        <w:t>SECRETARIA MUNICIPAL DE ESPORTE, CULTURA, LAZER E EDUCAÇÃO</w:t>
      </w:r>
    </w:p>
    <w:p w:rsidR="006907EF" w:rsidRPr="00A91186" w:rsidRDefault="006907EF" w:rsidP="006907EF">
      <w:pPr>
        <w:jc w:val="center"/>
        <w:rPr>
          <w:rFonts w:ascii="Century Gothic" w:hAnsi="Century Gothic"/>
          <w:b/>
        </w:rPr>
      </w:pPr>
    </w:p>
    <w:p w:rsidR="00BD2F1F" w:rsidRDefault="00BD2F1F"/>
    <w:sectPr w:rsidR="00BD2F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7C7" w:rsidRDefault="002D37C7" w:rsidP="006907EF">
      <w:r>
        <w:separator/>
      </w:r>
    </w:p>
  </w:endnote>
  <w:endnote w:type="continuationSeparator" w:id="0">
    <w:p w:rsidR="002D37C7" w:rsidRDefault="002D37C7" w:rsidP="0069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7C7" w:rsidRDefault="002D37C7" w:rsidP="006907EF">
      <w:r>
        <w:separator/>
      </w:r>
    </w:p>
  </w:footnote>
  <w:footnote w:type="continuationSeparator" w:id="0">
    <w:p w:rsidR="002D37C7" w:rsidRDefault="002D37C7" w:rsidP="00690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EF" w:rsidRPr="005D50B3" w:rsidRDefault="006907EF" w:rsidP="006907EF">
    <w:pPr>
      <w:pStyle w:val="Cabealho"/>
      <w:jc w:val="center"/>
    </w:pPr>
    <w:r>
      <w:rPr>
        <w:noProof/>
        <w:lang w:val="pt-BR"/>
      </w:rPr>
      <w:drawing>
        <wp:anchor distT="0" distB="0" distL="114300" distR="114300" simplePos="0" relativeHeight="251659264" behindDoc="0" locked="0" layoutInCell="1" allowOverlap="1" wp14:anchorId="01419177" wp14:editId="4B7641B2">
          <wp:simplePos x="0" y="0"/>
          <wp:positionH relativeFrom="column">
            <wp:posOffset>-819150</wp:posOffset>
          </wp:positionH>
          <wp:positionV relativeFrom="paragraph">
            <wp:posOffset>-116205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60288" behindDoc="1" locked="0" layoutInCell="1" allowOverlap="1" wp14:anchorId="2FA4867F" wp14:editId="55C894C5">
          <wp:simplePos x="0" y="0"/>
          <wp:positionH relativeFrom="page">
            <wp:posOffset>5524500</wp:posOffset>
          </wp:positionH>
          <wp:positionV relativeFrom="paragraph">
            <wp:posOffset>-306705</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 xml:space="preserve">Rua Padre João Coutinho, 121                                             </w:t>
    </w:r>
    <w:r>
      <w:br/>
      <w:t>CNPJ nº 18.836.973/0001-20 – Tel.: (31)3872-5005</w:t>
    </w:r>
    <w:r>
      <w:br/>
      <w:t>35388-000 – Santo Antônio do Grama – MG</w:t>
    </w:r>
  </w:p>
  <w:p w:rsidR="006907EF" w:rsidRDefault="006907EF" w:rsidP="006907EF">
    <w:pPr>
      <w:pStyle w:val="Cabealho"/>
    </w:pPr>
  </w:p>
  <w:p w:rsidR="006907EF" w:rsidRDefault="006907EF" w:rsidP="006907EF">
    <w:pPr>
      <w:pStyle w:val="Cabealho"/>
    </w:pPr>
  </w:p>
  <w:p w:rsidR="006907EF" w:rsidRDefault="006907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EF"/>
    <w:rsid w:val="002D37C7"/>
    <w:rsid w:val="006907EF"/>
    <w:rsid w:val="00BD2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2FFC7C-C229-4830-9CF9-4BA4F7A1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7E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907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6907EF"/>
    <w:pPr>
      <w:ind w:left="716"/>
      <w:jc w:val="both"/>
    </w:pPr>
  </w:style>
  <w:style w:type="paragraph" w:styleId="NormalWeb">
    <w:name w:val="Normal (Web)"/>
    <w:basedOn w:val="Normal"/>
    <w:uiPriority w:val="99"/>
    <w:unhideWhenUsed/>
    <w:rsid w:val="006907E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unhideWhenUsed/>
    <w:rsid w:val="006907E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6907EF"/>
    <w:rPr>
      <w:rFonts w:ascii="Calibri" w:eastAsia="Calibri" w:hAnsi="Calibri" w:cs="Calibri"/>
      <w:lang w:val="pt-PT"/>
    </w:rPr>
  </w:style>
  <w:style w:type="paragraph" w:styleId="Rodap">
    <w:name w:val="footer"/>
    <w:basedOn w:val="Normal"/>
    <w:link w:val="RodapChar"/>
    <w:uiPriority w:val="99"/>
    <w:unhideWhenUsed/>
    <w:rsid w:val="006907EF"/>
    <w:pPr>
      <w:tabs>
        <w:tab w:val="center" w:pos="4252"/>
        <w:tab w:val="right" w:pos="8504"/>
      </w:tabs>
    </w:pPr>
  </w:style>
  <w:style w:type="character" w:customStyle="1" w:styleId="RodapChar">
    <w:name w:val="Rodapé Char"/>
    <w:basedOn w:val="Fontepargpadro"/>
    <w:link w:val="Rodap"/>
    <w:uiPriority w:val="99"/>
    <w:rsid w:val="006907EF"/>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2025-04-01T18:33:00Z</dcterms:created>
  <dcterms:modified xsi:type="dcterms:W3CDTF">2025-04-01T18:34:00Z</dcterms:modified>
</cp:coreProperties>
</file>