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232" w:rsidRPr="008320A9" w:rsidRDefault="00731232" w:rsidP="00731232">
      <w:pPr>
        <w:jc w:val="center"/>
        <w:rPr>
          <w:rFonts w:ascii="Century Gothic" w:hAnsi="Century Gothic"/>
          <w:b/>
          <w:bCs/>
          <w:i/>
          <w:iCs/>
          <w:sz w:val="32"/>
          <w:szCs w:val="32"/>
        </w:rPr>
      </w:pPr>
      <w:r w:rsidRPr="008320A9">
        <w:rPr>
          <w:rFonts w:ascii="Century Gothic" w:hAnsi="Century Gothic"/>
          <w:b/>
          <w:bCs/>
          <w:i/>
          <w:iCs/>
          <w:sz w:val="32"/>
          <w:szCs w:val="32"/>
        </w:rPr>
        <w:t>ESTUDO TÉCNICO PRELIMINAR</w:t>
      </w:r>
    </w:p>
    <w:p w:rsidR="00731232" w:rsidRPr="008320A9" w:rsidRDefault="00731232" w:rsidP="00731232">
      <w:pPr>
        <w:jc w:val="both"/>
        <w:rPr>
          <w:rFonts w:ascii="Century Gothic" w:hAnsi="Century Gothic"/>
        </w:rPr>
      </w:pP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INTRODUÇÃO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 xml:space="preserve">O presente estudo consiste em verificar a possibilidade de contratação por inexigibilidade de </w:t>
      </w:r>
      <w:r>
        <w:rPr>
          <w:rFonts w:ascii="Century Gothic" w:hAnsi="Century Gothic"/>
        </w:rPr>
        <w:t xml:space="preserve">licitação, do </w:t>
      </w:r>
      <w:r w:rsidRPr="00A83DBD">
        <w:rPr>
          <w:rFonts w:ascii="Century Gothic" w:hAnsi="Century Gothic"/>
        </w:rPr>
        <w:t>show artístico da Banda “SAMBA CLUB</w:t>
      </w:r>
      <w:r>
        <w:rPr>
          <w:rFonts w:ascii="Century Gothic" w:hAnsi="Century Gothic"/>
        </w:rPr>
        <w:t>”, para animação da “Festa de gastronomia”</w:t>
      </w:r>
      <w:r w:rsidRPr="00E53824">
        <w:rPr>
          <w:rFonts w:ascii="Century Gothic" w:hAnsi="Century Gothic"/>
        </w:rPr>
        <w:t xml:space="preserve"> do ano de 202</w:t>
      </w:r>
      <w:r>
        <w:rPr>
          <w:rFonts w:ascii="Century Gothic" w:hAnsi="Century Gothic"/>
        </w:rPr>
        <w:t>5</w:t>
      </w:r>
      <w:r w:rsidRPr="008320A9">
        <w:rPr>
          <w:rFonts w:ascii="Century Gothic" w:hAnsi="Century Gothic"/>
        </w:rPr>
        <w:t>.</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DO FUNDAMENTO LEGAL</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 xml:space="preserve">Conforme dispõe o artigo 74, inciso II, da Lei nº 14.133/2021, é inexigível a licitação quando houver inviabilidade de competição nos casos de contratação de profissional de setor artístico consagrado pela crítica especializada ou pela opinião pública, in verbis: </w:t>
      </w:r>
    </w:p>
    <w:p w:rsidR="00731232" w:rsidRPr="000F4774" w:rsidRDefault="00731232" w:rsidP="00731232">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É inexigível a licitação quando inviável a competição, em especial nos casos de:</w:t>
      </w:r>
    </w:p>
    <w:p w:rsidR="00731232" w:rsidRPr="000F4774" w:rsidRDefault="00731232" w:rsidP="00731232">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731232" w:rsidRPr="000F4774" w:rsidRDefault="00731232" w:rsidP="00731232">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II - contratação de profissional do setor artístico, diretamente ou por meio de empresário exclusivo, desde que consagrado pela crítica especializada ou pela opinião pública;</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rsidR="00731232" w:rsidRPr="000F4774" w:rsidRDefault="00731232" w:rsidP="00731232">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w:t>
      </w:r>
    </w:p>
    <w:p w:rsidR="00731232" w:rsidRPr="000F4774" w:rsidRDefault="00731232" w:rsidP="00731232">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731232" w:rsidRPr="000F4774" w:rsidRDefault="00731232" w:rsidP="00731232">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 2º Para fins do disposto no inciso II do caput deste artigo, considera-se empresário exclusivo a pessoa física ou jurídica que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lastRenderedPageBreak/>
        <w:t>O fundamento da inexigibilidade nesta hipótese é a inviabilidade de competição. Com efeito, não há critérios objetivos para aferir a melhor proposta para a Administração Pública, não havendo, por consequência, supedâneo fático para realização do procedimento licitatório.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Destarte, temos que a contratação deverá observar os seguintes requisitos: sustentabilidade ambiental.</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 xml:space="preserve">Conforme consta, a realização do pretendido show ocorrerá no </w:t>
      </w:r>
      <w:r w:rsidRPr="00A83DBD">
        <w:rPr>
          <w:rFonts w:ascii="Century Gothic" w:hAnsi="Century Gothic"/>
        </w:rPr>
        <w:t xml:space="preserve">dia 03 de maio de 2025, não havendo desta forma memorial de calculo que considere como interdependência para demais contratações, em virtude da </w:t>
      </w:r>
      <w:r w:rsidRPr="008320A9">
        <w:rPr>
          <w:rFonts w:ascii="Century Gothic" w:hAnsi="Century Gothic"/>
        </w:rPr>
        <w:t>possibilidade de economia de escala.</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Noutro giro, pela redação do art. 74 da Lei de Licitações, para a contratação de profissional do setor artístico é preciso:</w:t>
      </w:r>
    </w:p>
    <w:p w:rsidR="00731232" w:rsidRPr="008320A9" w:rsidRDefault="00731232" w:rsidP="00731232">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Contrato firmado pelo próprio contratado ou por meio de empresário exclusivo;</w:t>
      </w:r>
    </w:p>
    <w:p w:rsidR="00731232" w:rsidRPr="008320A9" w:rsidRDefault="00731232" w:rsidP="00731232">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Consagração do artista pela crítica especializada ou pela opinião pública;</w:t>
      </w:r>
    </w:p>
    <w:p w:rsidR="00731232" w:rsidRPr="008320A9" w:rsidRDefault="00731232" w:rsidP="00731232">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Valor praticado no mercado pelo contratado</w:t>
      </w:r>
    </w:p>
    <w:p w:rsidR="00731232" w:rsidRPr="008320A9" w:rsidRDefault="00731232" w:rsidP="00731232">
      <w:pPr>
        <w:spacing w:before="100" w:beforeAutospacing="1" w:after="100" w:afterAutospacing="1"/>
        <w:jc w:val="both"/>
        <w:rPr>
          <w:rFonts w:ascii="Century Gothic" w:hAnsi="Century Gothic"/>
        </w:rPr>
      </w:pPr>
      <w:r>
        <w:rPr>
          <w:rFonts w:ascii="Century Gothic" w:hAnsi="Century Gothic"/>
        </w:rPr>
        <w:t>Neste contexto, temos que a Banda “SAMBA CLUB”</w:t>
      </w:r>
      <w:r w:rsidRPr="00582222">
        <w:rPr>
          <w:rFonts w:ascii="Century Gothic" w:hAnsi="Century Gothic"/>
          <w:color w:val="FF0000"/>
        </w:rPr>
        <w:t xml:space="preserve">, </w:t>
      </w:r>
      <w:r w:rsidRPr="008320A9">
        <w:rPr>
          <w:rFonts w:ascii="Century Gothic" w:hAnsi="Century Gothic"/>
        </w:rPr>
        <w:t xml:space="preserve">esta representada pelo empresário </w:t>
      </w:r>
      <w:r>
        <w:rPr>
          <w:rFonts w:ascii="Century Gothic" w:hAnsi="Century Gothic"/>
        </w:rPr>
        <w:t xml:space="preserve">GIULLIAN WILLIAN, com nome </w:t>
      </w:r>
      <w:r w:rsidRPr="008320A9">
        <w:rPr>
          <w:rFonts w:ascii="Century Gothic" w:hAnsi="Century Gothic"/>
        </w:rPr>
        <w:t xml:space="preserve"> </w:t>
      </w:r>
      <w:r>
        <w:rPr>
          <w:rFonts w:ascii="Century Gothic" w:hAnsi="Century Gothic"/>
        </w:rPr>
        <w:t>“ SAMBA CLUB”,</w:t>
      </w:r>
      <w:r w:rsidRPr="008320A9">
        <w:rPr>
          <w:rFonts w:ascii="Century Gothic" w:hAnsi="Century Gothic"/>
        </w:rPr>
        <w:t xml:space="preserve"> pessoa jurídica de direito privado, inscrito no Cadastro Nacional de Pessoa Jurídica sob o nº </w:t>
      </w:r>
      <w:r>
        <w:rPr>
          <w:rFonts w:ascii="Century Gothic" w:hAnsi="Century Gothic"/>
        </w:rPr>
        <w:t>44.042.951/0001-07</w:t>
      </w:r>
      <w:r w:rsidRPr="008320A9">
        <w:rPr>
          <w:rFonts w:ascii="Century Gothic" w:hAnsi="Century Gothic"/>
        </w:rPr>
        <w:t xml:space="preserve">, com sede na </w:t>
      </w:r>
      <w:r w:rsidRPr="00753500">
        <w:rPr>
          <w:rFonts w:ascii="Century Gothic" w:hAnsi="Century Gothic"/>
        </w:rPr>
        <w:t xml:space="preserve">Rua Botafogo, nº 42, Bairro Loanda Joao Monlevade, representada pelo Senhor(a)  GIULLIAN WILLIAN DOS REIS, com RG nº 15.848.762, e CPF sob o nº 107.710.556-84, </w:t>
      </w:r>
      <w:r w:rsidRPr="008320A9">
        <w:rPr>
          <w:rFonts w:ascii="Century Gothic" w:hAnsi="Century Gothic"/>
        </w:rPr>
        <w:t>devidamente comprovado com o atestado de exclusividade para representar a banda, nos moldes estabelecidos na Lei Federal nº 14.133/2021.</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Pelos docu</w:t>
      </w:r>
      <w:r>
        <w:rPr>
          <w:rFonts w:ascii="Century Gothic" w:hAnsi="Century Gothic"/>
        </w:rPr>
        <w:t xml:space="preserve">mentos anexos, temos que o Cantor </w:t>
      </w:r>
      <w:r w:rsidRPr="008320A9">
        <w:rPr>
          <w:rFonts w:ascii="Century Gothic" w:hAnsi="Century Gothic"/>
        </w:rPr>
        <w:t xml:space="preserve"> possui consagração, </w:t>
      </w:r>
      <w:r w:rsidRPr="008320A9">
        <w:rPr>
          <w:rFonts w:ascii="Century Gothic" w:hAnsi="Century Gothic"/>
        </w:rPr>
        <w:lastRenderedPageBreak/>
        <w:t>justificando desta forma a possibilidade de sua contratação.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Outro ponto de importância esta elencada quanto ao valor pretendido pela contratação. Os documentos fiscais emitidos em outros shows em anexos, comprovam que os preços praticados estão em conformidade com o praticado, atendendo o disposto no Art. 23 da Lei Federal nº 14.133/2021, que assim prescreve:</w:t>
      </w:r>
    </w:p>
    <w:p w:rsidR="00731232" w:rsidRDefault="00731232" w:rsidP="00731232">
      <w:pPr>
        <w:pStyle w:val="NormalWeb"/>
        <w:spacing w:before="225" w:beforeAutospacing="0" w:after="225" w:afterAutospacing="0"/>
        <w:ind w:left="1134"/>
        <w:jc w:val="both"/>
        <w:rPr>
          <w:color w:val="000000"/>
          <w:sz w:val="27"/>
          <w:szCs w:val="27"/>
        </w:rPr>
      </w:pPr>
      <w:r>
        <w:rPr>
          <w:rFonts w:ascii="Arial" w:hAnsi="Arial" w:cs="Arial"/>
          <w:color w:val="000000"/>
          <w:sz w:val="20"/>
          <w:szCs w:val="20"/>
        </w:rPr>
        <w:t>Art. 23.</w:t>
      </w:r>
      <w:r>
        <w:rPr>
          <w:rFonts w:ascii="Arial" w:hAnsi="Arial" w:cs="Arial"/>
          <w:b/>
          <w:bCs/>
          <w:color w:val="000000"/>
          <w:sz w:val="20"/>
          <w:szCs w:val="20"/>
        </w:rPr>
        <w:t> </w:t>
      </w:r>
      <w:r>
        <w:rPr>
          <w:rFonts w:ascii="Arial" w:hAnsi="Arial" w:cs="Arial"/>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731232" w:rsidRDefault="00731232" w:rsidP="00731232">
      <w:pPr>
        <w:pStyle w:val="NormalWeb"/>
        <w:spacing w:before="225" w:beforeAutospacing="0" w:after="225" w:afterAutospacing="0"/>
        <w:ind w:left="1134"/>
        <w:jc w:val="both"/>
        <w:rPr>
          <w:color w:val="000000"/>
          <w:sz w:val="27"/>
          <w:szCs w:val="27"/>
        </w:rPr>
      </w:pPr>
      <w:bookmarkStart w:id="0" w:name="art23§1"/>
      <w:bookmarkEnd w:id="0"/>
      <w:r>
        <w:rPr>
          <w:rFonts w:ascii="Arial" w:hAnsi="Arial" w:cs="Arial"/>
          <w:color w:val="000000"/>
          <w:sz w:val="20"/>
          <w:szCs w:val="20"/>
        </w:rPr>
        <w:t>….</w:t>
      </w:r>
    </w:p>
    <w:p w:rsidR="00731232" w:rsidRDefault="00731232" w:rsidP="00731232">
      <w:pPr>
        <w:pStyle w:val="NormalWeb"/>
        <w:spacing w:before="225" w:beforeAutospacing="0" w:after="225" w:afterAutospacing="0"/>
        <w:ind w:left="1134"/>
        <w:jc w:val="both"/>
        <w:rPr>
          <w:color w:val="000000"/>
          <w:sz w:val="27"/>
          <w:szCs w:val="27"/>
        </w:rPr>
      </w:pPr>
      <w:bookmarkStart w:id="1" w:name="art23§4"/>
      <w:bookmarkEnd w:id="1"/>
      <w:r>
        <w:rPr>
          <w:rFonts w:ascii="Arial" w:hAnsi="Arial" w:cs="Arial"/>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Nesta toada, os documentos apresentados pela empresa, atendem as disposições legais, cuja proposta esta em conformidade com a legislação.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Com efeito, além dos requisitos do art. 74, é imprescindível a publicação, na imprensa oficial, da inexigibilidade, da justificativa da escolha do contratado e da justificativa do seu preço, evitando-se prejuízos ao erário em razão de superfaturamentos, o que neste caso, temos as comprovações requeridas na legislação.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DA JUSTIFICATIVA DAS NECESSIDADES</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 xml:space="preserve">A Festa </w:t>
      </w:r>
      <w:r>
        <w:rPr>
          <w:rFonts w:ascii="Century Gothic" w:hAnsi="Century Gothic"/>
        </w:rPr>
        <w:t xml:space="preserve">de Gastronomia </w:t>
      </w:r>
      <w:r w:rsidRPr="008320A9">
        <w:rPr>
          <w:rFonts w:ascii="Century Gothic" w:hAnsi="Century Gothic"/>
        </w:rPr>
        <w:t>constitui uma grande comemoração na cidade de Santo Antônio do Grama, promovendo o bem-estar social e cultural, contribuindo para a valorização das raízes do povo de nossa cidade e região, objetivando a tradicional festa. Fazendo necessária a presente contratação, que será utilizado no dia da festividade.</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 xml:space="preserve">A contribuição da administração passa pela adequação das estruturas municipais, sejam elas viárias ou de urbanismo, como meio de garantir o perfeito </w:t>
      </w:r>
      <w:r w:rsidRPr="008320A9">
        <w:rPr>
          <w:rFonts w:ascii="Century Gothic" w:hAnsi="Century Gothic"/>
        </w:rPr>
        <w:lastRenderedPageBreak/>
        <w:t>entretenimento da população e proteção dos bens públicos.</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Como forma de promover o evento, e assegurar o retorno social e econômico ao município, através do fomento indireto ao comércio local, vê-se a necessidade de contratação de bandas artísticas de renome nacional e regional como meio de se exercer o fascínio do público aos eventos em questão.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A contratação supra, não desenvolverá impactos ambientas e respectivas medidas mitigadoras.</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VALOR DO EVENTO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Como é cediço eventos que envolvam artistas de renome possuem preços variados e, em geral, atrelados ao destaque que o artista possui junto ao público, o que torna os chamados “cachês” extremamente variados e amparados em lastro de custos da estrutura (equipe) que acompanha o mesmo.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 xml:space="preserve">A banda através de seu representante exclusivo, traz o seu show para o município ao custo de </w:t>
      </w:r>
      <w:r w:rsidRPr="00BA7030">
        <w:rPr>
          <w:rFonts w:ascii="Century Gothic" w:hAnsi="Century Gothic"/>
        </w:rPr>
        <w:t xml:space="preserve">R$ 7.500,00(sete mil e quinhentos reais), </w:t>
      </w:r>
      <w:r w:rsidRPr="008320A9">
        <w:rPr>
          <w:rFonts w:ascii="Century Gothic" w:hAnsi="Century Gothic"/>
        </w:rPr>
        <w:t>com o que se coaduna com os custos apurados em eventos semelhantes, conforme se prova com os documentos anexos, referentes a eventos realizados pelo grupo em porte estrutura semelhantes ao proposto.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ÁREA REQUISITANTE</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9"/>
        <w:gridCol w:w="1957"/>
        <w:gridCol w:w="3121"/>
      </w:tblGrid>
      <w:tr w:rsidR="00731232" w:rsidRPr="008320A9" w:rsidTr="005A13DF">
        <w:trPr>
          <w:jc w:val="center"/>
        </w:trPr>
        <w:tc>
          <w:tcPr>
            <w:tcW w:w="3659" w:type="dxa"/>
            <w:shd w:val="clear" w:color="auto" w:fill="D4DCE3"/>
          </w:tcPr>
          <w:p w:rsidR="00731232" w:rsidRPr="00D936B4" w:rsidRDefault="00731232" w:rsidP="005A13DF">
            <w:pPr>
              <w:spacing w:before="100" w:beforeAutospacing="1" w:after="100" w:afterAutospacing="1"/>
              <w:jc w:val="both"/>
              <w:rPr>
                <w:rFonts w:ascii="Century Gothic" w:hAnsi="Century Gothic"/>
              </w:rPr>
            </w:pPr>
            <w:r w:rsidRPr="00D936B4">
              <w:rPr>
                <w:rFonts w:ascii="Century Gothic" w:hAnsi="Century Gothic"/>
              </w:rPr>
              <w:t>Área Requisitante</w:t>
            </w:r>
          </w:p>
        </w:tc>
        <w:tc>
          <w:tcPr>
            <w:tcW w:w="1957" w:type="dxa"/>
            <w:shd w:val="clear" w:color="auto" w:fill="D4DCE3"/>
          </w:tcPr>
          <w:p w:rsidR="00731232" w:rsidRPr="00D936B4" w:rsidRDefault="00731232" w:rsidP="005A13DF">
            <w:pPr>
              <w:spacing w:before="100" w:beforeAutospacing="1" w:after="100" w:afterAutospacing="1"/>
              <w:jc w:val="both"/>
              <w:rPr>
                <w:rFonts w:ascii="Century Gothic" w:hAnsi="Century Gothic"/>
              </w:rPr>
            </w:pPr>
            <w:r w:rsidRPr="00D936B4">
              <w:rPr>
                <w:rFonts w:ascii="Century Gothic" w:hAnsi="Century Gothic"/>
              </w:rPr>
              <w:t>Função</w:t>
            </w:r>
          </w:p>
        </w:tc>
        <w:tc>
          <w:tcPr>
            <w:tcW w:w="3121" w:type="dxa"/>
            <w:shd w:val="clear" w:color="auto" w:fill="D4DCE3"/>
          </w:tcPr>
          <w:p w:rsidR="00731232" w:rsidRPr="008320A9" w:rsidRDefault="00731232" w:rsidP="005A13DF">
            <w:pPr>
              <w:spacing w:before="100" w:beforeAutospacing="1" w:after="100" w:afterAutospacing="1"/>
              <w:jc w:val="both"/>
              <w:rPr>
                <w:rFonts w:ascii="Century Gothic" w:hAnsi="Century Gothic"/>
                <w:highlight w:val="yellow"/>
              </w:rPr>
            </w:pPr>
            <w:r w:rsidRPr="00D936B4">
              <w:rPr>
                <w:rFonts w:ascii="Century Gothic" w:hAnsi="Century Gothic"/>
              </w:rPr>
              <w:t>Responsável</w:t>
            </w:r>
          </w:p>
        </w:tc>
      </w:tr>
      <w:tr w:rsidR="00731232" w:rsidRPr="008320A9" w:rsidTr="005A13DF">
        <w:trPr>
          <w:jc w:val="center"/>
        </w:trPr>
        <w:tc>
          <w:tcPr>
            <w:tcW w:w="3659" w:type="dxa"/>
          </w:tcPr>
          <w:p w:rsidR="00731232" w:rsidRPr="00D936B4" w:rsidRDefault="00731232" w:rsidP="005A13DF">
            <w:pPr>
              <w:spacing w:before="100" w:beforeAutospacing="1" w:after="100" w:afterAutospacing="1"/>
              <w:jc w:val="both"/>
              <w:rPr>
                <w:rFonts w:ascii="Century Gothic" w:hAnsi="Century Gothic"/>
              </w:rPr>
            </w:pPr>
            <w:r w:rsidRPr="00D936B4">
              <w:rPr>
                <w:rFonts w:ascii="Century Gothic" w:hAnsi="Century Gothic"/>
              </w:rPr>
              <w:t>SECRETARIA/ MUNICIPAL DE  ESPORTE CULTURA LAZER E EDUCAÇÃO.</w:t>
            </w:r>
          </w:p>
        </w:tc>
        <w:tc>
          <w:tcPr>
            <w:tcW w:w="1957" w:type="dxa"/>
          </w:tcPr>
          <w:p w:rsidR="00731232" w:rsidRPr="00D936B4" w:rsidRDefault="00731232" w:rsidP="005A13DF">
            <w:pPr>
              <w:spacing w:before="100" w:beforeAutospacing="1" w:after="100" w:afterAutospacing="1"/>
              <w:jc w:val="both"/>
              <w:rPr>
                <w:rFonts w:ascii="Century Gothic" w:hAnsi="Century Gothic"/>
              </w:rPr>
            </w:pPr>
            <w:r w:rsidRPr="00D936B4">
              <w:rPr>
                <w:rFonts w:ascii="Century Gothic" w:hAnsi="Century Gothic"/>
              </w:rPr>
              <w:t>SECRETARIA MUNICIPAL</w:t>
            </w:r>
          </w:p>
        </w:tc>
        <w:tc>
          <w:tcPr>
            <w:tcW w:w="3121" w:type="dxa"/>
          </w:tcPr>
          <w:p w:rsidR="00731232" w:rsidRPr="008320A9" w:rsidRDefault="00731232" w:rsidP="005A13DF">
            <w:pPr>
              <w:spacing w:before="100" w:beforeAutospacing="1" w:after="100" w:afterAutospacing="1"/>
              <w:jc w:val="both"/>
              <w:rPr>
                <w:rFonts w:ascii="Century Gothic" w:hAnsi="Century Gothic"/>
              </w:rPr>
            </w:pPr>
            <w:r>
              <w:rPr>
                <w:rFonts w:ascii="Century Gothic" w:hAnsi="Century Gothic"/>
              </w:rPr>
              <w:t>MARIA DAS GRAÇAS ZINATO</w:t>
            </w:r>
          </w:p>
        </w:tc>
      </w:tr>
    </w:tbl>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DESCRIÇÃO DO OBJETO</w:t>
      </w:r>
    </w:p>
    <w:p w:rsidR="00731232" w:rsidRPr="00BA7030" w:rsidRDefault="00731232" w:rsidP="00731232">
      <w:pPr>
        <w:spacing w:before="100" w:beforeAutospacing="1" w:after="100" w:afterAutospacing="1"/>
        <w:jc w:val="both"/>
        <w:rPr>
          <w:rFonts w:ascii="Century Gothic" w:hAnsi="Century Gothic"/>
        </w:rPr>
      </w:pPr>
      <w:r w:rsidRPr="008320A9">
        <w:rPr>
          <w:rFonts w:ascii="Century Gothic" w:hAnsi="Century Gothic"/>
        </w:rPr>
        <w:t>O objeto deste procedimento é para c</w:t>
      </w:r>
      <w:r>
        <w:rPr>
          <w:rFonts w:ascii="Century Gothic" w:hAnsi="Century Gothic"/>
        </w:rPr>
        <w:t xml:space="preserve">ontratação do </w:t>
      </w:r>
      <w:r w:rsidRPr="00BA7030">
        <w:rPr>
          <w:rFonts w:ascii="Century Gothic" w:hAnsi="Century Gothic"/>
        </w:rPr>
        <w:t>show artístico da Banda “Samba Club”, para animação da “Festa de Gastronomia” do ano de 2025, com apresentação na data de 03 de maio de 2025.</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DA DOTAÇÃO ORÇAMENTÁRIA</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Os recursos orçamentários e financeiros necessários ao atendimento do pagamento das obrigações decorrentes desta licitação estão alocados na Certidão emitida pelo Setor de Contabilidade.</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PRAZO DA PROPOSTA</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lastRenderedPageBreak/>
        <w:t>O Prazo de validade da presente proposta será de 60 (sessenta) dias, contados da proposta apresentada.</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DA CONSAGRAÇÃO DO ARTISTA PELA MÍDIA E/OU MEIOS ARTÍSTICOS</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A consagração, como dito alhures, esta devidament</w:t>
      </w:r>
      <w:bookmarkStart w:id="2" w:name="_GoBack"/>
      <w:bookmarkEnd w:id="2"/>
      <w:r w:rsidRPr="008320A9">
        <w:rPr>
          <w:rFonts w:ascii="Century Gothic" w:hAnsi="Century Gothic"/>
        </w:rPr>
        <w:t>e comprovado pelos documentos apresentados.</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FORMA DE PAGAMENTO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O pagamento será realizado de forma</w:t>
      </w:r>
      <w:r>
        <w:rPr>
          <w:rFonts w:ascii="Century Gothic" w:hAnsi="Century Gothic"/>
        </w:rPr>
        <w:t xml:space="preserve"> integral 100% (cem por cento) do valor até um dia antes da realização do show,</w:t>
      </w:r>
      <w:r w:rsidRPr="008320A9">
        <w:rPr>
          <w:rFonts w:ascii="Century Gothic" w:hAnsi="Century Gothic"/>
        </w:rPr>
        <w:t xml:space="preserve"> a partir da apresentação formal das notas fiscais/faturas ou recibos devidamente atestados e aferidos pelo setor competente e em conformidade com as condições e das ordens de serviço emitidas.</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DAS INFRAÇÕES E DAS SANÇÕES ADMINISTRATIVAS</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A disciplina das infrações e sanções administrativas aplicáveis no curso da LICITAÇÃO e da CONTRATAÇÃO e aquela prevista no Edital e Contrato.</w:t>
      </w:r>
    </w:p>
    <w:p w:rsidR="00731232" w:rsidRPr="008320A9" w:rsidRDefault="00731232" w:rsidP="00731232">
      <w:pPr>
        <w:spacing w:before="100" w:beforeAutospacing="1" w:after="100" w:afterAutospacing="1"/>
        <w:jc w:val="both"/>
        <w:rPr>
          <w:rFonts w:ascii="Century Gothic" w:hAnsi="Century Gothic"/>
        </w:rPr>
      </w:pPr>
      <w:r w:rsidRPr="008320A9">
        <w:rPr>
          <w:rFonts w:ascii="Century Gothic" w:hAnsi="Century Gothic"/>
        </w:rPr>
        <w:t>DECLARAÇÃO DE VIABILIDADE DA CONTRATAÇÃO</w:t>
      </w:r>
    </w:p>
    <w:p w:rsidR="00731232" w:rsidRDefault="00731232" w:rsidP="00731232">
      <w:pPr>
        <w:spacing w:before="100" w:beforeAutospacing="1" w:after="100" w:afterAutospacing="1"/>
        <w:jc w:val="both"/>
        <w:rPr>
          <w:rFonts w:ascii="Century Gothic" w:hAnsi="Century Gothic"/>
        </w:rPr>
      </w:pPr>
      <w:r w:rsidRPr="008320A9">
        <w:rPr>
          <w:rFonts w:ascii="Century Gothic" w:hAnsi="Century Gothic"/>
        </w:rPr>
        <w:t>Declaramos, com base no estudo realizado, que a contratação pleiteada é viável, necessária e adequada para suprir as necessidades da Prefeitura Municipal de Santo Antônio do Grama, a conclusão que se chega neste ETP é de que o mais adequado é a abertura de Inexigibilidade (Inciso II do art. 74 da Lei nº. 14.133/2021).</w:t>
      </w:r>
    </w:p>
    <w:p w:rsidR="00731232" w:rsidRPr="008320A9" w:rsidRDefault="00731232" w:rsidP="00731232">
      <w:pPr>
        <w:spacing w:before="100" w:beforeAutospacing="1" w:after="100" w:afterAutospacing="1"/>
        <w:jc w:val="both"/>
        <w:rPr>
          <w:rFonts w:ascii="Century Gothic" w:hAnsi="Century Gothic"/>
        </w:rPr>
      </w:pPr>
    </w:p>
    <w:p w:rsidR="00731232" w:rsidRPr="00607742" w:rsidRDefault="00731232" w:rsidP="00731232">
      <w:pPr>
        <w:spacing w:before="100" w:beforeAutospacing="1" w:after="100" w:afterAutospacing="1"/>
        <w:jc w:val="center"/>
        <w:rPr>
          <w:rFonts w:ascii="Century Gothic" w:hAnsi="Century Gothic"/>
        </w:rPr>
      </w:pPr>
      <w:r>
        <w:rPr>
          <w:rFonts w:ascii="Century Gothic" w:hAnsi="Century Gothic"/>
        </w:rPr>
        <w:t>Santo Antônio do Grama, 17 de março</w:t>
      </w:r>
      <w:r w:rsidRPr="00607742">
        <w:rPr>
          <w:rFonts w:ascii="Century Gothic" w:hAnsi="Century Gothic"/>
        </w:rPr>
        <w:t xml:space="preserve"> de 2025.</w:t>
      </w:r>
    </w:p>
    <w:p w:rsidR="00731232" w:rsidRDefault="00731232" w:rsidP="00731232">
      <w:pPr>
        <w:spacing w:before="100" w:beforeAutospacing="1" w:after="100" w:afterAutospacing="1"/>
        <w:jc w:val="center"/>
        <w:rPr>
          <w:rFonts w:ascii="Century Gothic" w:hAnsi="Century Gothic"/>
        </w:rPr>
      </w:pPr>
    </w:p>
    <w:p w:rsidR="00731232" w:rsidRPr="008320A9" w:rsidRDefault="00731232" w:rsidP="00731232">
      <w:pPr>
        <w:spacing w:before="100" w:beforeAutospacing="1" w:after="100" w:afterAutospacing="1"/>
        <w:jc w:val="center"/>
        <w:rPr>
          <w:rFonts w:ascii="Century Gothic" w:hAnsi="Century Gothic"/>
        </w:rPr>
      </w:pPr>
    </w:p>
    <w:p w:rsidR="00731232" w:rsidRPr="008320A9" w:rsidRDefault="00731232" w:rsidP="00731232">
      <w:pPr>
        <w:spacing w:before="100" w:beforeAutospacing="1" w:after="100" w:afterAutospacing="1"/>
        <w:jc w:val="both"/>
        <w:rPr>
          <w:rFonts w:ascii="Century Gothic" w:hAnsi="Century Gothic"/>
        </w:rPr>
      </w:pPr>
    </w:p>
    <w:p w:rsidR="00731232" w:rsidRPr="00A91186" w:rsidRDefault="00731232" w:rsidP="00731232">
      <w:pPr>
        <w:jc w:val="center"/>
        <w:rPr>
          <w:rFonts w:ascii="Century Gothic" w:hAnsi="Century Gothic"/>
          <w:b/>
        </w:rPr>
      </w:pPr>
      <w:r w:rsidRPr="00A91186">
        <w:rPr>
          <w:rFonts w:ascii="Century Gothic" w:hAnsi="Century Gothic"/>
          <w:b/>
        </w:rPr>
        <w:t>MARIA DAS GRAÇAS ZINATO</w:t>
      </w:r>
    </w:p>
    <w:p w:rsidR="00731232" w:rsidRPr="00A91186" w:rsidRDefault="00731232" w:rsidP="00731232">
      <w:pPr>
        <w:jc w:val="center"/>
        <w:rPr>
          <w:rFonts w:ascii="Century Gothic" w:hAnsi="Century Gothic"/>
          <w:b/>
        </w:rPr>
      </w:pPr>
      <w:r w:rsidRPr="00A91186">
        <w:rPr>
          <w:rFonts w:ascii="Century Gothic" w:hAnsi="Century Gothic"/>
          <w:b/>
        </w:rPr>
        <w:t>SECRETARIA MUNICIPAL DE ESPORTE, CULTURA, LAZER E EDUCAÇÃO</w:t>
      </w:r>
    </w:p>
    <w:p w:rsidR="00731232" w:rsidRPr="00A91186" w:rsidRDefault="00731232" w:rsidP="00731232">
      <w:pPr>
        <w:jc w:val="center"/>
        <w:rPr>
          <w:rFonts w:ascii="Century Gothic" w:hAnsi="Century Gothic"/>
          <w:b/>
        </w:rPr>
      </w:pPr>
    </w:p>
    <w:p w:rsidR="00731232" w:rsidRPr="00A91186" w:rsidRDefault="00731232" w:rsidP="00731232">
      <w:pPr>
        <w:jc w:val="center"/>
        <w:rPr>
          <w:b/>
        </w:rPr>
      </w:pPr>
    </w:p>
    <w:p w:rsidR="00731232" w:rsidRDefault="00731232" w:rsidP="00731232">
      <w:pPr>
        <w:spacing w:before="100" w:beforeAutospacing="1" w:after="100" w:afterAutospacing="1"/>
        <w:jc w:val="both"/>
        <w:rPr>
          <w:rFonts w:ascii="Century Gothic" w:hAnsi="Century Gothic"/>
        </w:rPr>
      </w:pPr>
    </w:p>
    <w:p w:rsidR="00E72A93" w:rsidRDefault="00E72A93"/>
    <w:sectPr w:rsidR="00E72A9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67F" w:rsidRDefault="0037367F" w:rsidP="00731232">
      <w:r>
        <w:separator/>
      </w:r>
    </w:p>
  </w:endnote>
  <w:endnote w:type="continuationSeparator" w:id="0">
    <w:p w:rsidR="0037367F" w:rsidRDefault="0037367F" w:rsidP="0073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67F" w:rsidRDefault="0037367F" w:rsidP="00731232">
      <w:r>
        <w:separator/>
      </w:r>
    </w:p>
  </w:footnote>
  <w:footnote w:type="continuationSeparator" w:id="0">
    <w:p w:rsidR="0037367F" w:rsidRDefault="0037367F" w:rsidP="00731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232" w:rsidRPr="005D50B3" w:rsidRDefault="00731232" w:rsidP="00731232">
    <w:pPr>
      <w:pStyle w:val="Cabealho"/>
      <w:jc w:val="center"/>
    </w:pPr>
    <w:r>
      <w:rPr>
        <w:noProof/>
        <w:lang w:val="pt-BR"/>
      </w:rPr>
      <w:drawing>
        <wp:anchor distT="0" distB="0" distL="114300" distR="114300" simplePos="0" relativeHeight="251659264" behindDoc="0" locked="0" layoutInCell="1" allowOverlap="1" wp14:anchorId="000FB022" wp14:editId="74E4AABE">
          <wp:simplePos x="0" y="0"/>
          <wp:positionH relativeFrom="column">
            <wp:posOffset>-933450</wp:posOffset>
          </wp:positionH>
          <wp:positionV relativeFrom="paragraph">
            <wp:posOffset>-220980</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rPr>
      <w:drawing>
        <wp:anchor distT="0" distB="0" distL="114300" distR="114300" simplePos="0" relativeHeight="251660288" behindDoc="1" locked="0" layoutInCell="1" allowOverlap="1" wp14:anchorId="0377232E" wp14:editId="0C8D490C">
          <wp:simplePos x="0" y="0"/>
          <wp:positionH relativeFrom="page">
            <wp:posOffset>5524500</wp:posOffset>
          </wp:positionH>
          <wp:positionV relativeFrom="paragraph">
            <wp:posOffset>-306705</wp:posOffset>
          </wp:positionV>
          <wp:extent cx="1678940" cy="1437005"/>
          <wp:effectExtent l="0" t="0" r="0" b="0"/>
          <wp:wrapTight wrapText="bothSides">
            <wp:wrapPolygon edited="0">
              <wp:start x="0" y="0"/>
              <wp:lineTo x="0" y="21190"/>
              <wp:lineTo x="21322" y="21190"/>
              <wp:lineTo x="21322"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l="15308" t="15482" r="15482" b="16362"/>
                  <a:stretch>
                    <a:fillRect/>
                  </a:stretch>
                </pic:blipFill>
                <pic:spPr bwMode="auto">
                  <a:xfrm>
                    <a:off x="0" y="0"/>
                    <a:ext cx="167894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 xml:space="preserve">Rua Padre João Coutinho, 121                                             </w:t>
    </w:r>
    <w:r>
      <w:br/>
      <w:t>CNPJ nº 18.836.973/0001-20 – Tel.: (31)3872-5005</w:t>
    </w:r>
    <w:r>
      <w:br/>
      <w:t>35388-000 – Santo Antônio do Grama – MG</w:t>
    </w:r>
  </w:p>
  <w:p w:rsidR="00731232" w:rsidRDefault="00731232" w:rsidP="00731232">
    <w:pPr>
      <w:pStyle w:val="Cabealho"/>
    </w:pPr>
  </w:p>
  <w:p w:rsidR="00731232" w:rsidRDefault="00731232" w:rsidP="00731232">
    <w:pPr>
      <w:pStyle w:val="Cabealho"/>
    </w:pPr>
  </w:p>
  <w:p w:rsidR="00731232" w:rsidRDefault="00731232" w:rsidP="00731232">
    <w:pPr>
      <w:pStyle w:val="Cabealho"/>
    </w:pPr>
  </w:p>
  <w:p w:rsidR="00731232" w:rsidRDefault="0073123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32"/>
    <w:rsid w:val="0037367F"/>
    <w:rsid w:val="00731232"/>
    <w:rsid w:val="00E72A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48E89-B6DC-49ED-B0DE-12F68778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232"/>
    <w:pPr>
      <w:widowControl w:val="0"/>
      <w:autoSpaceDE w:val="0"/>
      <w:autoSpaceDN w:val="0"/>
      <w:spacing w:after="0" w:line="240" w:lineRule="auto"/>
    </w:pPr>
    <w:rPr>
      <w:rFonts w:ascii="Calibri" w:eastAsia="Calibri" w:hAnsi="Calibri" w:cs="Calibri"/>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312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731232"/>
    <w:pPr>
      <w:ind w:left="716"/>
      <w:jc w:val="both"/>
    </w:pPr>
  </w:style>
  <w:style w:type="paragraph" w:styleId="NormalWeb">
    <w:name w:val="Normal (Web)"/>
    <w:basedOn w:val="Normal"/>
    <w:uiPriority w:val="99"/>
    <w:unhideWhenUsed/>
    <w:rsid w:val="00731232"/>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aliases w:val="Cabeçalho superior,Heading 1a,h,he,HeaderNN,hd"/>
    <w:basedOn w:val="Normal"/>
    <w:link w:val="CabealhoChar"/>
    <w:uiPriority w:val="99"/>
    <w:unhideWhenUsed/>
    <w:rsid w:val="00731232"/>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731232"/>
    <w:rPr>
      <w:rFonts w:ascii="Calibri" w:eastAsia="Calibri" w:hAnsi="Calibri" w:cs="Calibri"/>
      <w:lang w:val="pt-PT"/>
    </w:rPr>
  </w:style>
  <w:style w:type="paragraph" w:styleId="Rodap">
    <w:name w:val="footer"/>
    <w:basedOn w:val="Normal"/>
    <w:link w:val="RodapChar"/>
    <w:uiPriority w:val="99"/>
    <w:unhideWhenUsed/>
    <w:rsid w:val="00731232"/>
    <w:pPr>
      <w:tabs>
        <w:tab w:val="center" w:pos="4252"/>
        <w:tab w:val="right" w:pos="8504"/>
      </w:tabs>
    </w:pPr>
  </w:style>
  <w:style w:type="character" w:customStyle="1" w:styleId="RodapChar">
    <w:name w:val="Rodapé Char"/>
    <w:basedOn w:val="Fontepargpadro"/>
    <w:link w:val="Rodap"/>
    <w:uiPriority w:val="99"/>
    <w:rsid w:val="00731232"/>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1493</Words>
  <Characters>8066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1</cp:revision>
  <dcterms:created xsi:type="dcterms:W3CDTF">2025-04-02T16:46:00Z</dcterms:created>
  <dcterms:modified xsi:type="dcterms:W3CDTF">2025-04-02T16:47:00Z</dcterms:modified>
</cp:coreProperties>
</file>