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41534D" w:rsidRDefault="00C544D8" w:rsidP="0041534D">
      <w:pPr>
        <w:pStyle w:val="PargrafodaLista"/>
        <w:jc w:val="center"/>
        <w:rPr>
          <w:rFonts w:ascii="Arial" w:hAnsi="Arial" w:cs="Arial"/>
          <w:b/>
          <w:sz w:val="24"/>
          <w:szCs w:val="24"/>
        </w:rPr>
      </w:pPr>
      <w:r>
        <w:rPr>
          <w:rFonts w:ascii="Arial" w:hAnsi="Arial" w:cs="Arial"/>
          <w:b/>
          <w:sz w:val="24"/>
          <w:szCs w:val="24"/>
        </w:rPr>
        <w:t>ESTUDO TÉ</w:t>
      </w:r>
      <w:r w:rsidR="0041534D" w:rsidRPr="0041534D">
        <w:rPr>
          <w:rFonts w:ascii="Arial" w:hAnsi="Arial" w:cs="Arial"/>
          <w:b/>
          <w:sz w:val="24"/>
          <w:szCs w:val="24"/>
        </w:rPr>
        <w:t>CNICO PRELIMINAR</w:t>
      </w:r>
    </w:p>
    <w:p w14:paraId="530F33AD" w14:textId="77777777" w:rsidR="0041534D" w:rsidRPr="0041534D" w:rsidRDefault="0041534D" w:rsidP="0041534D">
      <w:pPr>
        <w:pStyle w:val="PargrafodaLista"/>
        <w:jc w:val="both"/>
        <w:rPr>
          <w:rFonts w:ascii="Arial" w:hAnsi="Arial" w:cs="Arial"/>
          <w:sz w:val="24"/>
          <w:szCs w:val="24"/>
        </w:rPr>
      </w:pPr>
    </w:p>
    <w:p w14:paraId="2F955F6E" w14:textId="77777777" w:rsidR="00163867" w:rsidRDefault="00004250" w:rsidP="0097374B">
      <w:pPr>
        <w:pStyle w:val="PargrafodaLista"/>
        <w:numPr>
          <w:ilvl w:val="0"/>
          <w:numId w:val="2"/>
        </w:numPr>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 xml:space="preserve">INDICAÇÃO DO OBJETO E </w:t>
      </w:r>
      <w:r w:rsidR="0041534D" w:rsidRPr="00470609">
        <w:rPr>
          <w:rFonts w:ascii="Arial" w:hAnsi="Arial" w:cs="Arial"/>
          <w:b/>
          <w:sz w:val="24"/>
          <w:szCs w:val="24"/>
        </w:rPr>
        <w:t>DESCRIÇÃO DA NECESSIDADE</w:t>
      </w:r>
    </w:p>
    <w:p w14:paraId="093E5B67" w14:textId="107ACA44" w:rsidR="0041534D" w:rsidRPr="00163867"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163867">
        <w:rPr>
          <w:rFonts w:ascii="Arial" w:hAnsi="Arial" w:cs="Arial"/>
          <w:b/>
          <w:sz w:val="24"/>
          <w:szCs w:val="24"/>
        </w:rPr>
        <w:t xml:space="preserve"> (Art. 18, §1º, inciso I)</w:t>
      </w:r>
    </w:p>
    <w:p w14:paraId="238BEA4B" w14:textId="4C84D834" w:rsidR="005638CF" w:rsidRDefault="005638CF" w:rsidP="00DE081A">
      <w:pPr>
        <w:pStyle w:val="PargrafodaLista"/>
        <w:numPr>
          <w:ilvl w:val="1"/>
          <w:numId w:val="25"/>
        </w:numPr>
        <w:ind w:left="0" w:firstLine="284"/>
        <w:jc w:val="both"/>
        <w:rPr>
          <w:rFonts w:ascii="Arial" w:hAnsi="Arial" w:cs="Arial"/>
          <w:sz w:val="24"/>
          <w:szCs w:val="24"/>
        </w:rPr>
      </w:pPr>
      <w:r w:rsidRPr="005638CF">
        <w:rPr>
          <w:rFonts w:ascii="Arial" w:hAnsi="Arial" w:cs="Arial"/>
          <w:sz w:val="24"/>
          <w:szCs w:val="24"/>
        </w:rPr>
        <w:t xml:space="preserve">Este documento apresenta o Estudo Técnico Preliminar que visa avaliar a viabilidade de </w:t>
      </w:r>
      <w:r w:rsidRPr="005638CF">
        <w:rPr>
          <w:rFonts w:ascii="Arial" w:hAnsi="Arial" w:cs="Arial"/>
          <w:bCs/>
          <w:sz w:val="24"/>
          <w:szCs w:val="24"/>
        </w:rPr>
        <w:t xml:space="preserve">contratação de empresa do ramo de tecnologia da informação para prestação de serviços de cessão de uso de software para auxílio na formação e elaboração de cestas de preços das compras públicas, para atender as necessidades deste município, </w:t>
      </w:r>
      <w:r w:rsidRPr="005638CF">
        <w:rPr>
          <w:rFonts w:ascii="Arial" w:hAnsi="Arial" w:cs="Arial"/>
          <w:sz w:val="24"/>
          <w:szCs w:val="24"/>
        </w:rPr>
        <w:t>bem como apresentar os elementos essenciais que servirão de base para compor o Termo de Referência</w:t>
      </w:r>
      <w:r>
        <w:rPr>
          <w:rFonts w:ascii="Arial" w:hAnsi="Arial" w:cs="Arial"/>
          <w:sz w:val="24"/>
          <w:szCs w:val="24"/>
        </w:rPr>
        <w:t>.</w:t>
      </w:r>
    </w:p>
    <w:p w14:paraId="0E78D4B5" w14:textId="77777777" w:rsidR="005638CF" w:rsidRDefault="005638CF" w:rsidP="005638CF">
      <w:pPr>
        <w:pStyle w:val="PargrafodaLista"/>
        <w:ind w:left="284"/>
        <w:jc w:val="both"/>
        <w:rPr>
          <w:rFonts w:ascii="Arial" w:hAnsi="Arial" w:cs="Arial"/>
          <w:sz w:val="24"/>
          <w:szCs w:val="24"/>
        </w:rPr>
      </w:pPr>
    </w:p>
    <w:p w14:paraId="1DA032D0" w14:textId="77777777" w:rsidR="005638CF" w:rsidRPr="005638CF"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1.2. A Secretaria de Administração necessita de serviços para auxílio na formação e elaboração de cestas de preços das compras públicas.</w:t>
      </w:r>
    </w:p>
    <w:p w14:paraId="25CA18DA" w14:textId="77777777" w:rsidR="005638CF" w:rsidRPr="005638CF" w:rsidRDefault="005638CF" w:rsidP="005638CF">
      <w:pPr>
        <w:pStyle w:val="PargrafodaLista"/>
        <w:ind w:left="0" w:firstLine="284"/>
        <w:jc w:val="both"/>
        <w:rPr>
          <w:rFonts w:ascii="Arial" w:hAnsi="Arial" w:cs="Arial"/>
          <w:sz w:val="24"/>
          <w:szCs w:val="24"/>
        </w:rPr>
      </w:pPr>
    </w:p>
    <w:p w14:paraId="55281B04" w14:textId="77777777" w:rsidR="005638CF" w:rsidRPr="005638CF"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1.3. A pesquisa de preços constitui elemento essencial para instrução dos procedimentos de licitação e contratação, incluindo dispensas, conforme previsto na Lei Federal nº 14.133/2021 e reconhecido pela jurisprudência como obrigatória nas contratações realizadas pela Administração Pública.</w:t>
      </w:r>
    </w:p>
    <w:p w14:paraId="7EA14EA7" w14:textId="77777777" w:rsidR="005638CF" w:rsidRPr="005638CF" w:rsidRDefault="005638CF" w:rsidP="005638CF">
      <w:pPr>
        <w:pStyle w:val="PargrafodaLista"/>
        <w:ind w:left="0" w:firstLine="284"/>
        <w:jc w:val="both"/>
        <w:rPr>
          <w:rFonts w:ascii="Arial" w:hAnsi="Arial" w:cs="Arial"/>
          <w:sz w:val="24"/>
          <w:szCs w:val="24"/>
        </w:rPr>
      </w:pPr>
    </w:p>
    <w:p w14:paraId="0D535395" w14:textId="77777777" w:rsidR="005638CF" w:rsidRPr="005638CF"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1.4. A contratação de uma empresa especializada e com experiência na execução deste tipo de serviço é indispensável para garantir a precisão, confiabilidade e agilidade na elaboração das cestas de preços. Esse suporte é ainda mais relevante quando se trata de serviços ou objetos com poucos fornecedores disponíveis no mercado, cuja pesquisa demanda mais tempo e pode dificultar a tramitação célere dos procedimentos administrativos.</w:t>
      </w:r>
    </w:p>
    <w:p w14:paraId="50BA38CB" w14:textId="77777777" w:rsidR="005638CF" w:rsidRPr="005638CF" w:rsidRDefault="005638CF" w:rsidP="005638CF">
      <w:pPr>
        <w:pStyle w:val="PargrafodaLista"/>
        <w:ind w:left="0" w:firstLine="284"/>
        <w:jc w:val="both"/>
        <w:rPr>
          <w:rFonts w:ascii="Arial" w:hAnsi="Arial" w:cs="Arial"/>
          <w:sz w:val="24"/>
          <w:szCs w:val="24"/>
        </w:rPr>
      </w:pPr>
    </w:p>
    <w:p w14:paraId="4AE65E98" w14:textId="1321B065" w:rsidR="00FA4FD6"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1.5. Em suma, a contratação busca atender ao princípio da eficiência, assegurando a continuidade e agilidade dos processos administrativos, além de mitigar eventuais infortúnios que possam comprometer a boa gestão pública.</w:t>
      </w:r>
    </w:p>
    <w:p w14:paraId="02C7C710" w14:textId="77777777" w:rsidR="00FA4FD6" w:rsidRPr="00FA4FD6" w:rsidRDefault="00FA4FD6" w:rsidP="005638CF">
      <w:pPr>
        <w:pStyle w:val="PargrafodaLista"/>
        <w:ind w:left="0" w:firstLine="284"/>
        <w:jc w:val="both"/>
        <w:rPr>
          <w:rFonts w:ascii="Arial" w:hAnsi="Arial" w:cs="Arial"/>
          <w:sz w:val="24"/>
          <w:szCs w:val="24"/>
        </w:rPr>
      </w:pPr>
    </w:p>
    <w:p w14:paraId="47C2C3C1" w14:textId="2569EE19" w:rsidR="00EA3FEF" w:rsidRPr="009C0E48"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9C0E48">
        <w:rPr>
          <w:rFonts w:ascii="Arial" w:hAnsi="Arial" w:cs="Arial"/>
          <w:b/>
          <w:sz w:val="24"/>
          <w:szCs w:val="24"/>
        </w:rPr>
        <w:t>DEMONSTRAÇÃO DA COMPATIBILIDADE DA CONTRATAÇÃO COM O PLANEJAMENTO DA ADMINISTRAÇÃO (Art. 18, §1º, inciso II)</w:t>
      </w:r>
    </w:p>
    <w:p w14:paraId="6BDFF046" w14:textId="77777777" w:rsidR="00AF170F" w:rsidRDefault="00AF170F" w:rsidP="00AF170F">
      <w:pPr>
        <w:pStyle w:val="PargrafodaLista"/>
        <w:ind w:left="0"/>
        <w:jc w:val="both"/>
        <w:rPr>
          <w:rFonts w:ascii="Arial" w:hAnsi="Arial" w:cs="Arial"/>
          <w:sz w:val="24"/>
          <w:szCs w:val="24"/>
        </w:rPr>
      </w:pPr>
    </w:p>
    <w:p w14:paraId="07D2226F" w14:textId="77777777" w:rsidR="00462846" w:rsidRDefault="00766447" w:rsidP="00462846">
      <w:pPr>
        <w:pStyle w:val="PargrafodaLista"/>
        <w:numPr>
          <w:ilvl w:val="1"/>
          <w:numId w:val="25"/>
        </w:numPr>
        <w:jc w:val="both"/>
        <w:rPr>
          <w:rFonts w:ascii="Arial" w:hAnsi="Arial" w:cs="Arial"/>
          <w:sz w:val="24"/>
          <w:szCs w:val="24"/>
        </w:rPr>
      </w:pPr>
      <w:r w:rsidRPr="00E67575">
        <w:rPr>
          <w:rFonts w:ascii="Arial" w:hAnsi="Arial" w:cs="Arial"/>
          <w:sz w:val="24"/>
          <w:szCs w:val="24"/>
        </w:rPr>
        <w:t>A contratação almejada alinha-se com o planejamento d</w:t>
      </w:r>
      <w:r w:rsidR="00E67575" w:rsidRPr="00E67575">
        <w:rPr>
          <w:rFonts w:ascii="Arial" w:hAnsi="Arial" w:cs="Arial"/>
          <w:sz w:val="24"/>
          <w:szCs w:val="24"/>
        </w:rPr>
        <w:t>o Município</w:t>
      </w:r>
      <w:r w:rsidR="0038153A">
        <w:rPr>
          <w:rFonts w:ascii="Arial" w:hAnsi="Arial" w:cs="Arial"/>
          <w:sz w:val="24"/>
          <w:szCs w:val="24"/>
        </w:rPr>
        <w:t xml:space="preserve"> para o atual exercício,</w:t>
      </w:r>
      <w:r w:rsidR="00E67575" w:rsidRPr="00E67575">
        <w:rPr>
          <w:rFonts w:ascii="Arial" w:hAnsi="Arial" w:cs="Arial"/>
          <w:sz w:val="24"/>
          <w:szCs w:val="24"/>
        </w:rPr>
        <w:t xml:space="preserve"> </w:t>
      </w:r>
      <w:r w:rsidR="00462846" w:rsidRPr="00462846">
        <w:rPr>
          <w:rFonts w:ascii="Arial" w:hAnsi="Arial" w:cs="Arial"/>
          <w:sz w:val="24"/>
          <w:szCs w:val="24"/>
        </w:rPr>
        <w:t>estando em consonância com os objetivos e metas estabelecidos pela Administração Pública local.</w:t>
      </w:r>
      <w:r w:rsidR="00462846" w:rsidRPr="008375B4">
        <w:rPr>
          <w:rFonts w:ascii="Arial" w:hAnsi="Arial" w:cs="Arial"/>
          <w:sz w:val="24"/>
          <w:szCs w:val="24"/>
        </w:rPr>
        <w:t xml:space="preserve"> </w:t>
      </w:r>
    </w:p>
    <w:p w14:paraId="345FB13C" w14:textId="237FBB57" w:rsidR="0038153A" w:rsidRPr="008375B4" w:rsidRDefault="0038153A" w:rsidP="00462846">
      <w:pPr>
        <w:pStyle w:val="PargrafodaLista"/>
        <w:numPr>
          <w:ilvl w:val="1"/>
          <w:numId w:val="25"/>
        </w:numPr>
        <w:jc w:val="both"/>
        <w:rPr>
          <w:rFonts w:ascii="Arial" w:hAnsi="Arial" w:cs="Arial"/>
          <w:sz w:val="24"/>
          <w:szCs w:val="24"/>
        </w:rPr>
      </w:pPr>
      <w:r w:rsidRPr="008375B4">
        <w:rPr>
          <w:rFonts w:ascii="Arial" w:hAnsi="Arial" w:cs="Arial"/>
          <w:sz w:val="24"/>
          <w:szCs w:val="24"/>
        </w:rPr>
        <w:t>O</w:t>
      </w:r>
      <w:r w:rsidR="00B90605" w:rsidRPr="008375B4">
        <w:rPr>
          <w:rFonts w:ascii="Arial" w:hAnsi="Arial" w:cs="Arial"/>
          <w:sz w:val="24"/>
          <w:szCs w:val="24"/>
        </w:rPr>
        <w:t xml:space="preserve"> Plano de Contratações Anual ainda </w:t>
      </w:r>
      <w:r w:rsidRPr="008375B4">
        <w:rPr>
          <w:rFonts w:ascii="Arial" w:hAnsi="Arial" w:cs="Arial"/>
          <w:sz w:val="24"/>
          <w:szCs w:val="24"/>
        </w:rPr>
        <w:t xml:space="preserve">não </w:t>
      </w:r>
      <w:r w:rsidR="00B90605" w:rsidRPr="008375B4">
        <w:rPr>
          <w:rFonts w:ascii="Arial" w:hAnsi="Arial" w:cs="Arial"/>
          <w:sz w:val="24"/>
          <w:szCs w:val="24"/>
        </w:rPr>
        <w:t>foi adotado pelo</w:t>
      </w:r>
      <w:r w:rsidRPr="008375B4">
        <w:rPr>
          <w:rFonts w:ascii="Arial" w:hAnsi="Arial" w:cs="Arial"/>
          <w:sz w:val="24"/>
          <w:szCs w:val="24"/>
        </w:rPr>
        <w:t xml:space="preserve"> </w:t>
      </w:r>
      <w:r w:rsidR="00B90605" w:rsidRPr="008375B4">
        <w:rPr>
          <w:rFonts w:ascii="Arial" w:hAnsi="Arial" w:cs="Arial"/>
          <w:sz w:val="24"/>
          <w:szCs w:val="24"/>
        </w:rPr>
        <w:t xml:space="preserve">Município de </w:t>
      </w:r>
      <w:r w:rsidRPr="008375B4">
        <w:rPr>
          <w:rFonts w:ascii="Arial" w:hAnsi="Arial" w:cs="Arial"/>
          <w:sz w:val="24"/>
          <w:szCs w:val="24"/>
        </w:rPr>
        <w:t>Santo Antônio do Grama</w:t>
      </w:r>
      <w:r w:rsidR="00B90605" w:rsidRPr="008375B4">
        <w:rPr>
          <w:rFonts w:ascii="Arial" w:hAnsi="Arial" w:cs="Arial"/>
          <w:sz w:val="24"/>
          <w:szCs w:val="24"/>
        </w:rPr>
        <w:t>.</w:t>
      </w:r>
    </w:p>
    <w:p w14:paraId="051DA3C2" w14:textId="77777777" w:rsidR="0038153A" w:rsidRPr="0038153A" w:rsidRDefault="0038153A" w:rsidP="0038153A">
      <w:pPr>
        <w:pStyle w:val="PargrafodaLista"/>
        <w:rPr>
          <w:rFonts w:ascii="Arial" w:hAnsi="Arial" w:cs="Arial"/>
          <w:sz w:val="24"/>
          <w:szCs w:val="24"/>
        </w:rPr>
      </w:pPr>
    </w:p>
    <w:p w14:paraId="0C5E651E" w14:textId="314E0E55" w:rsidR="00B76D35"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5642FD">
        <w:rPr>
          <w:rFonts w:ascii="Arial" w:hAnsi="Arial" w:cs="Arial"/>
          <w:b/>
          <w:sz w:val="24"/>
          <w:szCs w:val="24"/>
        </w:rPr>
        <w:lastRenderedPageBreak/>
        <w:t>REQUISITOS DA CONTRATAÇÃO</w:t>
      </w:r>
      <w:r w:rsidR="00EA3FEF">
        <w:rPr>
          <w:rFonts w:ascii="Arial" w:hAnsi="Arial" w:cs="Arial"/>
          <w:b/>
          <w:sz w:val="24"/>
          <w:szCs w:val="24"/>
        </w:rPr>
        <w:t xml:space="preserve"> (Art. 18, §1º, inciso III)</w:t>
      </w:r>
    </w:p>
    <w:p w14:paraId="1C59EE9E" w14:textId="77777777" w:rsidR="005642FD" w:rsidRPr="005642FD" w:rsidRDefault="005642FD" w:rsidP="005642FD">
      <w:pPr>
        <w:pStyle w:val="PargrafodaLista"/>
        <w:jc w:val="both"/>
        <w:rPr>
          <w:rFonts w:ascii="Arial" w:hAnsi="Arial" w:cs="Arial"/>
          <w:sz w:val="24"/>
          <w:szCs w:val="24"/>
        </w:rPr>
      </w:pPr>
    </w:p>
    <w:p w14:paraId="698EE99C" w14:textId="77777777" w:rsidR="00A8742F" w:rsidRPr="000867FD" w:rsidRDefault="00A8742F" w:rsidP="00A8742F">
      <w:pPr>
        <w:pStyle w:val="PargrafodaLista"/>
        <w:ind w:left="0"/>
        <w:jc w:val="both"/>
        <w:rPr>
          <w:rFonts w:ascii="Arial" w:hAnsi="Arial" w:cs="Arial"/>
          <w:sz w:val="24"/>
          <w:szCs w:val="24"/>
        </w:rPr>
      </w:pPr>
      <w:r w:rsidRPr="000867FD">
        <w:rPr>
          <w:rFonts w:ascii="Arial" w:hAnsi="Arial" w:cs="Arial"/>
          <w:sz w:val="24"/>
          <w:szCs w:val="24"/>
        </w:rPr>
        <w:t xml:space="preserve">Conforme Estudos Preliminares, os requisitos da contratação abrangem o seguinte: </w:t>
      </w:r>
    </w:p>
    <w:p w14:paraId="2AA4FC6F" w14:textId="77777777" w:rsidR="00A8742F" w:rsidRPr="000867FD" w:rsidRDefault="00A8742F" w:rsidP="00A8742F">
      <w:pPr>
        <w:pStyle w:val="PargrafodaLista"/>
        <w:ind w:left="0"/>
        <w:jc w:val="both"/>
        <w:rPr>
          <w:rFonts w:ascii="Arial" w:eastAsiaTheme="minorEastAsia" w:hAnsi="Arial" w:cs="Arial"/>
          <w:b/>
          <w:color w:val="000000"/>
          <w:sz w:val="24"/>
          <w:szCs w:val="24"/>
          <w:lang w:eastAsia="pt-BR"/>
        </w:rPr>
      </w:pPr>
    </w:p>
    <w:p w14:paraId="16750458" w14:textId="77777777" w:rsidR="00A8742F" w:rsidRPr="005638CF" w:rsidRDefault="00A8742F" w:rsidP="00A8742F">
      <w:pPr>
        <w:pStyle w:val="PargrafodaLista"/>
        <w:numPr>
          <w:ilvl w:val="1"/>
          <w:numId w:val="2"/>
        </w:numPr>
        <w:jc w:val="both"/>
        <w:rPr>
          <w:rFonts w:ascii="Arial" w:hAnsi="Arial" w:cs="Arial"/>
          <w:b/>
          <w:sz w:val="24"/>
          <w:szCs w:val="24"/>
        </w:rPr>
      </w:pPr>
      <w:r w:rsidRPr="003C6609">
        <w:rPr>
          <w:rFonts w:ascii="Arial" w:hAnsi="Arial" w:cs="Arial"/>
          <w:sz w:val="24"/>
          <w:szCs w:val="24"/>
        </w:rPr>
        <w:t>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14:paraId="6504C608"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bCs/>
          <w:sz w:val="24"/>
          <w:szCs w:val="24"/>
        </w:rPr>
      </w:pPr>
      <w:r w:rsidRPr="005638CF">
        <w:rPr>
          <w:rFonts w:ascii="Arial" w:hAnsi="Arial" w:cs="Arial"/>
          <w:bCs/>
          <w:sz w:val="24"/>
          <w:szCs w:val="24"/>
        </w:rPr>
        <w:t>Será convocada a licitante melhor classificada no certame para efetuar, no prazo de até 05 (cinco) dias úteis, apresentação visando a avaliação técnica do software.</w:t>
      </w:r>
    </w:p>
    <w:p w14:paraId="032E0278"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Em face da essencialidade dos serviços licitados e visando a contratação de solução consistente e íntegra, a avaliação se dará nos itens considerados REQUISITOS MÍNIMOS, que são obrigatórios e representam as FUNCIONALIDADES ESSENCIAIS À ANÁLISE DO PRODUTO. Estes deverão ser 100% atendidos pela licitante classificada em primeiro lugar durante a demonstração. </w:t>
      </w:r>
    </w:p>
    <w:p w14:paraId="172155BE"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A licitante que não atender aos REQUISITOS MÍNIMOS OBRIGATÓRIOS em sua plenitude será desclassificada, sendo convocada as demais licitantes, obedecendo à ordem classificatória no certame, para efetuarem a apresentação. </w:t>
      </w:r>
    </w:p>
    <w:p w14:paraId="74E30A94"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Considerando que a participação no certame implica postulado de boa-fé processual e atendimento das exigências </w:t>
      </w:r>
      <w:proofErr w:type="spellStart"/>
      <w:r w:rsidRPr="005638CF">
        <w:rPr>
          <w:rFonts w:ascii="Arial" w:hAnsi="Arial" w:cs="Arial"/>
          <w:sz w:val="24"/>
          <w:szCs w:val="24"/>
        </w:rPr>
        <w:t>editalícias</w:t>
      </w:r>
      <w:proofErr w:type="spellEnd"/>
      <w:r w:rsidRPr="005638CF">
        <w:rPr>
          <w:rFonts w:ascii="Arial" w:hAnsi="Arial" w:cs="Arial"/>
          <w:sz w:val="24"/>
          <w:szCs w:val="24"/>
        </w:rPr>
        <w:t>, a prova de conceito ocorrerá de forma presencial, nas dependências da prefeitura.</w:t>
      </w:r>
    </w:p>
    <w:p w14:paraId="4519B538"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A demonstração deverá ser exercida por representante técnico da licitante, o qual deverá ter total domínio do software e preparo para esclarecer possíveis dúvidas da comissão de avaliação, não sendo admitida apresentação por meio de conexão remota, vídeo, transmissão online, ou qualquer outra forma na qual o responsável técnico da empresa e condutor da apresentação não se faça presente.</w:t>
      </w:r>
    </w:p>
    <w:p w14:paraId="0649FD17"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A apresentação terá duração de até 02h (duas horas), podendo ter seu tempo prorrogado a critério da Comissão de Avaliação, mediante solicitação da licitante, caso se constante que o tempo seja insuficiente para demonstração completa da solução ofertada.</w:t>
      </w:r>
    </w:p>
    <w:p w14:paraId="5F7F035E"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A proponente deverá conceder espaço ao término da apresentação de cada item para eventuais questionamentos da comissão. A falta de questionamentos por parte da comissão não significará que a licitante cumpriu o solicitado no item, sendo que estes servirão apenas para total esclarecimento sobre o requisito em questão. </w:t>
      </w:r>
    </w:p>
    <w:p w14:paraId="26B106D7"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lastRenderedPageBreak/>
        <w:t>A comissão poderá solicitar a reapresentação de determinado item a fim de esclarecer possíveis dúvidas.</w:t>
      </w:r>
    </w:p>
    <w:p w14:paraId="706029D7"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A sessão de demonstração é pública, sendo permitido o seu acompanhamento por quaisquer interessados, não sendo permitida a intervenção durante a execução da análise. Eventuais manifestações poderão ser apresentadas após o término da demonstração e/ou protocoladas até o primeiro dia útil posterior ao encerramento da mesma. </w:t>
      </w:r>
    </w:p>
    <w:p w14:paraId="3431FEBD"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Os materiais e equipamentos necessários para a demonstração do atendimento dos requisitos técnicos e funcionais (computador/data show/tela de projeção, </w:t>
      </w:r>
      <w:proofErr w:type="spellStart"/>
      <w:r w:rsidRPr="005638CF">
        <w:rPr>
          <w:rFonts w:ascii="Arial" w:hAnsi="Arial" w:cs="Arial"/>
          <w:sz w:val="24"/>
          <w:szCs w:val="24"/>
        </w:rPr>
        <w:t>etc</w:t>
      </w:r>
      <w:proofErr w:type="spellEnd"/>
      <w:r w:rsidRPr="005638CF">
        <w:rPr>
          <w:rFonts w:ascii="Arial" w:hAnsi="Arial" w:cs="Arial"/>
          <w:sz w:val="24"/>
          <w:szCs w:val="24"/>
        </w:rPr>
        <w:t xml:space="preserve">), serão de responsabilidade da empresa proponente, assim como os dados necessários para demonstração. Caberá a Prefeitura, apenas a disponibilização do local com mesas e cadeiras, para a realização da prova prática de conceito. </w:t>
      </w:r>
    </w:p>
    <w:p w14:paraId="7D066635"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Somente será concedida uma única oportunidade de realização da prova de conceito para a empresa proponente. Em caso de impeditivo técnico pontual, o item poderá ser retomado até o final da demonstração, ficando preclusa oportunidade de nova demonstração posterior. </w:t>
      </w:r>
    </w:p>
    <w:p w14:paraId="798BFF61" w14:textId="77777777" w:rsidR="005638CF" w:rsidRPr="005638CF" w:rsidRDefault="005638CF" w:rsidP="005638CF">
      <w:pPr>
        <w:pStyle w:val="PargrafodaLista"/>
        <w:numPr>
          <w:ilvl w:val="2"/>
          <w:numId w:val="27"/>
        </w:numPr>
        <w:tabs>
          <w:tab w:val="left" w:pos="851"/>
        </w:tabs>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Em caso de não comparecimento injustificado da licitante para execução da prova de conceito em data e hora marcada, a empresa será imediatamente desclassificada. </w:t>
      </w:r>
    </w:p>
    <w:p w14:paraId="7D625F72" w14:textId="0AD11D75" w:rsidR="005638CF" w:rsidRPr="005638CF" w:rsidRDefault="005638CF" w:rsidP="005638CF">
      <w:pPr>
        <w:pStyle w:val="PargrafodaLista"/>
        <w:numPr>
          <w:ilvl w:val="1"/>
          <w:numId w:val="2"/>
        </w:numPr>
        <w:jc w:val="both"/>
        <w:rPr>
          <w:rFonts w:ascii="Arial" w:hAnsi="Arial" w:cs="Arial"/>
          <w:b/>
          <w:sz w:val="24"/>
          <w:szCs w:val="24"/>
        </w:rPr>
      </w:pPr>
      <w:r w:rsidRPr="005638CF">
        <w:rPr>
          <w:rFonts w:ascii="Arial" w:hAnsi="Arial" w:cs="Arial"/>
          <w:sz w:val="24"/>
          <w:szCs w:val="24"/>
        </w:rPr>
        <w:t>A comissão de avaliação consignará sua decisão em ata, no prazo de até 03 (três) dias úteis, contados a partir da conclusão da prova de conceito</w:t>
      </w:r>
    </w:p>
    <w:p w14:paraId="0637040A" w14:textId="77777777" w:rsidR="005638CF" w:rsidRPr="005638CF" w:rsidRDefault="005638CF" w:rsidP="005638CF">
      <w:pPr>
        <w:pStyle w:val="Standard"/>
        <w:numPr>
          <w:ilvl w:val="1"/>
          <w:numId w:val="26"/>
        </w:numPr>
        <w:spacing w:after="240"/>
        <w:ind w:left="0" w:firstLine="0"/>
        <w:jc w:val="both"/>
        <w:rPr>
          <w:rFonts w:ascii="Arial" w:hAnsi="Arial" w:cs="Arial"/>
          <w:bCs/>
        </w:rPr>
      </w:pPr>
      <w:r w:rsidRPr="005638CF">
        <w:rPr>
          <w:rFonts w:ascii="Arial" w:hAnsi="Arial" w:cs="Arial"/>
        </w:rPr>
        <w:t>As funcionalidades foram levantadas conforme as necessidades do departamento de compras para atendimento das normas vigentes, garantindo, além disso, o bom uso dos recursos financeiros do município, com preços compatíveis com o mercado local e regional</w:t>
      </w:r>
      <w:r w:rsidRPr="005638CF">
        <w:rPr>
          <w:rFonts w:ascii="Arial" w:hAnsi="Arial" w:cs="Arial"/>
          <w:bCs/>
        </w:rPr>
        <w:t>.</w:t>
      </w:r>
    </w:p>
    <w:p w14:paraId="07A2A876" w14:textId="77777777" w:rsidR="005638CF" w:rsidRPr="005638CF" w:rsidRDefault="005638CF" w:rsidP="005638CF">
      <w:pPr>
        <w:widowControl w:val="0"/>
        <w:numPr>
          <w:ilvl w:val="2"/>
          <w:numId w:val="26"/>
        </w:numPr>
        <w:suppressAutoHyphens/>
        <w:autoSpaceDE w:val="0"/>
        <w:autoSpaceDN w:val="0"/>
        <w:adjustRightInd w:val="0"/>
        <w:spacing w:after="240" w:line="240" w:lineRule="auto"/>
        <w:ind w:left="0" w:firstLine="0"/>
        <w:jc w:val="both"/>
        <w:textAlignment w:val="baseline"/>
        <w:rPr>
          <w:rFonts w:ascii="Arial" w:hAnsi="Arial" w:cs="Arial"/>
          <w:bCs/>
          <w:iCs/>
          <w:sz w:val="24"/>
          <w:szCs w:val="24"/>
        </w:rPr>
      </w:pPr>
      <w:r w:rsidRPr="005638CF">
        <w:rPr>
          <w:rFonts w:ascii="Arial" w:hAnsi="Arial" w:cs="Arial"/>
          <w:bCs/>
          <w:iCs/>
          <w:sz w:val="24"/>
          <w:szCs w:val="24"/>
        </w:rPr>
        <w:t xml:space="preserve"> </w:t>
      </w:r>
      <w:r w:rsidRPr="005638CF">
        <w:rPr>
          <w:rFonts w:ascii="Arial" w:hAnsi="Arial" w:cs="Arial"/>
          <w:sz w:val="24"/>
          <w:szCs w:val="24"/>
        </w:rPr>
        <w:t>Também foi levado em consideração a experiência adquirida com a utilização de softwares em diversos setores, ondem foram elaboradas rotinas para melhor atender as atividades relacionadas a utilização do Software</w:t>
      </w:r>
      <w:r w:rsidRPr="005638CF">
        <w:rPr>
          <w:rFonts w:ascii="Arial" w:hAnsi="Arial" w:cs="Arial"/>
          <w:b/>
          <w:iCs/>
          <w:sz w:val="24"/>
          <w:szCs w:val="24"/>
        </w:rPr>
        <w:t>.</w:t>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8892"/>
      </w:tblGrid>
      <w:tr w:rsidR="005638CF" w:rsidRPr="005638CF" w14:paraId="64C0DFE3" w14:textId="77777777" w:rsidTr="00C54C03">
        <w:trPr>
          <w:trHeight w:val="340"/>
        </w:trPr>
        <w:tc>
          <w:tcPr>
            <w:tcW w:w="8892" w:type="dxa"/>
            <w:shd w:val="clear" w:color="auto" w:fill="auto"/>
            <w:vAlign w:val="center"/>
          </w:tcPr>
          <w:p w14:paraId="06256C8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lang w:val="pt"/>
              </w:rPr>
              <w:t>O software deverá ser disponibilizado em ambiente web, sendo de inteira e total responsabilidade da empresa contratada o serviço de hospedagem, bem como, da segurança e proteção do banco de dados;</w:t>
            </w:r>
          </w:p>
        </w:tc>
      </w:tr>
      <w:tr w:rsidR="005638CF" w:rsidRPr="005638CF" w14:paraId="562A2533" w14:textId="77777777" w:rsidTr="00C54C03">
        <w:trPr>
          <w:trHeight w:val="340"/>
        </w:trPr>
        <w:tc>
          <w:tcPr>
            <w:tcW w:w="8892" w:type="dxa"/>
            <w:shd w:val="clear" w:color="auto" w:fill="auto"/>
            <w:vAlign w:val="center"/>
          </w:tcPr>
          <w:p w14:paraId="565A02C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O software deverá possuir funcionalidades exclusivamente voltadas ao objeto licitado, ou seja, não deverá apresentar telas, menus ou ações que não tenham relação a uma ferramenta de auxílio na formação e elaboração de cestas de preços. A solução poderá fazer parte de um conjunto de módulos de um sistema, desde que, possua módulo exclusivo para o objeto ora licitado;</w:t>
            </w:r>
          </w:p>
        </w:tc>
      </w:tr>
      <w:tr w:rsidR="005638CF" w:rsidRPr="005638CF" w14:paraId="5B7D9CC2" w14:textId="77777777" w:rsidTr="00C54C03">
        <w:trPr>
          <w:trHeight w:val="340"/>
        </w:trPr>
        <w:tc>
          <w:tcPr>
            <w:tcW w:w="8892" w:type="dxa"/>
            <w:shd w:val="clear" w:color="auto" w:fill="auto"/>
            <w:vAlign w:val="center"/>
          </w:tcPr>
          <w:p w14:paraId="29E1EE3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 xml:space="preserve">Possuir acesso de modo autenticado, por meio de </w:t>
            </w:r>
            <w:proofErr w:type="spellStart"/>
            <w:r w:rsidRPr="005638CF">
              <w:rPr>
                <w:rFonts w:ascii="Arial" w:hAnsi="Arial" w:cs="Arial"/>
                <w:sz w:val="20"/>
                <w:szCs w:val="24"/>
              </w:rPr>
              <w:t>login</w:t>
            </w:r>
            <w:proofErr w:type="spellEnd"/>
            <w:r w:rsidRPr="005638CF">
              <w:rPr>
                <w:rFonts w:ascii="Arial" w:hAnsi="Arial" w:cs="Arial"/>
                <w:sz w:val="20"/>
                <w:szCs w:val="24"/>
              </w:rPr>
              <w:t xml:space="preserve"> e senha individual para cada servidor que for fazer uso do software, sem restrição quanto ao número de usuários conectados simultaneamente;</w:t>
            </w:r>
          </w:p>
        </w:tc>
      </w:tr>
      <w:tr w:rsidR="005638CF" w:rsidRPr="005638CF" w14:paraId="2B99A565" w14:textId="77777777" w:rsidTr="00C54C03">
        <w:trPr>
          <w:trHeight w:val="340"/>
        </w:trPr>
        <w:tc>
          <w:tcPr>
            <w:tcW w:w="8892" w:type="dxa"/>
            <w:shd w:val="clear" w:color="auto" w:fill="auto"/>
            <w:vAlign w:val="center"/>
          </w:tcPr>
          <w:p w14:paraId="7CF3AF5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o registro/cadastro das cidades localizadas na região deste município, para fins de pesquisas regionais.</w:t>
            </w:r>
          </w:p>
        </w:tc>
      </w:tr>
      <w:tr w:rsidR="005638CF" w:rsidRPr="005638CF" w14:paraId="61388B4D" w14:textId="77777777" w:rsidTr="00C54C03">
        <w:trPr>
          <w:trHeight w:val="340"/>
        </w:trPr>
        <w:tc>
          <w:tcPr>
            <w:tcW w:w="8892" w:type="dxa"/>
            <w:shd w:val="clear" w:color="auto" w:fill="auto"/>
            <w:vAlign w:val="center"/>
          </w:tcPr>
          <w:p w14:paraId="406AEDF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Possuir cadastro de unidades gestoras/secretarias municipais e de servidores/funcionários públicos que farão uso do software, possibilitando a lotação dos mesmos às suas respectivas unidades/secretarias, permitindo que cada funcionário/usuário tenha acesso apenas as informações (cestas de preços) relacionadas as secretarias que estiverem lotados;</w:t>
            </w:r>
          </w:p>
        </w:tc>
      </w:tr>
      <w:tr w:rsidR="005638CF" w:rsidRPr="005638CF" w14:paraId="5CB80079" w14:textId="77777777" w:rsidTr="00C54C03">
        <w:trPr>
          <w:trHeight w:val="340"/>
        </w:trPr>
        <w:tc>
          <w:tcPr>
            <w:tcW w:w="8892" w:type="dxa"/>
            <w:shd w:val="clear" w:color="auto" w:fill="auto"/>
            <w:vAlign w:val="center"/>
          </w:tcPr>
          <w:p w14:paraId="5144F000"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Catálogo de produtos/serviços: Deverá possuir/disponibilizar catálogo de produtos e serviços, de forma padronizada, com descrições, unidades de medidas/fornecimentos dentro dos padrões exigidos pelo Tribunal de Contas do Estado e demais órgãos fiscalizadores, visando maior agilidade na formação de solicitações/pedidos de compras pelas diversas secretarias municipais e departamento de compras deste município. É de responsabilidade da empresa o tratamento das informações, a fim de evitar duplicidade de produtos/serviços.</w:t>
            </w:r>
          </w:p>
        </w:tc>
      </w:tr>
      <w:tr w:rsidR="005638CF" w:rsidRPr="005638CF" w14:paraId="339F4D5A" w14:textId="77777777" w:rsidTr="00C54C03">
        <w:trPr>
          <w:trHeight w:val="340"/>
        </w:trPr>
        <w:tc>
          <w:tcPr>
            <w:tcW w:w="8892" w:type="dxa"/>
            <w:shd w:val="clear" w:color="auto" w:fill="auto"/>
            <w:vAlign w:val="center"/>
          </w:tcPr>
          <w:p w14:paraId="19F6FEF2"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Catálogo de produtos/serviços: Comprovar possuir em sua base de dados os produtos de objetos comuns, com possibilidade para filtrar por elemento de despesa/objeto (a comissão solicitará a pesquisa de alguns produtos para comprovação);</w:t>
            </w:r>
          </w:p>
        </w:tc>
      </w:tr>
      <w:tr w:rsidR="005638CF" w:rsidRPr="005638CF" w14:paraId="7060AF19" w14:textId="77777777" w:rsidTr="00C54C03">
        <w:trPr>
          <w:trHeight w:val="340"/>
        </w:trPr>
        <w:tc>
          <w:tcPr>
            <w:tcW w:w="8892" w:type="dxa"/>
            <w:shd w:val="clear" w:color="auto" w:fill="auto"/>
            <w:vAlign w:val="center"/>
          </w:tcPr>
          <w:p w14:paraId="01673B75"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 xml:space="preserve">Catálogo de produtos/serviços: A empresa deverá gerenciar os registros, possibilitando a solicitação de inclusão de produtos/serviços que não conste no catálogo, devendo responder à solicitação no prazo máximo de 24 (vinte e quatro) horas, atendendo </w:t>
            </w:r>
            <w:proofErr w:type="spellStart"/>
            <w:r w:rsidRPr="005638CF">
              <w:rPr>
                <w:rFonts w:ascii="Arial" w:hAnsi="Arial" w:cs="Arial"/>
                <w:sz w:val="20"/>
                <w:szCs w:val="24"/>
              </w:rPr>
              <w:t>a</w:t>
            </w:r>
            <w:proofErr w:type="spellEnd"/>
            <w:r w:rsidRPr="005638CF">
              <w:rPr>
                <w:rFonts w:ascii="Arial" w:hAnsi="Arial" w:cs="Arial"/>
                <w:sz w:val="20"/>
                <w:szCs w:val="24"/>
              </w:rPr>
              <w:t xml:space="preserve"> solicitação ou negando com justificativa e indicação do produto/serviço que a solicitante deverá utilizar;</w:t>
            </w:r>
          </w:p>
        </w:tc>
      </w:tr>
      <w:tr w:rsidR="005638CF" w:rsidRPr="005638CF" w14:paraId="195BE68D" w14:textId="77777777" w:rsidTr="00C54C03">
        <w:trPr>
          <w:trHeight w:val="340"/>
        </w:trPr>
        <w:tc>
          <w:tcPr>
            <w:tcW w:w="8892" w:type="dxa"/>
            <w:shd w:val="clear" w:color="auto" w:fill="auto"/>
            <w:vAlign w:val="center"/>
          </w:tcPr>
          <w:p w14:paraId="482A49BE"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 xml:space="preserve">Possuir cadastro de fornecedores contendo no mínimo: CPF/CNPJ, razão social, endereço (rua, número, bairro, </w:t>
            </w:r>
            <w:proofErr w:type="spellStart"/>
            <w:r w:rsidRPr="005638CF">
              <w:rPr>
                <w:rFonts w:ascii="Arial" w:hAnsi="Arial" w:cs="Arial"/>
                <w:sz w:val="20"/>
                <w:szCs w:val="24"/>
              </w:rPr>
              <w:t>cep</w:t>
            </w:r>
            <w:proofErr w:type="spellEnd"/>
            <w:r w:rsidRPr="005638CF">
              <w:rPr>
                <w:rFonts w:ascii="Arial" w:hAnsi="Arial" w:cs="Arial"/>
                <w:sz w:val="20"/>
                <w:szCs w:val="24"/>
              </w:rPr>
              <w:t>, cidade). Não poderá haver qualquer tipo de restrição para registrar um fornecedor e não deverá obrigar o preenchimento de informações além do exigido neste item;</w:t>
            </w:r>
          </w:p>
        </w:tc>
      </w:tr>
      <w:tr w:rsidR="005638CF" w:rsidRPr="005638CF" w14:paraId="5A1B44F6" w14:textId="77777777" w:rsidTr="00C54C03">
        <w:trPr>
          <w:trHeight w:val="340"/>
        </w:trPr>
        <w:tc>
          <w:tcPr>
            <w:tcW w:w="8892" w:type="dxa"/>
            <w:shd w:val="clear" w:color="auto" w:fill="auto"/>
            <w:vAlign w:val="center"/>
          </w:tcPr>
          <w:p w14:paraId="75A8719B"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Possibilitar listagem de fornecedores por objeto de licitação, conforme itens homologados/contratados, constante na base de dados da proponente, possibilitando que o município consiga obter informações à cerca de fornecedores que comercializam determinado objeto de licitação, com opção de filtrar pela região deste município, devendo apresentar resultados em quantidade satisfatória/abundante;</w:t>
            </w:r>
          </w:p>
        </w:tc>
      </w:tr>
      <w:tr w:rsidR="005638CF" w:rsidRPr="005638CF" w14:paraId="7D713950" w14:textId="77777777" w:rsidTr="00C54C03">
        <w:trPr>
          <w:trHeight w:val="340"/>
        </w:trPr>
        <w:tc>
          <w:tcPr>
            <w:tcW w:w="8892" w:type="dxa"/>
            <w:shd w:val="clear" w:color="auto" w:fill="auto"/>
            <w:vAlign w:val="center"/>
          </w:tcPr>
          <w:p w14:paraId="633182B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pesquisa de fornecedores por produto/serviço, retornando os fornecedores com propostas homologadas e/ou contratadas constantes na base de dados da proponente, conforme item pesquisado, possibilitando que o município consiga obter informações à cerca de fornecedores que comercializam determinado produto/serviço, com opção de filtrar pela região deste município, devendo apresentar resultados em quantidade satisfatória/abundante;</w:t>
            </w:r>
          </w:p>
        </w:tc>
      </w:tr>
      <w:tr w:rsidR="005638CF" w:rsidRPr="005638CF" w14:paraId="462F1B61" w14:textId="77777777" w:rsidTr="00C54C03">
        <w:trPr>
          <w:trHeight w:val="340"/>
        </w:trPr>
        <w:tc>
          <w:tcPr>
            <w:tcW w:w="8892" w:type="dxa"/>
            <w:shd w:val="clear" w:color="auto" w:fill="auto"/>
            <w:vAlign w:val="center"/>
          </w:tcPr>
          <w:p w14:paraId="7BB0BC27"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o cadastro de cotações/médias de preços (denominado cesta de preços), permitindo o registro da descrição do objeto, da data, do tipo de cálculo a ser utilizado (deverá possuir no mínimo 03 (três) tipos de cálculos: média, mediana e menor preço), do tipo de correção monetária e o índice de correção de preços a ser aplicado;</w:t>
            </w:r>
          </w:p>
        </w:tc>
      </w:tr>
      <w:tr w:rsidR="005638CF" w:rsidRPr="005638CF" w14:paraId="0B947B75" w14:textId="77777777" w:rsidTr="00C54C03">
        <w:trPr>
          <w:trHeight w:val="30"/>
        </w:trPr>
        <w:tc>
          <w:tcPr>
            <w:tcW w:w="8892" w:type="dxa"/>
            <w:shd w:val="clear" w:color="auto" w:fill="auto"/>
            <w:vAlign w:val="center"/>
          </w:tcPr>
          <w:p w14:paraId="183A31C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formação da lista de itens que compõem a cesta de preços, selecionando-os do catálogo de produtos/serviços, com opção para agrupamento dos itens em lotes;</w:t>
            </w:r>
          </w:p>
        </w:tc>
      </w:tr>
      <w:tr w:rsidR="005638CF" w:rsidRPr="005638CF" w14:paraId="6FBA952D" w14:textId="77777777" w:rsidTr="00C54C03">
        <w:trPr>
          <w:trHeight w:val="30"/>
        </w:trPr>
        <w:tc>
          <w:tcPr>
            <w:tcW w:w="8892" w:type="dxa"/>
            <w:shd w:val="clear" w:color="auto" w:fill="auto"/>
            <w:vAlign w:val="center"/>
          </w:tcPr>
          <w:p w14:paraId="5A50FB03"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Apresentar, durante a formação da lista de itens da cesta de preços, nas aquisições de objetos comuns, o menor preço, o maior preço, a média e a mediana, em cada produto/serviço, com base </w:t>
            </w:r>
            <w:r w:rsidRPr="005638CF">
              <w:rPr>
                <w:rFonts w:ascii="Arial" w:hAnsi="Arial" w:cs="Arial"/>
                <w:sz w:val="20"/>
                <w:szCs w:val="24"/>
              </w:rPr>
              <w:lastRenderedPageBreak/>
              <w:t>em contratações realizadas nos últimos 12 (doze) meses, pelas prefeituras/entidades sediadas na região deste município. O software deverá ser capaz de apresentar os documentos comprobatórios das fontes de preços utilizadas.</w:t>
            </w:r>
          </w:p>
        </w:tc>
      </w:tr>
      <w:tr w:rsidR="005638CF" w:rsidRPr="005638CF" w14:paraId="0401F5F9" w14:textId="77777777" w:rsidTr="00C54C03">
        <w:trPr>
          <w:trHeight w:val="340"/>
        </w:trPr>
        <w:tc>
          <w:tcPr>
            <w:tcW w:w="8892" w:type="dxa"/>
            <w:shd w:val="clear" w:color="auto" w:fill="auto"/>
            <w:vAlign w:val="center"/>
          </w:tcPr>
          <w:p w14:paraId="63F9DF8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Apresentar, durante a formação da lista de itens da cesta de preços, nas aquisições de objetos comuns, com base em contratações realizadas nos últimos 12 (doze) meses pelas prefeituras/entidades sediadas na região deste município, o valor total do lote e valor total geral: pelo menor preço, pelo maior preço, pela média e pela mediana. O software deverá ser capaz de apresentar os documentos comprobatórios das fontes de preços utilizadas.</w:t>
            </w:r>
          </w:p>
        </w:tc>
      </w:tr>
      <w:tr w:rsidR="005638CF" w:rsidRPr="005638CF" w14:paraId="4C322B3F" w14:textId="77777777" w:rsidTr="00C54C03">
        <w:trPr>
          <w:trHeight w:val="340"/>
        </w:trPr>
        <w:tc>
          <w:tcPr>
            <w:tcW w:w="8892" w:type="dxa"/>
            <w:shd w:val="clear" w:color="auto" w:fill="auto"/>
            <w:vAlign w:val="center"/>
          </w:tcPr>
          <w:p w14:paraId="5A460B73"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seleção de preços por pesquisa rápida, dispensando a necessidade de efetuar o cadastro de uma cesta de preços, apresentando os preços praticados em contratações públicas, através da seleção do produto/serviço do catálogo padronizado. O software deverá ser capaz de apresentar, em diversas fontes/portais, os preços do produto/serviço de forma automática, ou seja, sem a necessidade de efetuar pesquisa por descrição ou qualquer outro tipo. Deverá apresentar apenas contratações similares/compatíveis ao produto/serviço escolhido.</w:t>
            </w:r>
          </w:p>
        </w:tc>
      </w:tr>
      <w:tr w:rsidR="005638CF" w:rsidRPr="005638CF" w14:paraId="31524DE9" w14:textId="77777777" w:rsidTr="00C54C03">
        <w:trPr>
          <w:trHeight w:val="340"/>
        </w:trPr>
        <w:tc>
          <w:tcPr>
            <w:tcW w:w="8892" w:type="dxa"/>
            <w:shd w:val="clear" w:color="auto" w:fill="auto"/>
            <w:vAlign w:val="center"/>
          </w:tcPr>
          <w:p w14:paraId="3BB1DC04"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inclusão dos fornecedores para solicitação de cotação de preços e/ou que apresentaram orçamentos de forma direta (sem uso do módulo fornecedor);</w:t>
            </w:r>
          </w:p>
        </w:tc>
      </w:tr>
      <w:tr w:rsidR="005638CF" w:rsidRPr="005638CF" w14:paraId="1E081A53" w14:textId="77777777" w:rsidTr="00C54C03">
        <w:trPr>
          <w:trHeight w:val="340"/>
        </w:trPr>
        <w:tc>
          <w:tcPr>
            <w:tcW w:w="8892" w:type="dxa"/>
            <w:shd w:val="clear" w:color="auto" w:fill="auto"/>
            <w:vAlign w:val="center"/>
          </w:tcPr>
          <w:p w14:paraId="3D83AFE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Possuir ao menos os seguintes índices de correções monetárias: Índice de Preços ao Consumidor Amplo - IPCA e Índice Geral de Preços Mercado - IGPM. O software deverá possibilitar a aplicação da correção monetária de duas formas: no ato da pesquisa de preços ou na cesta de preços após concluída. </w:t>
            </w:r>
          </w:p>
          <w:p w14:paraId="0000C722"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Correção monetária - itens: quando utilizado esse tipo de correção, o sistema deverá exibir nos resultados das pesquisas, o valor homologado/contratado e o valor corrigido (conforme índice de correção cadastrado na cesta de preços). A correção deverá ser aplicada tendo como base inicial a data de homologação, contratação ou outra equivalente da fonte de preços selecionada, devendo haver campo para informar a data base final para correção monetária;</w:t>
            </w:r>
          </w:p>
          <w:p w14:paraId="38E40106"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Correção monetária - cesta de preços: esta correção será aplicada quando houver a necessidade de atualização dos valores da cesta de preços por um índice, devendo ser utilizado como data base inicial a data da conclusão da cesta de preços, devendo haver campo para informar a data base final para correção monetária;</w:t>
            </w:r>
          </w:p>
        </w:tc>
      </w:tr>
      <w:tr w:rsidR="005638CF" w:rsidRPr="005638CF" w14:paraId="27850AF1" w14:textId="77777777" w:rsidTr="00C54C03">
        <w:trPr>
          <w:trHeight w:val="340"/>
        </w:trPr>
        <w:tc>
          <w:tcPr>
            <w:tcW w:w="8892" w:type="dxa"/>
            <w:shd w:val="clear" w:color="auto" w:fill="auto"/>
            <w:vAlign w:val="center"/>
          </w:tcPr>
          <w:p w14:paraId="37E6ACE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Quando houver aplicação de correção de preços, deverá constar no mapa de apuração de preços valores corrigidos (conforme índice e período aplicado). O sistema deverá possuir relatório específico que apresente: item, descrição do produto/serviço, fonte de preços, valor original, valor da correção, valor corrigido;</w:t>
            </w:r>
          </w:p>
        </w:tc>
      </w:tr>
      <w:tr w:rsidR="005638CF" w:rsidRPr="005638CF" w14:paraId="73FC5ECD" w14:textId="77777777" w:rsidTr="00C54C03">
        <w:trPr>
          <w:trHeight w:val="340"/>
        </w:trPr>
        <w:tc>
          <w:tcPr>
            <w:tcW w:w="8892" w:type="dxa"/>
            <w:shd w:val="clear" w:color="auto" w:fill="auto"/>
            <w:vAlign w:val="center"/>
          </w:tcPr>
          <w:p w14:paraId="3601894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duplicação de cotações/médias de preços, para fins de aproveitamento de trabalho anteriormente realizado, com opção para duplicação com todas as informações, incluindo as fontes de preços contidas na média de preços, ou apenas duplicação dos itens (sem migrar informações das pesquisas);</w:t>
            </w:r>
          </w:p>
        </w:tc>
      </w:tr>
      <w:tr w:rsidR="005638CF" w:rsidRPr="005638CF" w14:paraId="7C5FFF1B" w14:textId="77777777" w:rsidTr="00C54C03">
        <w:trPr>
          <w:trHeight w:val="340"/>
        </w:trPr>
        <w:tc>
          <w:tcPr>
            <w:tcW w:w="8892" w:type="dxa"/>
            <w:shd w:val="clear" w:color="auto" w:fill="auto"/>
            <w:vAlign w:val="center"/>
          </w:tcPr>
          <w:p w14:paraId="33CDE1E6"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Cotação Eletrônica com Fornecedores: O sistema deverá possuir módulo/aplicativo para cotação eletrônica, possibilitado o disparo de e-mail (com link para acesso ao sistema/aplicativo de cotação) para os fornecedores incluídos na cesta de preços (não será admitido uso de ferramenta externa para comprovação do requisito, tal como, planilha eletrônica e/ou editor de texto). O acesso ao sistema/aplicativo de cotação eletrônica por parte dos fornecedores deverá ocorrer por meio de </w:t>
            </w:r>
            <w:proofErr w:type="spellStart"/>
            <w:r w:rsidRPr="005638CF">
              <w:rPr>
                <w:rFonts w:ascii="Arial" w:hAnsi="Arial" w:cs="Arial"/>
                <w:sz w:val="20"/>
                <w:szCs w:val="24"/>
              </w:rPr>
              <w:t>login</w:t>
            </w:r>
            <w:proofErr w:type="spellEnd"/>
            <w:r w:rsidRPr="005638CF">
              <w:rPr>
                <w:rFonts w:ascii="Arial" w:hAnsi="Arial" w:cs="Arial"/>
                <w:sz w:val="20"/>
                <w:szCs w:val="24"/>
              </w:rPr>
              <w:t>/senha. A contratada deverá fornecer suporte para os cadastros de acesso, inclusive suporte aos fornecedores, quando necessário</w:t>
            </w:r>
          </w:p>
        </w:tc>
      </w:tr>
      <w:tr w:rsidR="005638CF" w:rsidRPr="005638CF" w14:paraId="3E1F09A1" w14:textId="77777777" w:rsidTr="00C54C03">
        <w:trPr>
          <w:trHeight w:val="340"/>
        </w:trPr>
        <w:tc>
          <w:tcPr>
            <w:tcW w:w="8892" w:type="dxa"/>
            <w:shd w:val="clear" w:color="auto" w:fill="auto"/>
            <w:vAlign w:val="center"/>
          </w:tcPr>
          <w:p w14:paraId="09CAA4C0"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 xml:space="preserve">A ferramenta de cotação deverá apresentar ao fornecedor as informações do orçamento: entidade solicitante, data, objeto, lista de itens (item, descrição, unidade de medida, quantidade) e possibilitar o registro: do endereço, </w:t>
            </w:r>
            <w:proofErr w:type="spellStart"/>
            <w:r w:rsidRPr="005638CF">
              <w:rPr>
                <w:rFonts w:ascii="Arial" w:hAnsi="Arial" w:cs="Arial"/>
                <w:sz w:val="20"/>
                <w:szCs w:val="24"/>
              </w:rPr>
              <w:t>cep</w:t>
            </w:r>
            <w:proofErr w:type="spellEnd"/>
            <w:r w:rsidRPr="005638CF">
              <w:rPr>
                <w:rFonts w:ascii="Arial" w:hAnsi="Arial" w:cs="Arial"/>
                <w:sz w:val="20"/>
                <w:szCs w:val="24"/>
              </w:rPr>
              <w:t>, cidade, prazo de validade da cotação, nome completo e CPF do responsável, local e data, além de espaço para registro de observações da cotação de preços;</w:t>
            </w:r>
          </w:p>
        </w:tc>
      </w:tr>
      <w:tr w:rsidR="005638CF" w:rsidRPr="005638CF" w14:paraId="5C0BE6A9" w14:textId="77777777" w:rsidTr="00C54C03">
        <w:trPr>
          <w:trHeight w:val="340"/>
        </w:trPr>
        <w:tc>
          <w:tcPr>
            <w:tcW w:w="8892" w:type="dxa"/>
            <w:shd w:val="clear" w:color="auto" w:fill="auto"/>
            <w:vAlign w:val="center"/>
          </w:tcPr>
          <w:p w14:paraId="47C141F3"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O sistema/aplicativo de cotação eletrônica deverá possibilitar ao fornecedor o registro de informações: marca ofertada, valor unitário, valor total (calculado automaticamente), além de campo para observações em cada item. Deverá ainda, possuir campo para informar o Número de Registro da ANVISA no item, o qual será exigido do fornecedor quando se tratar de cotação para aquisição de medicamentos;</w:t>
            </w:r>
          </w:p>
        </w:tc>
      </w:tr>
      <w:tr w:rsidR="005638CF" w:rsidRPr="005638CF" w14:paraId="4C180F56" w14:textId="77777777" w:rsidTr="00C54C03">
        <w:trPr>
          <w:trHeight w:val="340"/>
        </w:trPr>
        <w:tc>
          <w:tcPr>
            <w:tcW w:w="8892" w:type="dxa"/>
            <w:shd w:val="clear" w:color="auto" w:fill="auto"/>
            <w:vAlign w:val="center"/>
          </w:tcPr>
          <w:p w14:paraId="4F9CC400"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entrega da cotação de preços do fornecedor de modo digital (</w:t>
            </w:r>
            <w:proofErr w:type="spellStart"/>
            <w:r w:rsidRPr="005638CF">
              <w:rPr>
                <w:rFonts w:ascii="Arial" w:hAnsi="Arial" w:cs="Arial"/>
                <w:sz w:val="20"/>
                <w:szCs w:val="24"/>
              </w:rPr>
              <w:t>pdf</w:t>
            </w:r>
            <w:proofErr w:type="spellEnd"/>
            <w:r w:rsidRPr="005638CF">
              <w:rPr>
                <w:rFonts w:ascii="Arial" w:hAnsi="Arial" w:cs="Arial"/>
                <w:sz w:val="20"/>
                <w:szCs w:val="24"/>
              </w:rPr>
              <w:t>), assinado eletronicamente (utilizando autenticação própria do software ou através de assinatura com certificado digital);</w:t>
            </w:r>
          </w:p>
        </w:tc>
      </w:tr>
      <w:tr w:rsidR="005638CF" w:rsidRPr="005638CF" w14:paraId="7AD86B7E" w14:textId="77777777" w:rsidTr="00C54C03">
        <w:trPr>
          <w:trHeight w:val="340"/>
        </w:trPr>
        <w:tc>
          <w:tcPr>
            <w:tcW w:w="8892" w:type="dxa"/>
            <w:shd w:val="clear" w:color="auto" w:fill="auto"/>
            <w:vAlign w:val="center"/>
          </w:tcPr>
          <w:p w14:paraId="5211403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Deverá possibilitar a transmissão das informações alimentadas pelo fornecedor para a cesta de preços, evitando a necessidade de lançamento por parte dos funcionários desta Prefeitura (as informações das cotações dos fornecedores somente poderão migrar para a cesta de preços a critério do funcionário da Prefeitura);</w:t>
            </w:r>
          </w:p>
        </w:tc>
      </w:tr>
      <w:tr w:rsidR="005638CF" w:rsidRPr="005638CF" w14:paraId="4079EF9B" w14:textId="77777777" w:rsidTr="00C54C03">
        <w:trPr>
          <w:trHeight w:val="340"/>
        </w:trPr>
        <w:tc>
          <w:tcPr>
            <w:tcW w:w="8892" w:type="dxa"/>
            <w:shd w:val="clear" w:color="auto" w:fill="auto"/>
            <w:vAlign w:val="center"/>
          </w:tcPr>
          <w:p w14:paraId="5BA0BCD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o lançamento dos fornecedores que apresentaram cotações de preços, permitindo o registro dos valores unitários ofertados pelos fornecedores em cada item que compõe a pesquisa de preços/cesta de preços (quando não for utilizado o sistema/aplicativo de cotação eletrônica);</w:t>
            </w:r>
          </w:p>
        </w:tc>
      </w:tr>
      <w:tr w:rsidR="005638CF" w:rsidRPr="005638CF" w14:paraId="47BD1555" w14:textId="77777777" w:rsidTr="00C54C03">
        <w:trPr>
          <w:trHeight w:val="340"/>
        </w:trPr>
        <w:tc>
          <w:tcPr>
            <w:tcW w:w="8892" w:type="dxa"/>
            <w:shd w:val="clear" w:color="auto" w:fill="auto"/>
            <w:vAlign w:val="center"/>
          </w:tcPr>
          <w:p w14:paraId="20E9E32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Possuir integração com portais de compras públicas, entre outros, os listados abaixo, visando celeridade nas buscas de preços de contratações similares para formação da cesta de preços das compras deste município, devendo apresentar resultados em quantidade satisfatória/abundante em todas as fontes, visando uma adequada elaboração das cestas de preços:</w:t>
            </w:r>
          </w:p>
        </w:tc>
      </w:tr>
      <w:tr w:rsidR="005638CF" w:rsidRPr="005638CF" w14:paraId="54D9D498" w14:textId="77777777" w:rsidTr="00C54C03">
        <w:trPr>
          <w:trHeight w:val="340"/>
        </w:trPr>
        <w:tc>
          <w:tcPr>
            <w:tcW w:w="8892" w:type="dxa"/>
            <w:shd w:val="clear" w:color="auto" w:fill="auto"/>
            <w:vAlign w:val="center"/>
          </w:tcPr>
          <w:p w14:paraId="3BE82B8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Painel de Preços do Governo Federal</w:t>
            </w:r>
            <w:r w:rsidRPr="005638CF">
              <w:rPr>
                <w:rFonts w:ascii="Arial" w:hAnsi="Arial" w:cs="Arial"/>
                <w:sz w:val="20"/>
                <w:szCs w:val="24"/>
              </w:rPr>
              <w:tab/>
            </w:r>
          </w:p>
        </w:tc>
      </w:tr>
      <w:tr w:rsidR="005638CF" w:rsidRPr="005638CF" w14:paraId="604F0124" w14:textId="77777777" w:rsidTr="00C54C03">
        <w:trPr>
          <w:trHeight w:val="340"/>
        </w:trPr>
        <w:tc>
          <w:tcPr>
            <w:tcW w:w="8892" w:type="dxa"/>
            <w:shd w:val="clear" w:color="auto" w:fill="auto"/>
            <w:vAlign w:val="center"/>
          </w:tcPr>
          <w:p w14:paraId="43BDB82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Portal Nacional de Compras Públicas (PNCP)</w:t>
            </w:r>
          </w:p>
        </w:tc>
      </w:tr>
      <w:tr w:rsidR="005638CF" w:rsidRPr="005638CF" w14:paraId="5A361099" w14:textId="77777777" w:rsidTr="00C54C03">
        <w:trPr>
          <w:trHeight w:val="340"/>
        </w:trPr>
        <w:tc>
          <w:tcPr>
            <w:tcW w:w="8892" w:type="dxa"/>
            <w:shd w:val="clear" w:color="auto" w:fill="auto"/>
            <w:vAlign w:val="center"/>
          </w:tcPr>
          <w:p w14:paraId="51EBB2C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Tribunal de Contas do Paraná (TCE/PR)</w:t>
            </w:r>
          </w:p>
        </w:tc>
      </w:tr>
      <w:tr w:rsidR="005638CF" w:rsidRPr="005638CF" w14:paraId="76336D08" w14:textId="77777777" w:rsidTr="00C54C03">
        <w:trPr>
          <w:trHeight w:val="340"/>
        </w:trPr>
        <w:tc>
          <w:tcPr>
            <w:tcW w:w="8892" w:type="dxa"/>
            <w:shd w:val="clear" w:color="auto" w:fill="auto"/>
            <w:vAlign w:val="center"/>
          </w:tcPr>
          <w:p w14:paraId="6727A009"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Banco de Preços em Saúde (BPS)</w:t>
            </w:r>
          </w:p>
        </w:tc>
      </w:tr>
      <w:tr w:rsidR="005638CF" w:rsidRPr="005638CF" w14:paraId="218B9808" w14:textId="77777777" w:rsidTr="00C54C03">
        <w:trPr>
          <w:trHeight w:val="340"/>
        </w:trPr>
        <w:tc>
          <w:tcPr>
            <w:tcW w:w="8892" w:type="dxa"/>
            <w:shd w:val="clear" w:color="auto" w:fill="auto"/>
            <w:vAlign w:val="center"/>
          </w:tcPr>
          <w:p w14:paraId="2DEABE19"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Tabela SINAPI</w:t>
            </w:r>
          </w:p>
        </w:tc>
      </w:tr>
      <w:tr w:rsidR="005638CF" w:rsidRPr="005638CF" w14:paraId="4D8E823B" w14:textId="77777777" w:rsidTr="00C54C03">
        <w:trPr>
          <w:trHeight w:val="340"/>
        </w:trPr>
        <w:tc>
          <w:tcPr>
            <w:tcW w:w="8892" w:type="dxa"/>
            <w:shd w:val="clear" w:color="auto" w:fill="auto"/>
            <w:vAlign w:val="center"/>
          </w:tcPr>
          <w:p w14:paraId="0354214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Tabela CONAB do Estado</w:t>
            </w:r>
          </w:p>
        </w:tc>
      </w:tr>
      <w:tr w:rsidR="005638CF" w:rsidRPr="005638CF" w14:paraId="41F4B26D" w14:textId="77777777" w:rsidTr="00C54C03">
        <w:trPr>
          <w:trHeight w:val="340"/>
        </w:trPr>
        <w:tc>
          <w:tcPr>
            <w:tcW w:w="8892" w:type="dxa"/>
            <w:shd w:val="clear" w:color="auto" w:fill="auto"/>
            <w:vAlign w:val="center"/>
          </w:tcPr>
          <w:p w14:paraId="6F26E38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Tabela CEASA do Estado</w:t>
            </w:r>
          </w:p>
        </w:tc>
      </w:tr>
      <w:tr w:rsidR="005638CF" w:rsidRPr="005638CF" w14:paraId="0732FB43" w14:textId="77777777" w:rsidTr="00C54C03">
        <w:trPr>
          <w:trHeight w:val="340"/>
        </w:trPr>
        <w:tc>
          <w:tcPr>
            <w:tcW w:w="8892" w:type="dxa"/>
            <w:shd w:val="clear" w:color="auto" w:fill="auto"/>
            <w:vAlign w:val="center"/>
          </w:tcPr>
          <w:p w14:paraId="636DD28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RADAR/MT</w:t>
            </w:r>
          </w:p>
        </w:tc>
      </w:tr>
      <w:tr w:rsidR="005638CF" w:rsidRPr="005638CF" w14:paraId="61152822" w14:textId="77777777" w:rsidTr="00C54C03">
        <w:trPr>
          <w:trHeight w:val="340"/>
        </w:trPr>
        <w:tc>
          <w:tcPr>
            <w:tcW w:w="8892" w:type="dxa"/>
            <w:shd w:val="clear" w:color="auto" w:fill="auto"/>
            <w:vAlign w:val="center"/>
          </w:tcPr>
          <w:p w14:paraId="49DDE7D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Deverá possuir amplo acervo de preços de contratações públicas (atas de registros de preços/contratos) efetuadas por Prefeituras e Órgãos que estejam dentro do Estado da Federação deste município e em Estados </w:t>
            </w:r>
            <w:r w:rsidRPr="005638CF">
              <w:rPr>
                <w:rFonts w:ascii="Arial" w:hAnsi="Arial" w:cs="Arial"/>
                <w:sz w:val="20"/>
                <w:szCs w:val="24"/>
                <w:shd w:val="clear" w:color="auto" w:fill="FFFFFF"/>
              </w:rPr>
              <w:t>circunvizinhos;</w:t>
            </w:r>
          </w:p>
        </w:tc>
      </w:tr>
      <w:tr w:rsidR="005638CF" w:rsidRPr="005638CF" w14:paraId="4B1C764D" w14:textId="77777777" w:rsidTr="00C54C03">
        <w:trPr>
          <w:trHeight w:val="340"/>
        </w:trPr>
        <w:tc>
          <w:tcPr>
            <w:tcW w:w="8892" w:type="dxa"/>
            <w:shd w:val="clear" w:color="auto" w:fill="auto"/>
            <w:vAlign w:val="center"/>
          </w:tcPr>
          <w:p w14:paraId="03B17D3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Em face da necessidade de se obter preços que reflita a realidade local, a contratada deverá possuir em sua base de dados, informações das compras públicas realizadas pelos órgãos </w:t>
            </w:r>
            <w:r w:rsidRPr="005638CF">
              <w:rPr>
                <w:rFonts w:ascii="Arial" w:hAnsi="Arial" w:cs="Arial"/>
                <w:sz w:val="20"/>
                <w:szCs w:val="24"/>
              </w:rPr>
              <w:lastRenderedPageBreak/>
              <w:t>públicos sediados na região deste município, com fontes e preços em quantidade satisfatória/abundante para uma adequada elaboração das cestas de preços</w:t>
            </w:r>
            <w:r w:rsidRPr="005638CF">
              <w:rPr>
                <w:rFonts w:ascii="Arial" w:hAnsi="Arial" w:cs="Arial"/>
                <w:sz w:val="20"/>
                <w:szCs w:val="24"/>
                <w:shd w:val="clear" w:color="auto" w:fill="F9F9F9"/>
              </w:rPr>
              <w:t>;</w:t>
            </w:r>
          </w:p>
        </w:tc>
      </w:tr>
      <w:tr w:rsidR="005638CF" w:rsidRPr="005638CF" w14:paraId="0C246E77" w14:textId="77777777" w:rsidTr="00C54C03">
        <w:trPr>
          <w:trHeight w:val="340"/>
        </w:trPr>
        <w:tc>
          <w:tcPr>
            <w:tcW w:w="8892" w:type="dxa"/>
            <w:shd w:val="clear" w:color="auto" w:fill="auto"/>
            <w:vAlign w:val="center"/>
          </w:tcPr>
          <w:p w14:paraId="1DF335F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 xml:space="preserve">Possuir em sua base de dados as informações constantes na tabela CMED da ANVISA, a qual poderá ser obtida no link </w:t>
            </w:r>
            <w:hyperlink r:id="rId8" w:tooltip="https://www.gov.br/anvisa/pt-br/assuntos/medicamentos/cmed/precos" w:history="1">
              <w:r w:rsidRPr="005638CF">
                <w:rPr>
                  <w:rStyle w:val="Hyperlink"/>
                  <w:rFonts w:ascii="Arial" w:hAnsi="Arial" w:cs="Arial"/>
                  <w:sz w:val="20"/>
                  <w:szCs w:val="24"/>
                </w:rPr>
                <w:t>https://www.gov.br/anvisa/pt-br/assuntos/medicamentos/cmed/precos</w:t>
              </w:r>
            </w:hyperlink>
            <w:r w:rsidRPr="005638CF">
              <w:rPr>
                <w:rFonts w:ascii="Arial" w:hAnsi="Arial" w:cs="Arial"/>
                <w:sz w:val="20"/>
                <w:szCs w:val="24"/>
              </w:rPr>
              <w:t>.</w:t>
            </w:r>
          </w:p>
          <w:p w14:paraId="166A6EA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A proponente ficará responsável por manter as informações da tabela CMED atualizadas no software;</w:t>
            </w:r>
          </w:p>
        </w:tc>
      </w:tr>
      <w:tr w:rsidR="005638CF" w:rsidRPr="005638CF" w14:paraId="7E22CD35" w14:textId="77777777" w:rsidTr="00C54C03">
        <w:trPr>
          <w:trHeight w:val="340"/>
        </w:trPr>
        <w:tc>
          <w:tcPr>
            <w:tcW w:w="8892" w:type="dxa"/>
            <w:shd w:val="clear" w:color="auto" w:fill="auto"/>
            <w:vAlign w:val="center"/>
          </w:tcPr>
          <w:p w14:paraId="6CAE84A0" w14:textId="77777777" w:rsidR="005638CF" w:rsidRPr="005638CF" w:rsidRDefault="005638CF" w:rsidP="005638CF">
            <w:pPr>
              <w:pStyle w:val="PargrafodaLista"/>
              <w:tabs>
                <w:tab w:val="left" w:pos="284"/>
                <w:tab w:val="left" w:pos="1430"/>
              </w:tabs>
              <w:spacing w:line="240" w:lineRule="auto"/>
              <w:ind w:left="93" w:right="114"/>
              <w:jc w:val="both"/>
              <w:rPr>
                <w:rFonts w:ascii="Arial" w:hAnsi="Arial" w:cs="Arial"/>
                <w:sz w:val="20"/>
                <w:szCs w:val="24"/>
              </w:rPr>
            </w:pPr>
            <w:r w:rsidRPr="005638CF">
              <w:rPr>
                <w:rFonts w:ascii="Arial" w:hAnsi="Arial" w:cs="Arial"/>
                <w:sz w:val="20"/>
                <w:szCs w:val="24"/>
              </w:rPr>
              <w:t>O sistema deverá possibilitar consulta na tabela CMED através do: número de registro do produto, princípio ativo, descrição do produto, descrição da apresentação;</w:t>
            </w:r>
          </w:p>
        </w:tc>
      </w:tr>
      <w:tr w:rsidR="005638CF" w:rsidRPr="005638CF" w14:paraId="3851BD1A" w14:textId="77777777" w:rsidTr="00C54C03">
        <w:trPr>
          <w:trHeight w:val="340"/>
        </w:trPr>
        <w:tc>
          <w:tcPr>
            <w:tcW w:w="8892" w:type="dxa"/>
            <w:shd w:val="clear" w:color="auto" w:fill="auto"/>
            <w:vAlign w:val="center"/>
          </w:tcPr>
          <w:p w14:paraId="1827576D"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seleção de preços nos portais de compras, para formação do preço de cada item;</w:t>
            </w:r>
          </w:p>
        </w:tc>
      </w:tr>
      <w:tr w:rsidR="005638CF" w:rsidRPr="005638CF" w14:paraId="7D1B8E45" w14:textId="77777777" w:rsidTr="00C54C03">
        <w:trPr>
          <w:trHeight w:val="340"/>
        </w:trPr>
        <w:tc>
          <w:tcPr>
            <w:tcW w:w="8892" w:type="dxa"/>
            <w:shd w:val="clear" w:color="auto" w:fill="auto"/>
            <w:vAlign w:val="center"/>
          </w:tcPr>
          <w:p w14:paraId="32D0536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Possuir opção para filtrar os resultados das fontes/preços pela região deste município.</w:t>
            </w:r>
          </w:p>
        </w:tc>
      </w:tr>
      <w:tr w:rsidR="005638CF" w:rsidRPr="005638CF" w14:paraId="6DB7E49A" w14:textId="77777777" w:rsidTr="00C54C03">
        <w:trPr>
          <w:trHeight w:val="340"/>
        </w:trPr>
        <w:tc>
          <w:tcPr>
            <w:tcW w:w="8892" w:type="dxa"/>
            <w:shd w:val="clear" w:color="auto" w:fill="auto"/>
            <w:vAlign w:val="center"/>
          </w:tcPr>
          <w:p w14:paraId="252DEBB2"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Permitir a realização de pesquisa por palavra(s) chave(s), para itens que não sejam objetos comuns, bem como a utilização de filtros, tais como data, região ou unidade da federação;</w:t>
            </w:r>
          </w:p>
        </w:tc>
      </w:tr>
      <w:tr w:rsidR="005638CF" w:rsidRPr="005638CF" w14:paraId="549A059F" w14:textId="77777777" w:rsidTr="00C54C03">
        <w:trPr>
          <w:trHeight w:val="340"/>
        </w:trPr>
        <w:tc>
          <w:tcPr>
            <w:tcW w:w="8892" w:type="dxa"/>
            <w:shd w:val="clear" w:color="auto" w:fill="auto"/>
            <w:vAlign w:val="center"/>
          </w:tcPr>
          <w:p w14:paraId="42C9D916"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na tela de pesquisas/seleções de preços, visualização de todos os portais/fontes de preços, os quais deverão ser exibidos em abas ou colunas individuais, devidamente identificadas com o nome do portal/fonte de preços;</w:t>
            </w:r>
          </w:p>
        </w:tc>
      </w:tr>
      <w:tr w:rsidR="005638CF" w:rsidRPr="005638CF" w14:paraId="46704F5E" w14:textId="77777777" w:rsidTr="00C54C03">
        <w:trPr>
          <w:trHeight w:val="340"/>
        </w:trPr>
        <w:tc>
          <w:tcPr>
            <w:tcW w:w="8892" w:type="dxa"/>
            <w:shd w:val="clear" w:color="auto" w:fill="auto"/>
            <w:vAlign w:val="center"/>
          </w:tcPr>
          <w:p w14:paraId="33D67C6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Deverá apresentar durante as pesquisas de preços, em tabela/campo separado das demais fontes, o valor da média do produto/serviço em cestas de preços anteriores efetuadas por este município (compatível com o produto/serviço pesquisado), apresentando a descrição do item, a unidade de medida, a quantidade, o valor médio obtido na época e a data da conclusão da cesta;</w:t>
            </w:r>
          </w:p>
        </w:tc>
      </w:tr>
      <w:tr w:rsidR="005638CF" w:rsidRPr="005638CF" w14:paraId="0F693ABA" w14:textId="77777777" w:rsidTr="00C54C03">
        <w:trPr>
          <w:trHeight w:val="340"/>
        </w:trPr>
        <w:tc>
          <w:tcPr>
            <w:tcW w:w="8892" w:type="dxa"/>
            <w:shd w:val="clear" w:color="auto" w:fill="auto"/>
            <w:vAlign w:val="center"/>
          </w:tcPr>
          <w:p w14:paraId="5DA1A6F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Para os itens de objetos comuns, o software deverá apresentar resultados de fontes de preços automaticamente, sendo necessário apenas a inclusão dos itens, oriundos do catálogo padronizado de produtos/serviços, na lista da cesta de preços, ou seja, dispensando a necessidade dos servidores municipais que farão uso do software, de efetuarem buscas/pesquisas, exibindo resultados precisos conforme descrição e unidade de medida/fornecimento dos produtos constantes na lista da cesta de preços, exigindo dos usuários apenas a seleção dos preços conforme critério próprio. </w:t>
            </w:r>
          </w:p>
          <w:p w14:paraId="1D8EEEB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Consideram-se objetos comuns: gêneros alimentícios, materiais de higiene e limpeza, materiais de copa e cozinha, aparelhos e utensílios domésticos, material de acondicionamento e embalagem, materiais de expediente, materiais didáticos e/ou pedagógicos, materiais de informática e/ou processamento de dados, materiais esportivos, materiais de construção, materiais elétricos/eletrônicos, materiais hidráulicos, medicamentos, materiais farmacológicos, materiais hospitalares, materiais odontológicos, materiais laboratoriais, materiais e medicamentos para uso veterinário, combustíveis automotivos, óleos lubrificantes automotivos,  pneus automotivos, baterias automotivas;</w:t>
            </w:r>
          </w:p>
        </w:tc>
      </w:tr>
      <w:tr w:rsidR="005638CF" w:rsidRPr="005638CF" w14:paraId="0F4AC0CF" w14:textId="77777777" w:rsidTr="00C54C03">
        <w:trPr>
          <w:trHeight w:val="340"/>
        </w:trPr>
        <w:tc>
          <w:tcPr>
            <w:tcW w:w="8892" w:type="dxa"/>
            <w:shd w:val="clear" w:color="auto" w:fill="auto"/>
            <w:vAlign w:val="center"/>
          </w:tcPr>
          <w:p w14:paraId="52FEAD4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obter a média ponderada do BPS - Banco de Preços em Saúde, mediante consulta pelo Código BR do produto. A aplicação deverá disponibilizar a média ponderada do BPS sem o uso de ferramentas externas, ou seja, deverá disponibilizar a informação em sua própria ferramenta. A média ponderada dos preços praticados deverá ser a mesma obtido através do uso da plataforma do Governo Federal (https://bps-legado.saude.gov.br/login.jsf), não sendo aceitável apenas a apresentação de preços individuais das contratações como fonte a ser utilizado como parâmetro de preço;</w:t>
            </w:r>
          </w:p>
        </w:tc>
      </w:tr>
      <w:tr w:rsidR="005638CF" w:rsidRPr="005638CF" w14:paraId="69C64B23" w14:textId="77777777" w:rsidTr="00C54C03">
        <w:trPr>
          <w:trHeight w:val="340"/>
        </w:trPr>
        <w:tc>
          <w:tcPr>
            <w:tcW w:w="8892" w:type="dxa"/>
            <w:shd w:val="clear" w:color="auto" w:fill="auto"/>
            <w:vAlign w:val="center"/>
          </w:tcPr>
          <w:p w14:paraId="41D37F4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Não poderá permitir a escolha dos preços para formação da média ponderada do BPS, devendo essa ser obtida com as mesmas opções de filtros existentes na plataforma do Governo Federal (https://bps-legado.saude.gov.br/login.jsf);</w:t>
            </w:r>
          </w:p>
        </w:tc>
      </w:tr>
      <w:tr w:rsidR="005638CF" w:rsidRPr="005638CF" w14:paraId="0A6850D3" w14:textId="77777777" w:rsidTr="00C54C03">
        <w:trPr>
          <w:trHeight w:val="340"/>
        </w:trPr>
        <w:tc>
          <w:tcPr>
            <w:tcW w:w="8892" w:type="dxa"/>
            <w:shd w:val="clear" w:color="auto" w:fill="auto"/>
            <w:vAlign w:val="center"/>
          </w:tcPr>
          <w:p w14:paraId="773D6C1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Permitir a formação da cesta de preços por item e por lote, apresentando, quando escolhida a opção por lote, o valor em cada item e o valor total do lote em cada fonte. O sistema deverá apresentar valor total do lote apenas quando todos os itens do lote possuir preço naquela fonte.</w:t>
            </w:r>
          </w:p>
        </w:tc>
      </w:tr>
      <w:tr w:rsidR="005638CF" w:rsidRPr="005638CF" w14:paraId="707EB8EE" w14:textId="77777777" w:rsidTr="00C54C03">
        <w:trPr>
          <w:trHeight w:val="340"/>
        </w:trPr>
        <w:tc>
          <w:tcPr>
            <w:tcW w:w="8892" w:type="dxa"/>
            <w:shd w:val="clear" w:color="auto" w:fill="auto"/>
            <w:vAlign w:val="center"/>
          </w:tcPr>
          <w:p w14:paraId="5EF1776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inclusão de percentual para ativar alerta de valores destoantes entre os preços informados que formam a média do item, devendo apresentar alerta entre relação aos preços entre si, como também, alerta de percentual de diferença em relação ao preço da fonte e a média obtida no item;</w:t>
            </w:r>
          </w:p>
        </w:tc>
      </w:tr>
      <w:tr w:rsidR="005638CF" w:rsidRPr="005638CF" w14:paraId="5B69E7E7" w14:textId="77777777" w:rsidTr="00C54C03">
        <w:trPr>
          <w:trHeight w:val="340"/>
        </w:trPr>
        <w:tc>
          <w:tcPr>
            <w:tcW w:w="8892" w:type="dxa"/>
            <w:shd w:val="clear" w:color="auto" w:fill="auto"/>
            <w:vAlign w:val="center"/>
          </w:tcPr>
          <w:p w14:paraId="48896EBB" w14:textId="77777777" w:rsidR="005638CF" w:rsidRPr="005638CF" w:rsidRDefault="005638CF" w:rsidP="005638CF">
            <w:pPr>
              <w:spacing w:line="240" w:lineRule="auto"/>
              <w:ind w:left="93" w:right="114"/>
              <w:jc w:val="both"/>
              <w:rPr>
                <w:rFonts w:ascii="Arial" w:hAnsi="Arial" w:cs="Arial"/>
                <w:sz w:val="20"/>
                <w:szCs w:val="24"/>
              </w:rPr>
            </w:pPr>
            <w:r w:rsidRPr="005638CF">
              <w:rPr>
                <w:rFonts w:ascii="Arial" w:hAnsi="Arial" w:cs="Arial"/>
                <w:sz w:val="20"/>
                <w:szCs w:val="24"/>
              </w:rPr>
              <w:t>Possuir ferramenta de análise crítica das médias de preços, mostrando todas as fontes obtidas em cada item e o percentual de divergência entre os valores apresentados (Independente das fontes obtidas), permitindo a exclusão do preço do cálculo da média (ação a ser executada pelos usuários do software), mantendo o valor na tabela de média de preços, mas desconsiderando o mesmo para fins de obtenção do valor médio do item;</w:t>
            </w:r>
          </w:p>
        </w:tc>
      </w:tr>
      <w:tr w:rsidR="005638CF" w:rsidRPr="005638CF" w14:paraId="5A0AACE0" w14:textId="77777777" w:rsidTr="00C54C03">
        <w:trPr>
          <w:trHeight w:val="340"/>
        </w:trPr>
        <w:tc>
          <w:tcPr>
            <w:tcW w:w="8892" w:type="dxa"/>
            <w:shd w:val="clear" w:color="auto" w:fill="auto"/>
            <w:vAlign w:val="center"/>
          </w:tcPr>
          <w:p w14:paraId="08F27F4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Possibilitar a exportação de informações em arquivos no formato </w:t>
            </w:r>
            <w:proofErr w:type="spellStart"/>
            <w:r w:rsidRPr="005638CF">
              <w:rPr>
                <w:rFonts w:ascii="Arial" w:hAnsi="Arial" w:cs="Arial"/>
                <w:sz w:val="20"/>
                <w:szCs w:val="24"/>
              </w:rPr>
              <w:t>xls</w:t>
            </w:r>
            <w:proofErr w:type="spellEnd"/>
            <w:r w:rsidRPr="005638CF">
              <w:rPr>
                <w:rFonts w:ascii="Arial" w:hAnsi="Arial" w:cs="Arial"/>
                <w:sz w:val="20"/>
                <w:szCs w:val="24"/>
              </w:rPr>
              <w:t>/</w:t>
            </w:r>
            <w:proofErr w:type="spellStart"/>
            <w:r w:rsidRPr="005638CF">
              <w:rPr>
                <w:rFonts w:ascii="Arial" w:hAnsi="Arial" w:cs="Arial"/>
                <w:sz w:val="20"/>
                <w:szCs w:val="24"/>
              </w:rPr>
              <w:t>xlsx</w:t>
            </w:r>
            <w:proofErr w:type="spellEnd"/>
            <w:r w:rsidRPr="005638CF">
              <w:rPr>
                <w:rFonts w:ascii="Arial" w:hAnsi="Arial" w:cs="Arial"/>
                <w:sz w:val="20"/>
                <w:szCs w:val="24"/>
              </w:rPr>
              <w:t>;</w:t>
            </w:r>
          </w:p>
        </w:tc>
      </w:tr>
      <w:tr w:rsidR="005638CF" w:rsidRPr="005638CF" w14:paraId="468A16A5" w14:textId="77777777" w:rsidTr="00C54C03">
        <w:trPr>
          <w:trHeight w:val="340"/>
        </w:trPr>
        <w:tc>
          <w:tcPr>
            <w:tcW w:w="8892" w:type="dxa"/>
            <w:shd w:val="clear" w:color="auto" w:fill="auto"/>
            <w:vAlign w:val="center"/>
          </w:tcPr>
          <w:p w14:paraId="6696E989"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emissão de relatório das fontes de preços;</w:t>
            </w:r>
          </w:p>
        </w:tc>
      </w:tr>
      <w:tr w:rsidR="005638CF" w:rsidRPr="005638CF" w14:paraId="48556DF6" w14:textId="77777777" w:rsidTr="00C54C03">
        <w:trPr>
          <w:trHeight w:val="340"/>
        </w:trPr>
        <w:tc>
          <w:tcPr>
            <w:tcW w:w="8892" w:type="dxa"/>
            <w:shd w:val="clear" w:color="auto" w:fill="auto"/>
            <w:vAlign w:val="center"/>
          </w:tcPr>
          <w:p w14:paraId="3A9384AB" w14:textId="77777777" w:rsidR="005638CF" w:rsidRPr="005638CF" w:rsidRDefault="005638CF" w:rsidP="005638CF">
            <w:pPr>
              <w:tabs>
                <w:tab w:val="left" w:pos="851"/>
              </w:tabs>
              <w:spacing w:line="240" w:lineRule="auto"/>
              <w:ind w:left="93" w:right="114"/>
              <w:jc w:val="both"/>
              <w:rPr>
                <w:rFonts w:ascii="Arial" w:hAnsi="Arial" w:cs="Arial"/>
                <w:sz w:val="20"/>
                <w:szCs w:val="24"/>
              </w:rPr>
            </w:pPr>
            <w:r w:rsidRPr="005638CF">
              <w:rPr>
                <w:rFonts w:ascii="Arial" w:hAnsi="Arial" w:cs="Arial"/>
                <w:sz w:val="20"/>
                <w:szCs w:val="24"/>
              </w:rPr>
              <w:t>Possuir relatório de mapa de apuração de preços (em formato de tabela similar ao que consta neste Termo de Referência), devendo conter, além de todas as informações pertinentes ao cadastro da cesta de preços: descrição dos itens, unidade de fornecimento, quantidade, valores unitários selecionados em cada fonte de preços e também os preços obtidos por meio de cotações diretas com fornecedores (tenham sido elas obtidas por meio do módulo fornecedor ou não), destaque nos itens que foram retirados na análise crítica, média de cada item, valor total do item, valor total da cesta de preços;</w:t>
            </w:r>
          </w:p>
        </w:tc>
      </w:tr>
      <w:tr w:rsidR="005638CF" w:rsidRPr="005638CF" w14:paraId="0BA08107" w14:textId="77777777" w:rsidTr="00C54C03">
        <w:trPr>
          <w:trHeight w:val="340"/>
        </w:trPr>
        <w:tc>
          <w:tcPr>
            <w:tcW w:w="8892" w:type="dxa"/>
            <w:shd w:val="clear" w:color="auto" w:fill="auto"/>
            <w:vAlign w:val="center"/>
          </w:tcPr>
          <w:p w14:paraId="1068480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Disponibilizar todos os documentos comprobatórios das fontes de preços utilizadas, tais como, contratos, atas de registros de preços, termos de homologações ou documentos equivalentes, devendo os mesmos serem extraídos dos portais utilizados e anexados a cesta de preços registrada na própria ferramenta;</w:t>
            </w:r>
          </w:p>
        </w:tc>
      </w:tr>
      <w:tr w:rsidR="005638CF" w:rsidRPr="005638CF" w14:paraId="57110E88" w14:textId="77777777" w:rsidTr="00C54C03">
        <w:trPr>
          <w:trHeight w:val="340"/>
        </w:trPr>
        <w:tc>
          <w:tcPr>
            <w:tcW w:w="8892" w:type="dxa"/>
            <w:shd w:val="clear" w:color="auto" w:fill="auto"/>
            <w:vAlign w:val="center"/>
          </w:tcPr>
          <w:p w14:paraId="2782916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Não será aceito apenas a indicação do link da origem do documento para comprovação do mesmo. O software deverá ser capaz de efetuar as extrações dos arquivos e anexá-los na cesta de preços, de modo que, sempre que necessário, seja possível verificar todos os arquivos de uma única vez, sem a necessidade de abrir cada link para se obter a comprovação da fonte;</w:t>
            </w:r>
          </w:p>
        </w:tc>
      </w:tr>
      <w:tr w:rsidR="005638CF" w:rsidRPr="005638CF" w14:paraId="4E50A545" w14:textId="77777777" w:rsidTr="00C54C03">
        <w:trPr>
          <w:trHeight w:val="340"/>
        </w:trPr>
        <w:tc>
          <w:tcPr>
            <w:tcW w:w="8892" w:type="dxa"/>
            <w:shd w:val="clear" w:color="auto" w:fill="auto"/>
            <w:vAlign w:val="center"/>
          </w:tcPr>
          <w:p w14:paraId="446769B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Manter registrado em sua base de dados os resultados de licitações instauradas pela Prefeitura deste município e possibilitar a consulta do histórico de preços praticados pelo município em licitações anteriores (média histórica);</w:t>
            </w:r>
          </w:p>
        </w:tc>
      </w:tr>
    </w:tbl>
    <w:p w14:paraId="5180EEB6" w14:textId="77777777" w:rsidR="00660465" w:rsidRPr="001F5F7F" w:rsidRDefault="00660465" w:rsidP="00352229">
      <w:pPr>
        <w:pStyle w:val="PargrafodaLista"/>
        <w:jc w:val="both"/>
        <w:rPr>
          <w:rFonts w:ascii="Arial" w:hAnsi="Arial" w:cs="Arial"/>
          <w:b/>
          <w:sz w:val="24"/>
          <w:szCs w:val="24"/>
        </w:rPr>
      </w:pPr>
    </w:p>
    <w:p w14:paraId="24D6902E" w14:textId="77777777" w:rsidR="006B1B44" w:rsidRPr="003A5751" w:rsidRDefault="006B1B44" w:rsidP="006B1B44">
      <w:pPr>
        <w:pStyle w:val="PargrafodaLista"/>
        <w:jc w:val="both"/>
        <w:rPr>
          <w:rFonts w:ascii="Arial" w:hAnsi="Arial" w:cs="Arial"/>
          <w:b/>
          <w:sz w:val="24"/>
          <w:szCs w:val="24"/>
        </w:rPr>
      </w:pPr>
    </w:p>
    <w:p w14:paraId="597990D3" w14:textId="7B390DAF" w:rsidR="005638CF" w:rsidRPr="005638CF"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Pr>
          <w:rFonts w:ascii="Arial" w:hAnsi="Arial" w:cs="Arial"/>
          <w:b/>
          <w:sz w:val="24"/>
          <w:szCs w:val="24"/>
        </w:rPr>
        <w:t>ESTIMATIVA DAS QUANTIDADES</w:t>
      </w:r>
      <w:r w:rsidR="00EA3FEF">
        <w:rPr>
          <w:rFonts w:ascii="Arial" w:hAnsi="Arial" w:cs="Arial"/>
          <w:b/>
          <w:sz w:val="24"/>
          <w:szCs w:val="24"/>
        </w:rPr>
        <w:t xml:space="preserve"> (Art. 18, §1º, inciso IV)</w:t>
      </w:r>
    </w:p>
    <w:tbl>
      <w:tblPr>
        <w:tblStyle w:val="TableNormal"/>
        <w:tblW w:w="88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761"/>
        <w:gridCol w:w="5528"/>
        <w:gridCol w:w="850"/>
        <w:gridCol w:w="851"/>
      </w:tblGrid>
      <w:tr w:rsidR="005638CF" w:rsidRPr="00FC6A34" w14:paraId="64FEDEE6" w14:textId="77777777" w:rsidTr="00C54C03">
        <w:trPr>
          <w:trHeight w:val="42"/>
        </w:trPr>
        <w:tc>
          <w:tcPr>
            <w:tcW w:w="851" w:type="dxa"/>
            <w:vAlign w:val="center"/>
          </w:tcPr>
          <w:p w14:paraId="27B5DAC7" w14:textId="77777777" w:rsidR="005638CF" w:rsidRPr="00FC6A34" w:rsidRDefault="005638CF" w:rsidP="00C54C03">
            <w:pPr>
              <w:pStyle w:val="TableParagraph"/>
              <w:jc w:val="center"/>
              <w:rPr>
                <w:rFonts w:ascii="Arial" w:hAnsi="Arial" w:cs="Arial"/>
                <w:b/>
                <w:spacing w:val="-4"/>
                <w:lang w:val="pt-BR"/>
              </w:rPr>
            </w:pPr>
            <w:r w:rsidRPr="00FC6A34">
              <w:rPr>
                <w:rFonts w:ascii="Arial" w:hAnsi="Arial" w:cs="Arial"/>
                <w:b/>
                <w:spacing w:val="-4"/>
                <w:lang w:val="pt-BR"/>
              </w:rPr>
              <w:t>LOTE</w:t>
            </w:r>
          </w:p>
        </w:tc>
        <w:tc>
          <w:tcPr>
            <w:tcW w:w="761" w:type="dxa"/>
            <w:vAlign w:val="center"/>
          </w:tcPr>
          <w:p w14:paraId="0696BBE5" w14:textId="77777777" w:rsidR="005638CF" w:rsidRPr="00FC6A34" w:rsidRDefault="005638CF" w:rsidP="00C54C03">
            <w:pPr>
              <w:pStyle w:val="TableParagraph"/>
              <w:jc w:val="center"/>
              <w:rPr>
                <w:rFonts w:ascii="Arial" w:hAnsi="Arial" w:cs="Arial"/>
                <w:b/>
                <w:lang w:val="pt-BR"/>
              </w:rPr>
            </w:pPr>
            <w:r w:rsidRPr="00FC6A34">
              <w:rPr>
                <w:rFonts w:ascii="Arial" w:hAnsi="Arial" w:cs="Arial"/>
                <w:b/>
                <w:spacing w:val="-4"/>
                <w:lang w:val="pt-BR"/>
              </w:rPr>
              <w:t>ITEM</w:t>
            </w:r>
          </w:p>
        </w:tc>
        <w:tc>
          <w:tcPr>
            <w:tcW w:w="5528" w:type="dxa"/>
            <w:vAlign w:val="center"/>
          </w:tcPr>
          <w:p w14:paraId="5FB2EB20" w14:textId="77777777" w:rsidR="005638CF" w:rsidRPr="00FC6A34" w:rsidRDefault="005638CF" w:rsidP="00C54C03">
            <w:pPr>
              <w:pStyle w:val="TableParagraph"/>
              <w:jc w:val="center"/>
              <w:rPr>
                <w:rFonts w:ascii="Arial" w:hAnsi="Arial" w:cs="Arial"/>
                <w:b/>
                <w:lang w:val="pt-BR"/>
              </w:rPr>
            </w:pPr>
            <w:r w:rsidRPr="00FC6A34">
              <w:rPr>
                <w:rFonts w:ascii="Arial" w:hAnsi="Arial" w:cs="Arial"/>
                <w:b/>
                <w:lang w:val="pt-BR"/>
              </w:rPr>
              <w:t>DESCRIÇÃO</w:t>
            </w:r>
            <w:r w:rsidRPr="00FC6A34">
              <w:rPr>
                <w:rFonts w:ascii="Arial" w:hAnsi="Arial" w:cs="Arial"/>
                <w:b/>
                <w:spacing w:val="-16"/>
                <w:lang w:val="pt-BR"/>
              </w:rPr>
              <w:t xml:space="preserve"> </w:t>
            </w:r>
            <w:r w:rsidRPr="00FC6A34">
              <w:rPr>
                <w:rFonts w:ascii="Arial" w:hAnsi="Arial" w:cs="Arial"/>
                <w:b/>
                <w:spacing w:val="-2"/>
                <w:lang w:val="pt-BR"/>
              </w:rPr>
              <w:t>SERVIÇO</w:t>
            </w:r>
          </w:p>
        </w:tc>
        <w:tc>
          <w:tcPr>
            <w:tcW w:w="850" w:type="dxa"/>
            <w:vAlign w:val="center"/>
          </w:tcPr>
          <w:p w14:paraId="6DF30789" w14:textId="77777777" w:rsidR="005638CF" w:rsidRPr="00FC6A34" w:rsidRDefault="005638CF" w:rsidP="00C54C03">
            <w:pPr>
              <w:pStyle w:val="TableParagraph"/>
              <w:jc w:val="center"/>
              <w:rPr>
                <w:rFonts w:ascii="Arial" w:hAnsi="Arial" w:cs="Arial"/>
                <w:b/>
                <w:lang w:val="pt-BR"/>
              </w:rPr>
            </w:pPr>
            <w:r w:rsidRPr="00FC6A34">
              <w:rPr>
                <w:rFonts w:ascii="Arial" w:hAnsi="Arial" w:cs="Arial"/>
                <w:b/>
                <w:spacing w:val="-5"/>
                <w:lang w:val="pt-BR"/>
              </w:rPr>
              <w:t>UNID</w:t>
            </w:r>
          </w:p>
        </w:tc>
        <w:tc>
          <w:tcPr>
            <w:tcW w:w="851" w:type="dxa"/>
            <w:vAlign w:val="center"/>
          </w:tcPr>
          <w:p w14:paraId="1F74F59A" w14:textId="77777777" w:rsidR="005638CF" w:rsidRPr="00FC6A34" w:rsidRDefault="005638CF" w:rsidP="00C54C03">
            <w:pPr>
              <w:pStyle w:val="TableParagraph"/>
              <w:jc w:val="center"/>
              <w:rPr>
                <w:rFonts w:ascii="Arial" w:hAnsi="Arial" w:cs="Arial"/>
                <w:b/>
                <w:spacing w:val="-2"/>
                <w:lang w:val="pt-BR"/>
              </w:rPr>
            </w:pPr>
            <w:r w:rsidRPr="00FC6A34">
              <w:rPr>
                <w:rFonts w:ascii="Arial" w:hAnsi="Arial" w:cs="Arial"/>
                <w:b/>
                <w:spacing w:val="-5"/>
                <w:lang w:val="pt-BR"/>
              </w:rPr>
              <w:t>QTDE</w:t>
            </w:r>
          </w:p>
        </w:tc>
      </w:tr>
      <w:tr w:rsidR="005638CF" w:rsidRPr="00FC6A34" w14:paraId="77FC68FF" w14:textId="77777777" w:rsidTr="00C54C03">
        <w:trPr>
          <w:trHeight w:val="1254"/>
        </w:trPr>
        <w:tc>
          <w:tcPr>
            <w:tcW w:w="851" w:type="dxa"/>
            <w:vMerge w:val="restart"/>
            <w:vAlign w:val="center"/>
          </w:tcPr>
          <w:p w14:paraId="20BA021C" w14:textId="77777777" w:rsidR="005638CF" w:rsidRPr="00FC6A34" w:rsidRDefault="005638CF" w:rsidP="00C54C03">
            <w:pPr>
              <w:pStyle w:val="TableParagraph"/>
              <w:spacing w:after="240"/>
              <w:jc w:val="center"/>
              <w:rPr>
                <w:rFonts w:ascii="Arial" w:hAnsi="Arial" w:cs="Arial"/>
                <w:spacing w:val="-10"/>
                <w:lang w:val="pt-BR"/>
              </w:rPr>
            </w:pPr>
            <w:r w:rsidRPr="00FC6A34">
              <w:rPr>
                <w:rFonts w:ascii="Arial" w:hAnsi="Arial" w:cs="Arial"/>
                <w:spacing w:val="-10"/>
                <w:lang w:val="pt-BR"/>
              </w:rPr>
              <w:lastRenderedPageBreak/>
              <w:t>01</w:t>
            </w:r>
          </w:p>
        </w:tc>
        <w:tc>
          <w:tcPr>
            <w:tcW w:w="761" w:type="dxa"/>
            <w:vAlign w:val="center"/>
          </w:tcPr>
          <w:p w14:paraId="1AEFBCDF"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1</w:t>
            </w:r>
          </w:p>
        </w:tc>
        <w:tc>
          <w:tcPr>
            <w:tcW w:w="5528" w:type="dxa"/>
            <w:vAlign w:val="center"/>
          </w:tcPr>
          <w:p w14:paraId="7A2D8289" w14:textId="77777777" w:rsidR="005638CF" w:rsidRPr="00FC6A34" w:rsidRDefault="005638CF" w:rsidP="00C54C03">
            <w:pPr>
              <w:ind w:left="6"/>
              <w:jc w:val="both"/>
              <w:rPr>
                <w:rFonts w:ascii="Arial" w:hAnsi="Arial" w:cs="Arial"/>
                <w:lang w:val="pt-BR"/>
              </w:rPr>
            </w:pPr>
            <w:r w:rsidRPr="00FC6A34">
              <w:rPr>
                <w:rFonts w:ascii="Arial" w:hAnsi="Arial" w:cs="Arial"/>
                <w:lang w:val="pt-BR"/>
              </w:rPr>
              <w:t>Prestação</w:t>
            </w:r>
            <w:r w:rsidRPr="00FC6A34">
              <w:rPr>
                <w:rFonts w:ascii="Arial" w:hAnsi="Arial" w:cs="Arial"/>
                <w:spacing w:val="-7"/>
                <w:lang w:val="pt-BR"/>
              </w:rPr>
              <w:t xml:space="preserve"> </w:t>
            </w:r>
            <w:r w:rsidRPr="00FC6A34">
              <w:rPr>
                <w:rFonts w:ascii="Arial" w:hAnsi="Arial" w:cs="Arial"/>
                <w:lang w:val="pt-BR"/>
              </w:rPr>
              <w:t>de</w:t>
            </w:r>
            <w:r w:rsidRPr="00FC6A34">
              <w:rPr>
                <w:rFonts w:ascii="Arial" w:hAnsi="Arial" w:cs="Arial"/>
                <w:spacing w:val="-7"/>
                <w:lang w:val="pt-BR"/>
              </w:rPr>
              <w:t xml:space="preserve"> </w:t>
            </w:r>
            <w:r w:rsidRPr="00FC6A34">
              <w:rPr>
                <w:rFonts w:ascii="Arial" w:hAnsi="Arial" w:cs="Arial"/>
                <w:lang w:val="pt-BR"/>
              </w:rPr>
              <w:t>serviços</w:t>
            </w:r>
            <w:r w:rsidRPr="00FC6A34">
              <w:rPr>
                <w:rFonts w:ascii="Arial" w:hAnsi="Arial" w:cs="Arial"/>
                <w:spacing w:val="-4"/>
                <w:lang w:val="pt-BR"/>
              </w:rPr>
              <w:t xml:space="preserve"> </w:t>
            </w:r>
            <w:r w:rsidRPr="00FC6A34">
              <w:rPr>
                <w:rFonts w:ascii="Arial" w:hAnsi="Arial" w:cs="Arial"/>
                <w:lang w:val="pt-BR"/>
              </w:rPr>
              <w:t>de</w:t>
            </w:r>
            <w:r w:rsidRPr="00FC6A34">
              <w:rPr>
                <w:rFonts w:ascii="Arial" w:hAnsi="Arial" w:cs="Arial"/>
                <w:spacing w:val="-5"/>
                <w:lang w:val="pt-BR"/>
              </w:rPr>
              <w:t xml:space="preserve"> </w:t>
            </w:r>
            <w:r w:rsidRPr="00FC6A34">
              <w:rPr>
                <w:rFonts w:ascii="Arial" w:hAnsi="Arial" w:cs="Arial"/>
                <w:lang w:val="pt-BR"/>
              </w:rPr>
              <w:t>cessão</w:t>
            </w:r>
            <w:r w:rsidRPr="00FC6A34">
              <w:rPr>
                <w:rFonts w:ascii="Arial" w:hAnsi="Arial" w:cs="Arial"/>
                <w:spacing w:val="-7"/>
                <w:lang w:val="pt-BR"/>
              </w:rPr>
              <w:t xml:space="preserve"> </w:t>
            </w:r>
            <w:r w:rsidRPr="00FC6A34">
              <w:rPr>
                <w:rFonts w:ascii="Arial" w:hAnsi="Arial" w:cs="Arial"/>
                <w:lang w:val="pt-BR"/>
              </w:rPr>
              <w:t>de</w:t>
            </w:r>
            <w:r w:rsidRPr="00FC6A34">
              <w:rPr>
                <w:rFonts w:ascii="Arial" w:hAnsi="Arial" w:cs="Arial"/>
                <w:spacing w:val="-7"/>
                <w:lang w:val="pt-BR"/>
              </w:rPr>
              <w:t xml:space="preserve"> </w:t>
            </w:r>
            <w:r w:rsidRPr="00FC6A34">
              <w:rPr>
                <w:rFonts w:ascii="Arial" w:hAnsi="Arial" w:cs="Arial"/>
                <w:lang w:val="pt-BR"/>
              </w:rPr>
              <w:t>uso de software, para auxílio na formação e elaboração de cestas</w:t>
            </w:r>
            <w:r w:rsidRPr="00FC6A34">
              <w:rPr>
                <w:rFonts w:ascii="Arial" w:hAnsi="Arial" w:cs="Arial"/>
                <w:spacing w:val="-9"/>
                <w:lang w:val="pt-BR"/>
              </w:rPr>
              <w:t xml:space="preserve"> </w:t>
            </w:r>
            <w:r w:rsidRPr="00FC6A34">
              <w:rPr>
                <w:rFonts w:ascii="Arial" w:hAnsi="Arial" w:cs="Arial"/>
                <w:lang w:val="pt-BR"/>
              </w:rPr>
              <w:t>de</w:t>
            </w:r>
            <w:r w:rsidRPr="00FC6A34">
              <w:rPr>
                <w:rFonts w:ascii="Arial" w:hAnsi="Arial" w:cs="Arial"/>
                <w:spacing w:val="-9"/>
                <w:lang w:val="pt-BR"/>
              </w:rPr>
              <w:t xml:space="preserve"> </w:t>
            </w:r>
            <w:r w:rsidRPr="00FC6A34">
              <w:rPr>
                <w:rFonts w:ascii="Arial" w:hAnsi="Arial" w:cs="Arial"/>
                <w:lang w:val="pt-BR"/>
              </w:rPr>
              <w:t>preços</w:t>
            </w:r>
            <w:r w:rsidRPr="00FC6A34">
              <w:rPr>
                <w:rFonts w:ascii="Arial" w:hAnsi="Arial" w:cs="Arial"/>
                <w:spacing w:val="-9"/>
                <w:lang w:val="pt-BR"/>
              </w:rPr>
              <w:t xml:space="preserve"> </w:t>
            </w:r>
            <w:r w:rsidRPr="00FC6A34">
              <w:rPr>
                <w:rFonts w:ascii="Arial" w:hAnsi="Arial" w:cs="Arial"/>
                <w:lang w:val="pt-BR"/>
              </w:rPr>
              <w:t>das</w:t>
            </w:r>
            <w:r w:rsidRPr="00FC6A34">
              <w:rPr>
                <w:rFonts w:ascii="Arial" w:hAnsi="Arial" w:cs="Arial"/>
                <w:spacing w:val="-7"/>
                <w:lang w:val="pt-BR"/>
              </w:rPr>
              <w:t xml:space="preserve"> </w:t>
            </w:r>
            <w:r w:rsidRPr="00FC6A34">
              <w:rPr>
                <w:rFonts w:ascii="Arial" w:hAnsi="Arial" w:cs="Arial"/>
                <w:lang w:val="pt-BR"/>
              </w:rPr>
              <w:t>compras</w:t>
            </w:r>
            <w:r w:rsidRPr="00FC6A34">
              <w:rPr>
                <w:rFonts w:ascii="Arial" w:hAnsi="Arial" w:cs="Arial"/>
                <w:spacing w:val="-9"/>
                <w:lang w:val="pt-BR"/>
              </w:rPr>
              <w:t xml:space="preserve"> </w:t>
            </w:r>
            <w:r w:rsidRPr="00FC6A34">
              <w:rPr>
                <w:rFonts w:ascii="Arial" w:hAnsi="Arial" w:cs="Arial"/>
                <w:lang w:val="pt-BR"/>
              </w:rPr>
              <w:t>públicas deste município</w:t>
            </w:r>
            <w:r>
              <w:rPr>
                <w:rFonts w:ascii="Arial" w:hAnsi="Arial" w:cs="Arial"/>
                <w:lang w:val="pt-BR"/>
              </w:rPr>
              <w:t xml:space="preserve"> com auxílio do suporte quando necessário</w:t>
            </w:r>
            <w:r w:rsidRPr="00FC6A34">
              <w:rPr>
                <w:rFonts w:ascii="Arial" w:hAnsi="Arial" w:cs="Arial"/>
                <w:lang w:val="pt-BR"/>
              </w:rPr>
              <w:t>, de acordo com as condições constantes no Termo de Referência, edital e seus anexos.</w:t>
            </w:r>
          </w:p>
        </w:tc>
        <w:tc>
          <w:tcPr>
            <w:tcW w:w="850" w:type="dxa"/>
            <w:vAlign w:val="center"/>
          </w:tcPr>
          <w:p w14:paraId="3EF5C592"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5"/>
                <w:lang w:val="pt-BR"/>
              </w:rPr>
              <w:t>Mês</w:t>
            </w:r>
          </w:p>
        </w:tc>
        <w:tc>
          <w:tcPr>
            <w:tcW w:w="851" w:type="dxa"/>
            <w:vAlign w:val="center"/>
          </w:tcPr>
          <w:p w14:paraId="75A938FE"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lang w:val="pt-BR"/>
              </w:rPr>
              <w:t>12</w:t>
            </w:r>
          </w:p>
        </w:tc>
      </w:tr>
      <w:tr w:rsidR="005638CF" w:rsidRPr="00FC6A34" w14:paraId="6CBCFA6C" w14:textId="77777777" w:rsidTr="00C54C03">
        <w:trPr>
          <w:trHeight w:val="984"/>
        </w:trPr>
        <w:tc>
          <w:tcPr>
            <w:tcW w:w="851" w:type="dxa"/>
            <w:vMerge/>
            <w:vAlign w:val="center"/>
          </w:tcPr>
          <w:p w14:paraId="2955013D" w14:textId="77777777" w:rsidR="005638CF" w:rsidRPr="00FC6A34" w:rsidRDefault="005638CF" w:rsidP="00C54C03">
            <w:pPr>
              <w:pStyle w:val="TableParagraph"/>
              <w:spacing w:after="240"/>
              <w:jc w:val="center"/>
              <w:rPr>
                <w:rFonts w:ascii="Arial" w:hAnsi="Arial" w:cs="Arial"/>
                <w:spacing w:val="-10"/>
                <w:lang w:val="pt-BR"/>
              </w:rPr>
            </w:pPr>
          </w:p>
        </w:tc>
        <w:tc>
          <w:tcPr>
            <w:tcW w:w="761" w:type="dxa"/>
            <w:vAlign w:val="center"/>
          </w:tcPr>
          <w:p w14:paraId="3D1D4BB7"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2</w:t>
            </w:r>
          </w:p>
        </w:tc>
        <w:tc>
          <w:tcPr>
            <w:tcW w:w="5528" w:type="dxa"/>
            <w:vAlign w:val="center"/>
          </w:tcPr>
          <w:p w14:paraId="27EE7B0E" w14:textId="77777777" w:rsidR="005638CF" w:rsidRPr="00FC6A34" w:rsidRDefault="005638CF" w:rsidP="00C54C03">
            <w:pPr>
              <w:ind w:left="6"/>
              <w:jc w:val="both"/>
              <w:rPr>
                <w:rFonts w:ascii="Arial" w:hAnsi="Arial" w:cs="Arial"/>
                <w:lang w:val="pt-BR"/>
              </w:rPr>
            </w:pPr>
            <w:r w:rsidRPr="00FC6A34">
              <w:rPr>
                <w:rFonts w:ascii="Arial" w:hAnsi="Arial" w:cs="Arial"/>
                <w:lang w:val="pt-BR"/>
              </w:rPr>
              <w:t>Prestação de serviços de implantação e treinamentos do software, de acordo com as condições e especificações constantes no Termo de Referência, edital e seus anexos.</w:t>
            </w:r>
          </w:p>
        </w:tc>
        <w:tc>
          <w:tcPr>
            <w:tcW w:w="850" w:type="dxa"/>
            <w:vAlign w:val="center"/>
          </w:tcPr>
          <w:p w14:paraId="02F39E2F"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Serviço</w:t>
            </w:r>
          </w:p>
        </w:tc>
        <w:tc>
          <w:tcPr>
            <w:tcW w:w="851" w:type="dxa"/>
            <w:vAlign w:val="center"/>
          </w:tcPr>
          <w:p w14:paraId="5708193C"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01</w:t>
            </w:r>
          </w:p>
        </w:tc>
      </w:tr>
    </w:tbl>
    <w:p w14:paraId="28DFFA18" w14:textId="77777777" w:rsidR="005638CF" w:rsidRPr="0092798C" w:rsidRDefault="005638CF" w:rsidP="005638CF">
      <w:pPr>
        <w:pStyle w:val="PargrafodaLista"/>
        <w:jc w:val="both"/>
        <w:rPr>
          <w:rFonts w:ascii="Arial" w:hAnsi="Arial" w:cs="Arial"/>
          <w:b/>
        </w:rPr>
      </w:pPr>
    </w:p>
    <w:p w14:paraId="338A441C" w14:textId="77777777" w:rsidR="005638CF" w:rsidRDefault="005638CF" w:rsidP="005638CF">
      <w:pPr>
        <w:pStyle w:val="PargrafodaLista"/>
        <w:jc w:val="both"/>
        <w:rPr>
          <w:rFonts w:ascii="Arial" w:hAnsi="Arial" w:cs="Arial"/>
          <w:b/>
        </w:rPr>
      </w:pPr>
      <w:r w:rsidRPr="0092798C">
        <w:rPr>
          <w:rFonts w:ascii="Arial" w:hAnsi="Arial" w:cs="Arial"/>
          <w:b/>
        </w:rPr>
        <w:t xml:space="preserve"> </w:t>
      </w:r>
    </w:p>
    <w:p w14:paraId="0D20BB54" w14:textId="77777777" w:rsidR="00D26E5E" w:rsidRDefault="00D26E5E" w:rsidP="003A5751">
      <w:pPr>
        <w:pStyle w:val="PargrafodaLista"/>
        <w:jc w:val="both"/>
        <w:rPr>
          <w:rFonts w:ascii="Arial" w:hAnsi="Arial" w:cs="Arial"/>
          <w:b/>
          <w:sz w:val="24"/>
          <w:szCs w:val="24"/>
        </w:rPr>
      </w:pPr>
    </w:p>
    <w:p w14:paraId="34D12323" w14:textId="77777777" w:rsidR="003A5751" w:rsidRDefault="003A5751" w:rsidP="003A5751">
      <w:pPr>
        <w:pStyle w:val="PargrafodaLista"/>
        <w:jc w:val="both"/>
        <w:rPr>
          <w:rFonts w:ascii="Arial" w:hAnsi="Arial" w:cs="Arial"/>
          <w:b/>
          <w:sz w:val="24"/>
          <w:szCs w:val="24"/>
        </w:rPr>
      </w:pPr>
    </w:p>
    <w:p w14:paraId="031848D8" w14:textId="77777777" w:rsidR="002803A8" w:rsidRDefault="002803A8" w:rsidP="003A5751">
      <w:pPr>
        <w:pStyle w:val="PargrafodaLista"/>
        <w:jc w:val="both"/>
        <w:rPr>
          <w:rFonts w:ascii="Arial" w:hAnsi="Arial" w:cs="Arial"/>
          <w:b/>
          <w:sz w:val="24"/>
          <w:szCs w:val="24"/>
        </w:rPr>
      </w:pPr>
    </w:p>
    <w:p w14:paraId="5F5942FA" w14:textId="1575C350" w:rsidR="00766447" w:rsidRPr="00D06359"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D06359">
        <w:rPr>
          <w:rFonts w:ascii="Arial" w:hAnsi="Arial" w:cs="Arial"/>
          <w:b/>
          <w:sz w:val="24"/>
          <w:szCs w:val="24"/>
        </w:rPr>
        <w:t>LEVANTAMENTO DE MERCADO (Art. 18, §1º, inciso V)</w:t>
      </w:r>
    </w:p>
    <w:p w14:paraId="074D48FB" w14:textId="77777777" w:rsidR="00766447" w:rsidRPr="00D06359" w:rsidRDefault="00766447" w:rsidP="003A5751">
      <w:pPr>
        <w:pStyle w:val="PargrafodaLista"/>
        <w:jc w:val="both"/>
        <w:rPr>
          <w:rFonts w:ascii="Arial" w:hAnsi="Arial" w:cs="Arial"/>
          <w:b/>
          <w:sz w:val="24"/>
          <w:szCs w:val="24"/>
        </w:rPr>
      </w:pPr>
    </w:p>
    <w:p w14:paraId="1F60B7C5" w14:textId="4342FE1F" w:rsidR="005638CF" w:rsidRPr="00544481" w:rsidRDefault="005638CF" w:rsidP="00544481">
      <w:pPr>
        <w:jc w:val="both"/>
        <w:rPr>
          <w:rFonts w:ascii="Arial" w:hAnsi="Arial" w:cs="Arial"/>
          <w:sz w:val="24"/>
          <w:szCs w:val="24"/>
        </w:rPr>
      </w:pPr>
      <w:r w:rsidRPr="00544481">
        <w:rPr>
          <w:rFonts w:ascii="Arial" w:hAnsi="Arial" w:cs="Arial"/>
          <w:sz w:val="24"/>
          <w:szCs w:val="24"/>
        </w:rPr>
        <w:t>1.2. A Secretaria de Administração entende que a alternativa para suprir a demanda é a contratação de empresa para a prestação de serviços de auxílio na formação e elaboração de cestas de preços das compras públicas, pelo Sistema de Registro de Preços.</w:t>
      </w:r>
    </w:p>
    <w:p w14:paraId="18625788" w14:textId="1F68E6A7" w:rsidR="005638CF" w:rsidRPr="00544481" w:rsidRDefault="005638CF" w:rsidP="00544481">
      <w:pPr>
        <w:jc w:val="both"/>
        <w:rPr>
          <w:rFonts w:ascii="Arial" w:hAnsi="Arial" w:cs="Arial"/>
          <w:sz w:val="24"/>
          <w:szCs w:val="24"/>
        </w:rPr>
      </w:pPr>
      <w:r w:rsidRPr="00544481">
        <w:rPr>
          <w:rFonts w:ascii="Arial" w:hAnsi="Arial" w:cs="Arial"/>
          <w:sz w:val="24"/>
          <w:szCs w:val="24"/>
        </w:rPr>
        <w:t>1.3. Após levantamento, verificou-se que não há outra alternativa de mercado para o atendimento da demanda em questão. Foram analisadas contratações similares realizadas por outros órgãos e entidades da Administração Pública, com o objetivo de identificar práticas, metodologias e soluções que melhor atendessem às nossas necessidades. Constatou-se que a forma de contratação proposta é compatível com os modelos utilizados em outras administrações públicas, sendo eficaz para o cumprimento dos objetivos desta gestão.</w:t>
      </w:r>
    </w:p>
    <w:p w14:paraId="08069DFE" w14:textId="651F7538" w:rsidR="005638CF" w:rsidRPr="00544481" w:rsidRDefault="005638CF" w:rsidP="00544481">
      <w:pPr>
        <w:jc w:val="both"/>
        <w:rPr>
          <w:rFonts w:ascii="Arial" w:hAnsi="Arial" w:cs="Arial"/>
          <w:sz w:val="24"/>
          <w:szCs w:val="24"/>
        </w:rPr>
      </w:pPr>
      <w:r w:rsidRPr="00544481">
        <w:rPr>
          <w:rFonts w:ascii="Arial" w:hAnsi="Arial" w:cs="Arial"/>
          <w:sz w:val="24"/>
          <w:szCs w:val="24"/>
        </w:rPr>
        <w:t>1.4. A contratação de uma empresa especializada para a prestação deste serviço mostrou-se indispensável para garantir a precisão, confiabilida</w:t>
      </w:r>
      <w:r w:rsidR="00544481">
        <w:rPr>
          <w:rFonts w:ascii="Arial" w:hAnsi="Arial" w:cs="Arial"/>
          <w:sz w:val="24"/>
          <w:szCs w:val="24"/>
        </w:rPr>
        <w:t>de e agilidade na elaboração da pesquisa de mercado e elaboração da pesquisa de preços</w:t>
      </w:r>
      <w:r w:rsidRPr="00544481">
        <w:rPr>
          <w:rFonts w:ascii="Arial" w:hAnsi="Arial" w:cs="Arial"/>
          <w:sz w:val="24"/>
          <w:szCs w:val="24"/>
        </w:rPr>
        <w:t>. Esse suporte é essencial para mitigar entraves que possam comprometer a celeridade nos processos administrativos, especialmente quando se trata de serviços ou objetos com poucos fornecedores disponíveis no mercado.</w:t>
      </w:r>
    </w:p>
    <w:p w14:paraId="7F49EDDA" w14:textId="00E7CD47" w:rsidR="00A8742F" w:rsidRPr="00D06359" w:rsidRDefault="005638CF" w:rsidP="005638CF">
      <w:pPr>
        <w:pStyle w:val="PargrafodaLista"/>
        <w:ind w:left="0"/>
        <w:jc w:val="both"/>
        <w:rPr>
          <w:rFonts w:ascii="Arial" w:hAnsi="Arial" w:cs="Arial"/>
          <w:bCs/>
          <w:sz w:val="24"/>
          <w:szCs w:val="24"/>
        </w:rPr>
      </w:pPr>
      <w:r w:rsidRPr="005638CF">
        <w:rPr>
          <w:rFonts w:ascii="Arial" w:hAnsi="Arial" w:cs="Arial"/>
          <w:sz w:val="24"/>
          <w:szCs w:val="24"/>
        </w:rPr>
        <w:t>1.5. Em suma, a contratação busca atender ao princípio da eficiência, assegurando maior agilidade e segurança nos processos licitatórios e administrativos, além de resguardar esta Administração Pública de eventuais infortúnios futuros, alinhando-se às melhores práticas e aos preceitos legais vigentes.</w:t>
      </w:r>
    </w:p>
    <w:p w14:paraId="2D72C2F4" w14:textId="77777777" w:rsidR="00EE64C9" w:rsidRPr="00944102" w:rsidRDefault="00EE64C9" w:rsidP="00766447">
      <w:pPr>
        <w:pStyle w:val="PargrafodaLista"/>
        <w:jc w:val="both"/>
        <w:rPr>
          <w:rFonts w:ascii="Arial" w:hAnsi="Arial" w:cs="Arial"/>
          <w:b/>
          <w:sz w:val="24"/>
          <w:szCs w:val="24"/>
        </w:rPr>
      </w:pPr>
    </w:p>
    <w:p w14:paraId="563DD360" w14:textId="336C7BD6" w:rsidR="0030043D"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30043D">
        <w:rPr>
          <w:rFonts w:ascii="Arial" w:hAnsi="Arial" w:cs="Arial"/>
          <w:b/>
          <w:sz w:val="24"/>
          <w:szCs w:val="24"/>
        </w:rPr>
        <w:lastRenderedPageBreak/>
        <w:t xml:space="preserve">ESTIMATIVA </w:t>
      </w:r>
      <w:r>
        <w:rPr>
          <w:rFonts w:ascii="Arial" w:hAnsi="Arial" w:cs="Arial"/>
          <w:b/>
          <w:sz w:val="24"/>
          <w:szCs w:val="24"/>
        </w:rPr>
        <w:t>DO VALOR DA CONTRATAÇÃO</w:t>
      </w:r>
      <w:r w:rsidR="00EA3FEF">
        <w:rPr>
          <w:rFonts w:ascii="Arial" w:hAnsi="Arial" w:cs="Arial"/>
          <w:b/>
          <w:sz w:val="24"/>
          <w:szCs w:val="24"/>
        </w:rPr>
        <w:t xml:space="preserve"> (Art. 18, §1º, inciso VI)</w:t>
      </w:r>
    </w:p>
    <w:p w14:paraId="1CE2E5AA" w14:textId="77777777" w:rsidR="0030043D" w:rsidRDefault="0030043D" w:rsidP="0030043D">
      <w:pPr>
        <w:pStyle w:val="PargrafodaLista"/>
        <w:jc w:val="both"/>
        <w:rPr>
          <w:rFonts w:ascii="Arial" w:hAnsi="Arial" w:cs="Arial"/>
          <w:b/>
          <w:sz w:val="24"/>
          <w:szCs w:val="24"/>
        </w:rPr>
      </w:pPr>
    </w:p>
    <w:p w14:paraId="475FABEA" w14:textId="77777777" w:rsidR="00B93DC0" w:rsidRDefault="006942C2" w:rsidP="00FA4FD6">
      <w:pPr>
        <w:pStyle w:val="PargrafodaLista"/>
        <w:numPr>
          <w:ilvl w:val="1"/>
          <w:numId w:val="25"/>
        </w:numPr>
        <w:jc w:val="both"/>
        <w:rPr>
          <w:rFonts w:ascii="Arial" w:hAnsi="Arial" w:cs="Arial"/>
          <w:sz w:val="24"/>
          <w:szCs w:val="24"/>
        </w:rPr>
      </w:pPr>
      <w:r>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C733B7" w14:textId="5D4DB7F3" w:rsidR="006942C2" w:rsidRPr="00B93DC0" w:rsidRDefault="006942C2" w:rsidP="00FA4FD6">
      <w:pPr>
        <w:pStyle w:val="PargrafodaLista"/>
        <w:numPr>
          <w:ilvl w:val="1"/>
          <w:numId w:val="25"/>
        </w:numPr>
        <w:jc w:val="both"/>
        <w:rPr>
          <w:rFonts w:ascii="Arial" w:hAnsi="Arial" w:cs="Arial"/>
          <w:sz w:val="24"/>
          <w:szCs w:val="24"/>
        </w:rPr>
      </w:pPr>
      <w:r w:rsidRPr="00B93DC0">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B93DC0">
        <w:rPr>
          <w:rFonts w:ascii="Arial" w:hAnsi="Arial" w:cs="Arial"/>
          <w:sz w:val="24"/>
          <w:szCs w:val="24"/>
        </w:rPr>
        <w:t xml:space="preserve">O valor estimado para a solução prevista é de </w:t>
      </w:r>
      <w:r w:rsidR="0027239F" w:rsidRPr="00B93DC0">
        <w:rPr>
          <w:rFonts w:ascii="Arial" w:hAnsi="Arial" w:cs="Arial"/>
          <w:b/>
          <w:sz w:val="24"/>
          <w:szCs w:val="24"/>
          <w:u w:val="single"/>
        </w:rPr>
        <w:t>R$</w:t>
      </w:r>
      <w:r w:rsidR="009E6AE6" w:rsidRPr="00B93DC0">
        <w:rPr>
          <w:rFonts w:ascii="Arial" w:hAnsi="Arial" w:cs="Arial"/>
          <w:b/>
          <w:sz w:val="24"/>
          <w:szCs w:val="24"/>
          <w:u w:val="single"/>
        </w:rPr>
        <w:t xml:space="preserve"> </w:t>
      </w:r>
      <w:r w:rsidR="00027714">
        <w:rPr>
          <w:rFonts w:ascii="Arial" w:hAnsi="Arial" w:cs="Arial"/>
          <w:b/>
          <w:sz w:val="24"/>
          <w:szCs w:val="24"/>
          <w:u w:val="single"/>
        </w:rPr>
        <w:t>3</w:t>
      </w:r>
      <w:r w:rsidR="00544481">
        <w:rPr>
          <w:rFonts w:ascii="Arial" w:hAnsi="Arial" w:cs="Arial"/>
          <w:b/>
          <w:sz w:val="24"/>
          <w:szCs w:val="24"/>
          <w:u w:val="single"/>
        </w:rPr>
        <w:t>0</w:t>
      </w:r>
      <w:r w:rsidR="003C1929">
        <w:rPr>
          <w:rFonts w:ascii="Arial" w:hAnsi="Arial" w:cs="Arial"/>
          <w:b/>
          <w:sz w:val="24"/>
          <w:szCs w:val="24"/>
          <w:u w:val="single"/>
        </w:rPr>
        <w:t>.000</w:t>
      </w:r>
      <w:r w:rsidR="009E6AE6" w:rsidRPr="00B93DC0">
        <w:rPr>
          <w:rFonts w:ascii="Arial" w:hAnsi="Arial" w:cs="Arial"/>
          <w:b/>
          <w:sz w:val="24"/>
          <w:szCs w:val="24"/>
          <w:u w:val="single"/>
        </w:rPr>
        <w:t>,00 (</w:t>
      </w:r>
      <w:r w:rsidR="00544481">
        <w:rPr>
          <w:rFonts w:ascii="Arial" w:hAnsi="Arial" w:cs="Arial"/>
          <w:b/>
          <w:sz w:val="24"/>
          <w:szCs w:val="24"/>
          <w:u w:val="single"/>
        </w:rPr>
        <w:t>Trinta</w:t>
      </w:r>
      <w:r w:rsidR="00027714">
        <w:rPr>
          <w:rFonts w:ascii="Arial" w:hAnsi="Arial" w:cs="Arial"/>
          <w:b/>
          <w:sz w:val="24"/>
          <w:szCs w:val="24"/>
          <w:u w:val="single"/>
        </w:rPr>
        <w:t xml:space="preserve"> </w:t>
      </w:r>
      <w:r w:rsidR="00823465">
        <w:rPr>
          <w:rFonts w:ascii="Arial" w:hAnsi="Arial" w:cs="Arial"/>
          <w:b/>
          <w:sz w:val="24"/>
          <w:szCs w:val="24"/>
          <w:u w:val="single"/>
        </w:rPr>
        <w:t xml:space="preserve">mil </w:t>
      </w:r>
      <w:r w:rsidR="003C1929">
        <w:rPr>
          <w:rFonts w:ascii="Arial" w:hAnsi="Arial" w:cs="Arial"/>
          <w:b/>
          <w:sz w:val="24"/>
          <w:szCs w:val="24"/>
          <w:u w:val="single"/>
        </w:rPr>
        <w:t>reais).</w:t>
      </w:r>
    </w:p>
    <w:p w14:paraId="4217CB72" w14:textId="13854D1C" w:rsidR="00E80EFD" w:rsidRDefault="00B3355E" w:rsidP="00FA4FD6">
      <w:pPr>
        <w:pStyle w:val="PargrafodaLista"/>
        <w:numPr>
          <w:ilvl w:val="1"/>
          <w:numId w:val="25"/>
        </w:numPr>
        <w:jc w:val="both"/>
        <w:rPr>
          <w:rFonts w:ascii="Arial" w:hAnsi="Arial" w:cs="Arial"/>
          <w:bCs/>
          <w:sz w:val="24"/>
          <w:szCs w:val="24"/>
        </w:rPr>
      </w:pPr>
      <w:r w:rsidRPr="00B3355E">
        <w:rPr>
          <w:rFonts w:ascii="Arial" w:hAnsi="Arial" w:cs="Arial"/>
          <w:bCs/>
          <w:sz w:val="24"/>
          <w:szCs w:val="24"/>
        </w:rPr>
        <w:t>Será anexada posteriormente ao processo a pesquisa de preços feita com base no art. 23 da Lei Federal n. 14.133/2021, sendo certo que o valor indicado anteriormente serve apenas como parâmetro inicial e preliminar para identificar o custo estimado da contratação.</w:t>
      </w:r>
    </w:p>
    <w:p w14:paraId="337DE394" w14:textId="77777777" w:rsidR="007D3EA2" w:rsidRDefault="007D3EA2" w:rsidP="007D3EA2">
      <w:pPr>
        <w:pStyle w:val="PargrafodaLista"/>
        <w:jc w:val="both"/>
        <w:rPr>
          <w:rFonts w:ascii="Arial" w:hAnsi="Arial" w:cs="Arial"/>
          <w:bCs/>
          <w:sz w:val="24"/>
          <w:szCs w:val="24"/>
        </w:rPr>
      </w:pPr>
    </w:p>
    <w:p w14:paraId="24C62116" w14:textId="77777777" w:rsidR="001674EC" w:rsidRPr="002B0A65" w:rsidRDefault="001674EC" w:rsidP="001674EC">
      <w:pPr>
        <w:pStyle w:val="PargrafodaLista"/>
        <w:jc w:val="both"/>
        <w:rPr>
          <w:rFonts w:ascii="Arial" w:hAnsi="Arial" w:cs="Arial"/>
          <w:bCs/>
          <w:sz w:val="24"/>
          <w:szCs w:val="24"/>
        </w:rPr>
      </w:pPr>
    </w:p>
    <w:p w14:paraId="25E4B7B2" w14:textId="76EDF12E" w:rsidR="00E80EFD" w:rsidRPr="002B0A65"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2B0A65">
        <w:rPr>
          <w:rFonts w:ascii="Arial" w:hAnsi="Arial" w:cs="Arial"/>
          <w:b/>
          <w:sz w:val="24"/>
          <w:szCs w:val="24"/>
        </w:rPr>
        <w:t>DESCRIÇÃO DA SOLUÇÃO COMO UM TODO</w:t>
      </w:r>
      <w:r w:rsidR="00EA3FEF" w:rsidRPr="002B0A65">
        <w:rPr>
          <w:rFonts w:ascii="Arial" w:hAnsi="Arial" w:cs="Arial"/>
          <w:b/>
          <w:sz w:val="24"/>
          <w:szCs w:val="24"/>
        </w:rPr>
        <w:t xml:space="preserve"> (Art. 18, §1º, inciso VII)</w:t>
      </w:r>
    </w:p>
    <w:p w14:paraId="6591EDF8" w14:textId="77777777" w:rsidR="003752B3" w:rsidRPr="002B0A65" w:rsidRDefault="003752B3" w:rsidP="003752B3">
      <w:pPr>
        <w:pStyle w:val="PargrafodaLista"/>
        <w:jc w:val="both"/>
        <w:rPr>
          <w:rFonts w:ascii="Arial" w:hAnsi="Arial" w:cs="Arial"/>
          <w:sz w:val="24"/>
          <w:szCs w:val="24"/>
        </w:rPr>
      </w:pPr>
    </w:p>
    <w:p w14:paraId="5267F4FD" w14:textId="01ED146D" w:rsidR="00D6222B" w:rsidRPr="002B0A65" w:rsidRDefault="00D6222B" w:rsidP="00FA4FD6">
      <w:pPr>
        <w:pStyle w:val="PargrafodaLista"/>
        <w:numPr>
          <w:ilvl w:val="1"/>
          <w:numId w:val="25"/>
        </w:numPr>
        <w:jc w:val="both"/>
        <w:rPr>
          <w:rFonts w:ascii="Arial" w:hAnsi="Arial" w:cs="Arial"/>
          <w:sz w:val="24"/>
          <w:szCs w:val="24"/>
        </w:rPr>
      </w:pPr>
      <w:r w:rsidRPr="002B0A65">
        <w:rPr>
          <w:rFonts w:ascii="Arial" w:hAnsi="Arial" w:cs="Arial"/>
          <w:sz w:val="24"/>
          <w:szCs w:val="24"/>
        </w:rPr>
        <w:t>Considerando as características do objeto e seu enquadramento na</w:t>
      </w:r>
      <w:r w:rsidR="005D25DB" w:rsidRPr="002B0A65">
        <w:rPr>
          <w:rFonts w:ascii="Arial" w:hAnsi="Arial" w:cs="Arial"/>
          <w:sz w:val="24"/>
          <w:szCs w:val="24"/>
        </w:rPr>
        <w:t xml:space="preserve"> classificação de bens comuns, </w:t>
      </w:r>
      <w:r w:rsidRPr="002B0A65">
        <w:rPr>
          <w:rFonts w:ascii="Arial" w:hAnsi="Arial" w:cs="Arial"/>
          <w:sz w:val="24"/>
          <w:szCs w:val="24"/>
        </w:rPr>
        <w:t>a solução mais adequada é a contratação por meio de licitação, na modalidade Pregão, com critério de julgamento por menor preço</w:t>
      </w:r>
      <w:r w:rsidR="005D25DB" w:rsidRPr="002B0A65">
        <w:rPr>
          <w:rFonts w:ascii="Arial" w:hAnsi="Arial" w:cs="Arial"/>
          <w:sz w:val="24"/>
          <w:szCs w:val="24"/>
        </w:rPr>
        <w:t xml:space="preserve"> </w:t>
      </w:r>
      <w:r w:rsidR="002B0A65" w:rsidRPr="002B0A65">
        <w:rPr>
          <w:rFonts w:ascii="Arial" w:hAnsi="Arial" w:cs="Arial"/>
          <w:sz w:val="24"/>
          <w:szCs w:val="24"/>
        </w:rPr>
        <w:t>global</w:t>
      </w:r>
      <w:r w:rsidRPr="002B0A65">
        <w:rPr>
          <w:rFonts w:ascii="Arial" w:hAnsi="Arial" w:cs="Arial"/>
          <w:sz w:val="24"/>
          <w:szCs w:val="24"/>
        </w:rPr>
        <w:t>, nos te</w:t>
      </w:r>
      <w:r w:rsidR="00263959" w:rsidRPr="002B0A65">
        <w:rPr>
          <w:rFonts w:ascii="Arial" w:hAnsi="Arial" w:cs="Arial"/>
          <w:sz w:val="24"/>
          <w:szCs w:val="24"/>
        </w:rPr>
        <w:t>rmos dos artigos 6º, inciso XLI c/c</w:t>
      </w:r>
      <w:r w:rsidRPr="002B0A65">
        <w:rPr>
          <w:rFonts w:ascii="Arial" w:hAnsi="Arial" w:cs="Arial"/>
          <w:sz w:val="24"/>
          <w:szCs w:val="24"/>
        </w:rPr>
        <w:t xml:space="preserve"> 17, </w:t>
      </w:r>
      <w:r w:rsidR="00263959" w:rsidRPr="002B0A65">
        <w:rPr>
          <w:rFonts w:ascii="Arial" w:hAnsi="Arial" w:cs="Arial"/>
          <w:sz w:val="24"/>
          <w:szCs w:val="24"/>
        </w:rPr>
        <w:t>§ 2º c/c</w:t>
      </w:r>
      <w:r w:rsidRPr="002B0A65">
        <w:rPr>
          <w:rFonts w:ascii="Arial" w:hAnsi="Arial" w:cs="Arial"/>
          <w:sz w:val="24"/>
          <w:szCs w:val="24"/>
        </w:rPr>
        <w:t xml:space="preserve"> 34, todos da Lei Federal nº 14.133/2021. </w:t>
      </w:r>
    </w:p>
    <w:p w14:paraId="792E7921" w14:textId="77777777" w:rsidR="003A41B5" w:rsidRPr="002B0A65" w:rsidRDefault="00D6222B" w:rsidP="00FA4FD6">
      <w:pPr>
        <w:pStyle w:val="PargrafodaLista"/>
        <w:numPr>
          <w:ilvl w:val="1"/>
          <w:numId w:val="25"/>
        </w:numPr>
        <w:jc w:val="both"/>
        <w:rPr>
          <w:rFonts w:ascii="Arial" w:hAnsi="Arial" w:cs="Arial"/>
          <w:sz w:val="24"/>
          <w:szCs w:val="24"/>
        </w:rPr>
      </w:pPr>
      <w:r w:rsidRPr="002B0A65">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14:paraId="745F653C" w14:textId="77777777" w:rsidR="00523DF6" w:rsidRPr="00544481" w:rsidRDefault="00523DF6" w:rsidP="00B05083">
      <w:pPr>
        <w:pStyle w:val="PargrafodaLista"/>
        <w:jc w:val="both"/>
        <w:rPr>
          <w:rFonts w:ascii="Arial" w:hAnsi="Arial" w:cs="Arial"/>
          <w:color w:val="FF0000"/>
          <w:sz w:val="24"/>
          <w:szCs w:val="24"/>
        </w:rPr>
      </w:pPr>
    </w:p>
    <w:p w14:paraId="0ABBA4D0" w14:textId="77777777" w:rsidR="00523DF6" w:rsidRDefault="00523DF6" w:rsidP="00B05083">
      <w:pPr>
        <w:pStyle w:val="PargrafodaLista"/>
        <w:jc w:val="both"/>
        <w:rPr>
          <w:rFonts w:ascii="Arial" w:hAnsi="Arial" w:cs="Arial"/>
          <w:sz w:val="24"/>
          <w:szCs w:val="24"/>
        </w:rPr>
      </w:pPr>
    </w:p>
    <w:p w14:paraId="19707FAD" w14:textId="1EC6B893" w:rsidR="00B05083" w:rsidRPr="00B05083"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05083">
        <w:rPr>
          <w:rFonts w:ascii="Arial" w:hAnsi="Arial" w:cs="Arial"/>
          <w:b/>
          <w:sz w:val="24"/>
          <w:szCs w:val="24"/>
        </w:rPr>
        <w:t>JUSTIFICATIVAS PARA O PARCELAMENTO OU NÃO DA CONTRATAÇÃO</w:t>
      </w:r>
      <w:r w:rsidR="00EA3FEF">
        <w:rPr>
          <w:rFonts w:ascii="Arial" w:hAnsi="Arial" w:cs="Arial"/>
          <w:b/>
          <w:sz w:val="24"/>
          <w:szCs w:val="24"/>
        </w:rPr>
        <w:t xml:space="preserve"> (Art. 18, §1º, inciso VIII)</w:t>
      </w:r>
    </w:p>
    <w:p w14:paraId="2CB63813" w14:textId="77777777" w:rsidR="003752B3" w:rsidRPr="00914720" w:rsidRDefault="003752B3" w:rsidP="00914720">
      <w:pPr>
        <w:pStyle w:val="PargrafodaLista"/>
        <w:ind w:left="0"/>
        <w:jc w:val="both"/>
        <w:rPr>
          <w:rFonts w:ascii="Arial" w:hAnsi="Arial" w:cs="Arial"/>
          <w:sz w:val="28"/>
          <w:szCs w:val="24"/>
        </w:rPr>
      </w:pPr>
    </w:p>
    <w:p w14:paraId="6933B2B2" w14:textId="77777777" w:rsidR="00137AFF"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8.1. </w:t>
      </w:r>
      <w:r w:rsidR="00137AFF" w:rsidRPr="00914720">
        <w:rPr>
          <w:rFonts w:ascii="Arial" w:hAnsi="Arial" w:cs="Arial"/>
          <w:sz w:val="24"/>
        </w:rPr>
        <w:t xml:space="preserve">O objeto em questão não é passível de divisão em itens, pois, considerando suas características técnicas e peculiaridades de comercialização no mercado, a contratação deve ser realizada de forma global. Tal decisão fundamenta-se no fato de que a empresa responsável pela implantação do software também será </w:t>
      </w:r>
      <w:r w:rsidR="00137AFF" w:rsidRPr="00914720">
        <w:rPr>
          <w:rFonts w:ascii="Arial" w:hAnsi="Arial" w:cs="Arial"/>
          <w:sz w:val="24"/>
        </w:rPr>
        <w:lastRenderedPageBreak/>
        <w:t>responsável pela cessão do mesmo, garantindo a integração e funcionalidade do serviço contratado.</w:t>
      </w:r>
    </w:p>
    <w:p w14:paraId="373B347A" w14:textId="6CDAC558"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8.4. In </w:t>
      </w:r>
      <w:proofErr w:type="spellStart"/>
      <w:r w:rsidRPr="00914720">
        <w:rPr>
          <w:rFonts w:ascii="Arial" w:hAnsi="Arial" w:cs="Arial"/>
          <w:sz w:val="24"/>
        </w:rPr>
        <w:t>casu</w:t>
      </w:r>
      <w:proofErr w:type="spellEnd"/>
      <w:r w:rsidRPr="00914720">
        <w:rPr>
          <w:rFonts w:ascii="Arial" w:hAnsi="Arial" w:cs="Arial"/>
          <w:sz w:val="24"/>
        </w:rPr>
        <w:t xml:space="preserve">, a divisão do objeto por itens com a possível ampliação da quantidade de contratos, revela-se administrativa e economicamente inviável e desvantajoso para a Administração, uma vez que </w:t>
      </w:r>
      <w:r w:rsidR="00914720" w:rsidRPr="00914720">
        <w:rPr>
          <w:rFonts w:ascii="Arial" w:hAnsi="Arial" w:cs="Arial"/>
          <w:sz w:val="24"/>
        </w:rPr>
        <w:t>pela implantação do software também será responsável pela cessão do mesmo, garantindo a integração e funcionalidade do serviço contratado</w:t>
      </w:r>
      <w:r w:rsidRPr="00914720">
        <w:rPr>
          <w:rFonts w:ascii="Arial" w:hAnsi="Arial" w:cs="Arial"/>
          <w:sz w:val="24"/>
        </w:rPr>
        <w:t xml:space="preserve">, o que dificultaria e aumentaria os custos na gestão dos contratos. </w:t>
      </w:r>
    </w:p>
    <w:p w14:paraId="7398E133"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8.5. Dessa forma, o parcelamento não é técnica e economicamente mais viável para a Administração Municipal. </w:t>
      </w:r>
    </w:p>
    <w:p w14:paraId="034587C0"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8.6. Diante do exposto, o critério de adjudicação será por menor preço por lote, conforme admitido pela Súmula n. 247 do Tribunal de Contas da União. </w:t>
      </w:r>
    </w:p>
    <w:p w14:paraId="42D3FA6C"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8.7. Não obstante, o agrupamento de itens por lote não pode ser realizado de qualquer forma pela Administração. O julgamento por grupos de itens (lotes) deve ser combinado com o critério de aceitabilidade de preços unitários. Consequentemente, a Administração Pública municipal deverá indicar, de forma expressa, o valor máximo que estará disposta a pagar por cada item a ser adquirido, ainda que a adjudicação se formalize em favor da empresa que apresentar o menor valor por lote de itens, devendo o edital prever a desclassificação do licitante nos itens em que seu preço seja superior ao valor máximo orçado pela administração. </w:t>
      </w:r>
    </w:p>
    <w:p w14:paraId="424F3570"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8.8. Segundo o entendimento jurisprudencial, a Administração deve evidenciar no edital, o valor máximo de cada item pertencente ao lote, não somente o valor global do lote. Assim, o julgamento das propostas deverá considerar não só o valor total do lote, mas também o valor unitário de cada item que compõe o lote. </w:t>
      </w:r>
    </w:p>
    <w:p w14:paraId="6DAD6175"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8.9. Tal procedimento busca combater o chamado “jogo de planilhas”. Este ocorre quando uma empresa é vencedora de um lote no qual um item é vendido com valor muito abaixo de mercado (geralmente um item de baixo consumo) e outros itens são vendidos com </w:t>
      </w:r>
      <w:proofErr w:type="spellStart"/>
      <w:r w:rsidRPr="00914720">
        <w:rPr>
          <w:rFonts w:ascii="Arial" w:hAnsi="Arial" w:cs="Arial"/>
          <w:sz w:val="24"/>
        </w:rPr>
        <w:t>sobrepreço</w:t>
      </w:r>
      <w:proofErr w:type="spellEnd"/>
      <w:r w:rsidRPr="00914720">
        <w:rPr>
          <w:rFonts w:ascii="Arial" w:hAnsi="Arial" w:cs="Arial"/>
          <w:sz w:val="24"/>
        </w:rPr>
        <w:t xml:space="preserve"> (geralmente itens mais consumidos). O “jogo de planilhas” é uma prática irregular que deve ser combatida pelos órgãos públicos e evitada pelas empresas. </w:t>
      </w:r>
    </w:p>
    <w:p w14:paraId="6A91A866" w14:textId="2F80BA05" w:rsidR="0086351D" w:rsidRPr="00914720" w:rsidRDefault="006C0BD9" w:rsidP="00914720">
      <w:pPr>
        <w:pStyle w:val="PargrafodaLista"/>
        <w:ind w:left="0"/>
        <w:jc w:val="both"/>
        <w:rPr>
          <w:rFonts w:ascii="Arial" w:hAnsi="Arial" w:cs="Arial"/>
          <w:sz w:val="24"/>
        </w:rPr>
      </w:pPr>
      <w:r w:rsidRPr="00914720">
        <w:rPr>
          <w:rFonts w:ascii="Arial" w:hAnsi="Arial" w:cs="Arial"/>
          <w:sz w:val="24"/>
        </w:rPr>
        <w:t>8.10. Dessa forma, a Administração pode afastar a eventual prática do “jogo de planilhas”, com a fixação de preços unitários máximos, de acordo com os preços orçados por ela, não se restringindo somente à observância do valor total do lote, garantindo a proposta mais vantajosa, sem prejuízo da economia de escala.</w:t>
      </w:r>
    </w:p>
    <w:p w14:paraId="6C3753E1" w14:textId="77777777" w:rsidR="008476FC" w:rsidRDefault="008476FC" w:rsidP="0086351D">
      <w:pPr>
        <w:pStyle w:val="PargrafodaLista"/>
        <w:jc w:val="both"/>
        <w:rPr>
          <w:rFonts w:ascii="Arial" w:hAnsi="Arial" w:cs="Arial"/>
          <w:sz w:val="24"/>
          <w:szCs w:val="24"/>
        </w:rPr>
      </w:pPr>
    </w:p>
    <w:p w14:paraId="7A410671" w14:textId="7035C8D8" w:rsidR="00D215CB" w:rsidRPr="00D215CB" w:rsidRDefault="00D215CB"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215CB">
        <w:rPr>
          <w:rFonts w:ascii="Arial" w:hAnsi="Arial" w:cs="Arial"/>
          <w:b/>
          <w:sz w:val="24"/>
          <w:szCs w:val="24"/>
        </w:rPr>
        <w:t>RESULTADOS PRETENDIDOS</w:t>
      </w:r>
      <w:r w:rsidR="00EA3FEF">
        <w:rPr>
          <w:rFonts w:ascii="Arial" w:hAnsi="Arial" w:cs="Arial"/>
          <w:b/>
          <w:sz w:val="24"/>
          <w:szCs w:val="24"/>
        </w:rPr>
        <w:t xml:space="preserve"> (Art. 18, §1º, inciso IX)</w:t>
      </w:r>
    </w:p>
    <w:p w14:paraId="2BA11E27" w14:textId="77777777" w:rsidR="00DF0DC5" w:rsidRDefault="00DF0DC5" w:rsidP="00C54C03">
      <w:pPr>
        <w:pStyle w:val="PargrafodaLista"/>
        <w:ind w:left="142" w:firstLine="578"/>
        <w:jc w:val="both"/>
        <w:rPr>
          <w:rFonts w:ascii="Arial" w:hAnsi="Arial" w:cs="Arial"/>
          <w:sz w:val="24"/>
          <w:szCs w:val="24"/>
        </w:rPr>
      </w:pPr>
    </w:p>
    <w:p w14:paraId="6D74620F" w14:textId="77777777" w:rsidR="00C54C03" w:rsidRPr="00C54C03" w:rsidRDefault="00C54C03" w:rsidP="00C54C03">
      <w:pPr>
        <w:pStyle w:val="PargrafodaLista"/>
        <w:ind w:left="142" w:firstLine="578"/>
        <w:jc w:val="both"/>
        <w:rPr>
          <w:rFonts w:ascii="Arial" w:hAnsi="Arial" w:cs="Arial"/>
          <w:sz w:val="24"/>
          <w:szCs w:val="24"/>
        </w:rPr>
      </w:pPr>
      <w:r w:rsidRPr="00C54C03">
        <w:rPr>
          <w:rFonts w:ascii="Arial" w:hAnsi="Arial" w:cs="Arial"/>
          <w:b/>
          <w:bCs/>
          <w:sz w:val="24"/>
          <w:szCs w:val="24"/>
        </w:rPr>
        <w:t>9.1.</w:t>
      </w:r>
      <w:r w:rsidRPr="00C54C03">
        <w:rPr>
          <w:rFonts w:ascii="Arial" w:hAnsi="Arial" w:cs="Arial"/>
          <w:sz w:val="24"/>
          <w:szCs w:val="24"/>
        </w:rPr>
        <w:t xml:space="preserve"> Pretende-se, com o presente processo licitatório, assegurar a seleção da proposta apta a gerar a contratação mais vantajosa para o Município, </w:t>
      </w:r>
      <w:r w:rsidRPr="00C54C03">
        <w:rPr>
          <w:rFonts w:ascii="Arial" w:hAnsi="Arial" w:cs="Arial"/>
          <w:sz w:val="24"/>
          <w:szCs w:val="24"/>
        </w:rPr>
        <w:lastRenderedPageBreak/>
        <w:t>permitindo ao ente público contratar os serviços de auxílio na formação e elaboração de cestas de preços das compras públicas, atendendo às necessidades da Secretaria de Administração da Prefeitura de Santo Antônio do Grama e garantindo maior eficiência e qualidade na gestão das contratações.</w:t>
      </w:r>
    </w:p>
    <w:p w14:paraId="24E2CAE5" w14:textId="77777777" w:rsidR="00C54C03" w:rsidRPr="00C54C03" w:rsidRDefault="00C54C03" w:rsidP="00C54C03">
      <w:pPr>
        <w:pStyle w:val="PargrafodaLista"/>
        <w:ind w:left="142" w:firstLine="578"/>
        <w:jc w:val="both"/>
        <w:rPr>
          <w:rFonts w:ascii="Arial" w:hAnsi="Arial" w:cs="Arial"/>
          <w:sz w:val="24"/>
          <w:szCs w:val="24"/>
        </w:rPr>
      </w:pPr>
      <w:r w:rsidRPr="00C54C03">
        <w:rPr>
          <w:rFonts w:ascii="Arial" w:hAnsi="Arial" w:cs="Arial"/>
          <w:b/>
          <w:bCs/>
          <w:sz w:val="24"/>
          <w:szCs w:val="24"/>
        </w:rPr>
        <w:t>9.2.</w:t>
      </w:r>
      <w:r w:rsidRPr="00C54C03">
        <w:rPr>
          <w:rFonts w:ascii="Arial" w:hAnsi="Arial" w:cs="Arial"/>
          <w:sz w:val="24"/>
          <w:szCs w:val="24"/>
        </w:rPr>
        <w:t xml:space="preserve"> Almeja-se, igualmente, assegurar tratamento isonômico entre os licitantes, promovendo uma competição justa, além de evitar contratações com </w:t>
      </w:r>
      <w:proofErr w:type="spellStart"/>
      <w:r w:rsidRPr="00C54C03">
        <w:rPr>
          <w:rFonts w:ascii="Arial" w:hAnsi="Arial" w:cs="Arial"/>
          <w:sz w:val="24"/>
          <w:szCs w:val="24"/>
        </w:rPr>
        <w:t>sobrepreço</w:t>
      </w:r>
      <w:proofErr w:type="spellEnd"/>
      <w:r w:rsidRPr="00C54C03">
        <w:rPr>
          <w:rFonts w:ascii="Arial" w:hAnsi="Arial" w:cs="Arial"/>
          <w:sz w:val="24"/>
          <w:szCs w:val="24"/>
        </w:rPr>
        <w:t>, preços manifestamente inexequíveis ou a ocorrência de superfaturamento na execução do contrato.</w:t>
      </w:r>
    </w:p>
    <w:p w14:paraId="2B8E66F8" w14:textId="77777777" w:rsidR="00C54C03" w:rsidRPr="00C54C03" w:rsidRDefault="00C54C03" w:rsidP="00C54C03">
      <w:pPr>
        <w:pStyle w:val="PargrafodaLista"/>
        <w:ind w:left="142" w:firstLine="578"/>
        <w:jc w:val="both"/>
        <w:rPr>
          <w:rFonts w:ascii="Arial" w:hAnsi="Arial" w:cs="Arial"/>
          <w:sz w:val="24"/>
          <w:szCs w:val="24"/>
        </w:rPr>
      </w:pPr>
      <w:r w:rsidRPr="00C54C03">
        <w:rPr>
          <w:rFonts w:ascii="Arial" w:hAnsi="Arial" w:cs="Arial"/>
          <w:b/>
          <w:bCs/>
          <w:sz w:val="24"/>
          <w:szCs w:val="24"/>
        </w:rPr>
        <w:t>9.3.</w:t>
      </w:r>
      <w:r w:rsidRPr="00C54C03">
        <w:rPr>
          <w:rFonts w:ascii="Arial" w:hAnsi="Arial" w:cs="Arial"/>
          <w:sz w:val="24"/>
          <w:szCs w:val="24"/>
        </w:rPr>
        <w:t xml:space="preserve"> A contratação decorrente deste processo licitatório exigirá da contratada o cumprimento das melhores práticas de gestão e sustentabilidade, contribuindo para a racionalização dos recursos administrativos, bem como para a eficiência e integridade no uso dos recursos públicos.</w:t>
      </w:r>
    </w:p>
    <w:p w14:paraId="6199C06D" w14:textId="77777777" w:rsidR="00DA52DD" w:rsidRDefault="00DA52DD" w:rsidP="00DF0DC5">
      <w:pPr>
        <w:pStyle w:val="PargrafodaLista"/>
        <w:jc w:val="both"/>
        <w:rPr>
          <w:rFonts w:ascii="Arial" w:hAnsi="Arial" w:cs="Arial"/>
          <w:sz w:val="24"/>
          <w:szCs w:val="24"/>
        </w:rPr>
      </w:pP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652BC70D" w:rsidR="00E8255B" w:rsidRPr="00DA7044" w:rsidRDefault="00722C6C" w:rsidP="00DA7044">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04E3E205" w14:textId="4FA1A487"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6FE3F98E" w14:textId="77777777" w:rsidR="00DA52DD" w:rsidRPr="0086351D" w:rsidRDefault="00DA52DD" w:rsidP="00B90605">
      <w:pPr>
        <w:pStyle w:val="PargrafodaLista"/>
        <w:ind w:left="0"/>
        <w:jc w:val="both"/>
        <w:rPr>
          <w:rFonts w:ascii="Arial" w:hAnsi="Arial" w:cs="Arial"/>
          <w:sz w:val="24"/>
          <w:szCs w:val="24"/>
        </w:rPr>
      </w:pPr>
    </w:p>
    <w:p w14:paraId="525FF155" w14:textId="0532F015" w:rsidR="00B3355E" w:rsidRPr="003752B3" w:rsidRDefault="00B3355E" w:rsidP="00B90605">
      <w:pPr>
        <w:jc w:val="both"/>
        <w:rPr>
          <w:rFonts w:ascii="Arial" w:hAnsi="Arial" w:cs="Arial"/>
          <w:sz w:val="24"/>
          <w:szCs w:val="24"/>
        </w:rPr>
      </w:pPr>
      <w:r w:rsidRPr="008D4EEE">
        <w:rPr>
          <w:rFonts w:ascii="Arial" w:hAnsi="Arial" w:cs="Arial"/>
          <w:bCs/>
          <w:sz w:val="24"/>
          <w:szCs w:val="24"/>
        </w:rPr>
        <w:t>11.1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4298003C" w:rsidR="00B3355E" w:rsidRDefault="00B3355E" w:rsidP="00B90605">
      <w:pPr>
        <w:pStyle w:val="PargrafodaLista"/>
        <w:ind w:left="0"/>
        <w:jc w:val="both"/>
        <w:rPr>
          <w:rFonts w:ascii="Arial" w:hAnsi="Arial" w:cs="Arial"/>
          <w:sz w:val="24"/>
          <w:szCs w:val="24"/>
        </w:rPr>
      </w:pPr>
      <w:r w:rsidRPr="003752B3">
        <w:rPr>
          <w:rFonts w:ascii="Arial" w:hAnsi="Arial" w:cs="Arial"/>
          <w:bCs/>
          <w:sz w:val="24"/>
          <w:szCs w:val="24"/>
        </w:rPr>
        <w:t>12.1</w:t>
      </w:r>
      <w:r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7CF3D1D3" w14:textId="1A159915" w:rsidR="00B05083" w:rsidRDefault="00D6147E" w:rsidP="00FA4FD6">
      <w:pPr>
        <w:pStyle w:val="PargrafodaLista"/>
        <w:numPr>
          <w:ilvl w:val="1"/>
          <w:numId w:val="25"/>
        </w:numPr>
        <w:jc w:val="both"/>
        <w:rPr>
          <w:rFonts w:ascii="Arial" w:hAnsi="Arial" w:cs="Arial"/>
          <w:sz w:val="24"/>
          <w:szCs w:val="24"/>
        </w:rPr>
      </w:pPr>
      <w:r>
        <w:rPr>
          <w:rFonts w:ascii="Arial" w:hAnsi="Arial" w:cs="Arial"/>
          <w:sz w:val="24"/>
          <w:szCs w:val="24"/>
        </w:rPr>
        <w:t xml:space="preserve">O presente Estudo Técnico Preliminar evidencia que a solução descrita neste documento se mostra tecnicamente viável e fundamentadamente necessária. </w:t>
      </w:r>
    </w:p>
    <w:p w14:paraId="3E6648CA" w14:textId="77777777" w:rsidR="003C06C1" w:rsidRDefault="003C06C1" w:rsidP="003C06C1">
      <w:pPr>
        <w:jc w:val="both"/>
        <w:rPr>
          <w:rFonts w:ascii="Arial" w:hAnsi="Arial" w:cs="Arial"/>
          <w:sz w:val="24"/>
          <w:szCs w:val="24"/>
        </w:rPr>
      </w:pPr>
    </w:p>
    <w:p w14:paraId="30C592F9" w14:textId="77777777" w:rsidR="00D6147E" w:rsidRPr="003C06C1" w:rsidRDefault="00D6147E" w:rsidP="003C06C1">
      <w:pPr>
        <w:jc w:val="both"/>
        <w:rPr>
          <w:rFonts w:ascii="Arial" w:hAnsi="Arial" w:cs="Arial"/>
          <w:sz w:val="24"/>
          <w:szCs w:val="24"/>
        </w:rPr>
      </w:pPr>
      <w:r w:rsidRPr="003C06C1">
        <w:rPr>
          <w:rFonts w:ascii="Arial" w:hAnsi="Arial" w:cs="Arial"/>
          <w:sz w:val="24"/>
          <w:szCs w:val="24"/>
        </w:rPr>
        <w:t>Diante do exposto, DECLARAMOS A VIABILIDADE da contratação pretendida.</w:t>
      </w:r>
    </w:p>
    <w:p w14:paraId="26A43619" w14:textId="77777777" w:rsidR="00EA1CF8" w:rsidRDefault="00EA1CF8" w:rsidP="00B05083">
      <w:pPr>
        <w:pStyle w:val="PargrafodaLista"/>
        <w:jc w:val="both"/>
        <w:rPr>
          <w:rFonts w:ascii="Arial" w:hAnsi="Arial" w:cs="Arial"/>
          <w:sz w:val="24"/>
          <w:szCs w:val="24"/>
        </w:rPr>
      </w:pPr>
    </w:p>
    <w:p w14:paraId="5B7882AC" w14:textId="77777777" w:rsidR="003752B3" w:rsidRDefault="003752B3" w:rsidP="00B05083">
      <w:pPr>
        <w:pStyle w:val="PargrafodaLista"/>
        <w:jc w:val="both"/>
        <w:rPr>
          <w:rFonts w:ascii="Arial" w:hAnsi="Arial" w:cs="Arial"/>
          <w:sz w:val="24"/>
          <w:szCs w:val="24"/>
        </w:rPr>
      </w:pPr>
    </w:p>
    <w:p w14:paraId="6271D61F" w14:textId="77777777" w:rsidR="00DA7044" w:rsidRDefault="00DA7044" w:rsidP="00DA7044">
      <w:pPr>
        <w:pStyle w:val="PargrafodaLista"/>
        <w:tabs>
          <w:tab w:val="left" w:pos="6480"/>
        </w:tabs>
        <w:jc w:val="center"/>
        <w:rPr>
          <w:rFonts w:ascii="Arial" w:hAnsi="Arial" w:cs="Arial"/>
          <w:sz w:val="24"/>
          <w:szCs w:val="24"/>
        </w:rPr>
      </w:pPr>
      <w:r>
        <w:rPr>
          <w:rFonts w:ascii="Arial" w:hAnsi="Arial" w:cs="Arial"/>
          <w:sz w:val="24"/>
          <w:szCs w:val="24"/>
        </w:rPr>
        <w:t>Santo Antônio do Grama</w:t>
      </w:r>
    </w:p>
    <w:p w14:paraId="04BC162E" w14:textId="5822C854" w:rsidR="008737FF" w:rsidRDefault="004A1A3B" w:rsidP="00DA7044">
      <w:pPr>
        <w:pStyle w:val="PargrafodaLista"/>
        <w:tabs>
          <w:tab w:val="left" w:pos="6480"/>
        </w:tabs>
        <w:jc w:val="center"/>
        <w:rPr>
          <w:rFonts w:ascii="Arial" w:hAnsi="Arial" w:cs="Arial"/>
          <w:sz w:val="24"/>
          <w:szCs w:val="24"/>
        </w:rPr>
      </w:pPr>
      <w:r>
        <w:rPr>
          <w:rFonts w:ascii="Arial" w:hAnsi="Arial" w:cs="Arial"/>
          <w:sz w:val="24"/>
          <w:szCs w:val="24"/>
        </w:rPr>
        <w:t>08</w:t>
      </w:r>
      <w:r w:rsidR="00AC4796" w:rsidRPr="004D0895">
        <w:rPr>
          <w:rFonts w:ascii="Arial" w:hAnsi="Arial" w:cs="Arial"/>
          <w:sz w:val="24"/>
          <w:szCs w:val="24"/>
        </w:rPr>
        <w:t xml:space="preserve"> de </w:t>
      </w:r>
      <w:r>
        <w:rPr>
          <w:rFonts w:ascii="Arial" w:hAnsi="Arial" w:cs="Arial"/>
          <w:sz w:val="24"/>
          <w:szCs w:val="24"/>
        </w:rPr>
        <w:t>Abril</w:t>
      </w:r>
      <w:r w:rsidR="00546A7A" w:rsidRPr="004D0895">
        <w:rPr>
          <w:rFonts w:ascii="Arial" w:hAnsi="Arial" w:cs="Arial"/>
          <w:sz w:val="24"/>
          <w:szCs w:val="24"/>
        </w:rPr>
        <w:t xml:space="preserve"> </w:t>
      </w:r>
      <w:proofErr w:type="spellStart"/>
      <w:r w:rsidR="00546A7A" w:rsidRPr="004D0895">
        <w:rPr>
          <w:rFonts w:ascii="Arial" w:hAnsi="Arial" w:cs="Arial"/>
          <w:sz w:val="24"/>
          <w:szCs w:val="24"/>
        </w:rPr>
        <w:t>de</w:t>
      </w:r>
      <w:proofErr w:type="spellEnd"/>
      <w:r w:rsidR="00546A7A" w:rsidRPr="004D0895">
        <w:rPr>
          <w:rFonts w:ascii="Arial" w:hAnsi="Arial" w:cs="Arial"/>
          <w:sz w:val="24"/>
          <w:szCs w:val="24"/>
        </w:rPr>
        <w:t xml:space="preserve"> 202</w:t>
      </w:r>
      <w:r>
        <w:rPr>
          <w:rFonts w:ascii="Arial" w:hAnsi="Arial" w:cs="Arial"/>
          <w:sz w:val="24"/>
          <w:szCs w:val="24"/>
        </w:rPr>
        <w:t>5</w:t>
      </w:r>
      <w:bookmarkStart w:id="0" w:name="_GoBack"/>
      <w:bookmarkEnd w:id="0"/>
      <w:r w:rsidR="00546A7A" w:rsidRPr="004D0895">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5A0925F3" w14:textId="77777777" w:rsidR="00B8144E" w:rsidRDefault="00B8144E" w:rsidP="00B05083">
      <w:pPr>
        <w:pStyle w:val="PargrafodaLista"/>
        <w:jc w:val="both"/>
        <w:rPr>
          <w:rFonts w:ascii="Arial" w:hAnsi="Arial" w:cs="Arial"/>
          <w:sz w:val="24"/>
          <w:szCs w:val="24"/>
        </w:rPr>
      </w:pPr>
    </w:p>
    <w:p w14:paraId="6E37EDB1" w14:textId="77777777" w:rsidR="00185102" w:rsidRPr="00185102" w:rsidRDefault="00185102" w:rsidP="00185102">
      <w:pPr>
        <w:pStyle w:val="PargrafodaLista"/>
        <w:jc w:val="center"/>
        <w:rPr>
          <w:rFonts w:ascii="Arial" w:hAnsi="Arial" w:cs="Arial"/>
          <w:sz w:val="24"/>
          <w:szCs w:val="24"/>
        </w:rPr>
      </w:pPr>
    </w:p>
    <w:p w14:paraId="72A68101" w14:textId="77777777" w:rsidR="00185102" w:rsidRPr="00185102" w:rsidRDefault="00185102" w:rsidP="00185102">
      <w:pPr>
        <w:pStyle w:val="PargrafodaLista"/>
        <w:jc w:val="center"/>
        <w:rPr>
          <w:rFonts w:ascii="Arial" w:hAnsi="Arial" w:cs="Arial"/>
          <w:sz w:val="24"/>
          <w:szCs w:val="24"/>
        </w:rPr>
      </w:pPr>
    </w:p>
    <w:p w14:paraId="78AFFE2B" w14:textId="671C93C8" w:rsidR="00185102" w:rsidRPr="00185102" w:rsidRDefault="00DA7044" w:rsidP="00185102">
      <w:pPr>
        <w:pStyle w:val="PargrafodaLista"/>
        <w:jc w:val="center"/>
        <w:rPr>
          <w:rFonts w:ascii="Arial" w:hAnsi="Arial" w:cs="Arial"/>
          <w:b/>
          <w:sz w:val="24"/>
          <w:szCs w:val="24"/>
        </w:rPr>
      </w:pPr>
      <w:r>
        <w:rPr>
          <w:rFonts w:ascii="Arial" w:hAnsi="Arial" w:cs="Arial"/>
          <w:b/>
          <w:sz w:val="24"/>
          <w:szCs w:val="24"/>
        </w:rPr>
        <w:t>Alcione Januária Teixeira da Silveira</w:t>
      </w:r>
    </w:p>
    <w:p w14:paraId="050D7E8B" w14:textId="761894BD" w:rsidR="00185102" w:rsidRPr="00185102" w:rsidRDefault="00227A0F" w:rsidP="00185102">
      <w:pPr>
        <w:pStyle w:val="PargrafodaLista"/>
        <w:jc w:val="center"/>
        <w:rPr>
          <w:rFonts w:ascii="Arial" w:hAnsi="Arial" w:cs="Arial"/>
          <w:sz w:val="24"/>
          <w:szCs w:val="24"/>
        </w:rPr>
      </w:pPr>
      <w:r w:rsidRPr="00FA4FD6">
        <w:rPr>
          <w:rFonts w:ascii="Arial" w:hAnsi="Arial" w:cs="Arial"/>
          <w:sz w:val="24"/>
          <w:szCs w:val="24"/>
        </w:rPr>
        <w:t>Secretaria</w:t>
      </w:r>
      <w:r>
        <w:rPr>
          <w:rFonts w:ascii="Arial" w:hAnsi="Arial" w:cs="Arial"/>
          <w:sz w:val="24"/>
          <w:szCs w:val="24"/>
        </w:rPr>
        <w:t xml:space="preserve"> Municipal de </w:t>
      </w:r>
      <w:r w:rsidR="00DA7044">
        <w:rPr>
          <w:rFonts w:ascii="Arial" w:hAnsi="Arial" w:cs="Arial"/>
          <w:sz w:val="24"/>
          <w:szCs w:val="24"/>
        </w:rPr>
        <w:t>Administração</w:t>
      </w:r>
    </w:p>
    <w:p w14:paraId="71BC5097" w14:textId="77777777" w:rsidR="00185102" w:rsidRPr="00185102" w:rsidRDefault="00185102" w:rsidP="00185102">
      <w:pPr>
        <w:pStyle w:val="PargrafodaLista"/>
        <w:jc w:val="center"/>
        <w:rPr>
          <w:rFonts w:ascii="Arial" w:hAnsi="Arial" w:cs="Arial"/>
          <w:sz w:val="24"/>
          <w:szCs w:val="24"/>
        </w:rPr>
      </w:pPr>
    </w:p>
    <w:p w14:paraId="337D510C" w14:textId="77777777" w:rsidR="00185102" w:rsidRPr="00185102" w:rsidRDefault="00185102" w:rsidP="00185102">
      <w:pPr>
        <w:pStyle w:val="PargrafodaLista"/>
        <w:jc w:val="center"/>
        <w:rPr>
          <w:rFonts w:ascii="Arial" w:hAnsi="Arial" w:cs="Arial"/>
          <w:sz w:val="24"/>
          <w:szCs w:val="24"/>
        </w:rPr>
      </w:pPr>
    </w:p>
    <w:p w14:paraId="699B1119" w14:textId="77777777" w:rsidR="00185102" w:rsidRPr="00185102" w:rsidRDefault="00185102" w:rsidP="00185102">
      <w:pPr>
        <w:pStyle w:val="PargrafodaLista"/>
        <w:jc w:val="center"/>
        <w:rPr>
          <w:rFonts w:ascii="Arial" w:hAnsi="Arial" w:cs="Arial"/>
          <w:sz w:val="24"/>
          <w:szCs w:val="24"/>
        </w:rPr>
      </w:pPr>
    </w:p>
    <w:p w14:paraId="67E4ADFE" w14:textId="77777777" w:rsidR="00185102" w:rsidRPr="00185102" w:rsidRDefault="00185102" w:rsidP="00185102">
      <w:pPr>
        <w:pStyle w:val="PargrafodaLista"/>
        <w:jc w:val="center"/>
        <w:rPr>
          <w:rFonts w:ascii="Arial" w:hAnsi="Arial" w:cs="Arial"/>
          <w:sz w:val="24"/>
          <w:szCs w:val="24"/>
        </w:rPr>
      </w:pPr>
    </w:p>
    <w:p w14:paraId="4AF3D1E0" w14:textId="77777777" w:rsidR="00185102" w:rsidRPr="00185102" w:rsidRDefault="00185102" w:rsidP="00185102">
      <w:pPr>
        <w:pStyle w:val="PargrafodaLista"/>
        <w:jc w:val="center"/>
        <w:rPr>
          <w:rFonts w:ascii="Arial" w:hAnsi="Arial" w:cs="Arial"/>
          <w:sz w:val="24"/>
          <w:szCs w:val="24"/>
        </w:rPr>
      </w:pPr>
    </w:p>
    <w:p w14:paraId="52C3ED52" w14:textId="1EE4CA3F" w:rsidR="00B8144E" w:rsidRDefault="00B8144E" w:rsidP="001E292B">
      <w:pPr>
        <w:pStyle w:val="PargrafodaLista"/>
        <w:jc w:val="center"/>
        <w:rPr>
          <w:rFonts w:ascii="Arial" w:hAnsi="Arial" w:cs="Arial"/>
          <w:sz w:val="24"/>
          <w:szCs w:val="24"/>
        </w:rPr>
      </w:pPr>
    </w:p>
    <w:p w14:paraId="6E59E644" w14:textId="77777777" w:rsidR="00185102" w:rsidRDefault="00185102">
      <w:pPr>
        <w:pStyle w:val="PargrafodaLista"/>
        <w:jc w:val="center"/>
        <w:rPr>
          <w:rFonts w:ascii="Arial" w:hAnsi="Arial" w:cs="Arial"/>
          <w:sz w:val="24"/>
          <w:szCs w:val="24"/>
        </w:rPr>
      </w:pPr>
    </w:p>
    <w:sectPr w:rsidR="0018510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55E9E" w14:textId="77777777" w:rsidR="007255DA" w:rsidRDefault="007255DA" w:rsidP="00C626DA">
      <w:pPr>
        <w:spacing w:after="0" w:line="240" w:lineRule="auto"/>
      </w:pPr>
      <w:r>
        <w:separator/>
      </w:r>
    </w:p>
  </w:endnote>
  <w:endnote w:type="continuationSeparator" w:id="0">
    <w:p w14:paraId="14F09BEA" w14:textId="77777777" w:rsidR="007255DA" w:rsidRDefault="007255DA"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C54C03" w:rsidRDefault="00C54C03">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4A1A3B">
          <w:rPr>
            <w:rFonts w:ascii="Arial" w:hAnsi="Arial" w:cs="Arial"/>
            <w:noProof/>
            <w:sz w:val="24"/>
            <w:szCs w:val="24"/>
          </w:rPr>
          <w:t>12</w:t>
        </w:r>
        <w:r w:rsidRPr="00C544D8">
          <w:rPr>
            <w:rFonts w:ascii="Arial" w:hAnsi="Arial" w:cs="Arial"/>
            <w:sz w:val="24"/>
            <w:szCs w:val="24"/>
          </w:rPr>
          <w:fldChar w:fldCharType="end"/>
        </w:r>
      </w:p>
    </w:sdtContent>
  </w:sdt>
  <w:p w14:paraId="2E6BE287" w14:textId="77777777" w:rsidR="00C54C03" w:rsidRDefault="00C54C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179E1" w14:textId="77777777" w:rsidR="007255DA" w:rsidRDefault="007255DA" w:rsidP="00C626DA">
      <w:pPr>
        <w:spacing w:after="0" w:line="240" w:lineRule="auto"/>
      </w:pPr>
      <w:r>
        <w:separator/>
      </w:r>
    </w:p>
  </w:footnote>
  <w:footnote w:type="continuationSeparator" w:id="0">
    <w:p w14:paraId="79242ACB" w14:textId="77777777" w:rsidR="007255DA" w:rsidRDefault="007255DA"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C54C03" w:rsidRDefault="00C54C0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C54C03" w:rsidRPr="00C626DA" w:rsidRDefault="00C54C0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12">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787"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25">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5"/>
  </w:num>
  <w:num w:numId="3">
    <w:abstractNumId w:val="7"/>
  </w:num>
  <w:num w:numId="4">
    <w:abstractNumId w:val="19"/>
  </w:num>
  <w:num w:numId="5">
    <w:abstractNumId w:val="3"/>
  </w:num>
  <w:num w:numId="6">
    <w:abstractNumId w:val="16"/>
  </w:num>
  <w:num w:numId="7">
    <w:abstractNumId w:val="8"/>
  </w:num>
  <w:num w:numId="8">
    <w:abstractNumId w:val="2"/>
  </w:num>
  <w:num w:numId="9">
    <w:abstractNumId w:val="5"/>
  </w:num>
  <w:num w:numId="10">
    <w:abstractNumId w:val="6"/>
  </w:num>
  <w:num w:numId="11">
    <w:abstractNumId w:val="11"/>
  </w:num>
  <w:num w:numId="12">
    <w:abstractNumId w:val="1"/>
  </w:num>
  <w:num w:numId="13">
    <w:abstractNumId w:val="24"/>
  </w:num>
  <w:num w:numId="14">
    <w:abstractNumId w:val="23"/>
  </w:num>
  <w:num w:numId="15">
    <w:abstractNumId w:val="13"/>
  </w:num>
  <w:num w:numId="16">
    <w:abstractNumId w:val="4"/>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18"/>
  </w:num>
  <w:num w:numId="22">
    <w:abstractNumId w:val="12"/>
  </w:num>
  <w:num w:numId="23">
    <w:abstractNumId w:val="22"/>
  </w:num>
  <w:num w:numId="24">
    <w:abstractNumId w:val="0"/>
  </w:num>
  <w:num w:numId="25">
    <w:abstractNumId w:val="9"/>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250"/>
    <w:rsid w:val="0000592F"/>
    <w:rsid w:val="00027714"/>
    <w:rsid w:val="00044AE0"/>
    <w:rsid w:val="00065031"/>
    <w:rsid w:val="00073DB8"/>
    <w:rsid w:val="00075F47"/>
    <w:rsid w:val="00077C7D"/>
    <w:rsid w:val="0008384C"/>
    <w:rsid w:val="000B1E08"/>
    <w:rsid w:val="000E4F30"/>
    <w:rsid w:val="001100DF"/>
    <w:rsid w:val="00116C6B"/>
    <w:rsid w:val="00116D9E"/>
    <w:rsid w:val="00125E74"/>
    <w:rsid w:val="00132070"/>
    <w:rsid w:val="00137AFF"/>
    <w:rsid w:val="00140968"/>
    <w:rsid w:val="00151BC5"/>
    <w:rsid w:val="00163867"/>
    <w:rsid w:val="00164F5A"/>
    <w:rsid w:val="00166C2B"/>
    <w:rsid w:val="001674EC"/>
    <w:rsid w:val="00175544"/>
    <w:rsid w:val="00185102"/>
    <w:rsid w:val="001B4957"/>
    <w:rsid w:val="001C6E37"/>
    <w:rsid w:val="001D3232"/>
    <w:rsid w:val="001D66B3"/>
    <w:rsid w:val="001E1856"/>
    <w:rsid w:val="001E213A"/>
    <w:rsid w:val="001E292B"/>
    <w:rsid w:val="001F077B"/>
    <w:rsid w:val="001F273A"/>
    <w:rsid w:val="001F5F7F"/>
    <w:rsid w:val="00201142"/>
    <w:rsid w:val="00202E79"/>
    <w:rsid w:val="00202F9E"/>
    <w:rsid w:val="00212C0F"/>
    <w:rsid w:val="002159DA"/>
    <w:rsid w:val="00227A0F"/>
    <w:rsid w:val="0023696A"/>
    <w:rsid w:val="00244D8F"/>
    <w:rsid w:val="00263959"/>
    <w:rsid w:val="0027239F"/>
    <w:rsid w:val="002803A8"/>
    <w:rsid w:val="00281372"/>
    <w:rsid w:val="0028741A"/>
    <w:rsid w:val="0029100B"/>
    <w:rsid w:val="002A01EA"/>
    <w:rsid w:val="002B0A65"/>
    <w:rsid w:val="002B3F88"/>
    <w:rsid w:val="002C1A19"/>
    <w:rsid w:val="002D5B28"/>
    <w:rsid w:val="002F49B4"/>
    <w:rsid w:val="002F7391"/>
    <w:rsid w:val="0030043D"/>
    <w:rsid w:val="00300A6B"/>
    <w:rsid w:val="00302B47"/>
    <w:rsid w:val="003056F9"/>
    <w:rsid w:val="00305C28"/>
    <w:rsid w:val="00313799"/>
    <w:rsid w:val="00317F57"/>
    <w:rsid w:val="00321173"/>
    <w:rsid w:val="00324F31"/>
    <w:rsid w:val="003253D9"/>
    <w:rsid w:val="00332502"/>
    <w:rsid w:val="0035001A"/>
    <w:rsid w:val="0035002D"/>
    <w:rsid w:val="00350733"/>
    <w:rsid w:val="00352229"/>
    <w:rsid w:val="003752B3"/>
    <w:rsid w:val="0038153A"/>
    <w:rsid w:val="00383581"/>
    <w:rsid w:val="003835A3"/>
    <w:rsid w:val="003A21A3"/>
    <w:rsid w:val="003A41B5"/>
    <w:rsid w:val="003A5751"/>
    <w:rsid w:val="003C06C1"/>
    <w:rsid w:val="003C1929"/>
    <w:rsid w:val="003C43CB"/>
    <w:rsid w:val="003D0BC6"/>
    <w:rsid w:val="003D1C28"/>
    <w:rsid w:val="003D363C"/>
    <w:rsid w:val="003F11C7"/>
    <w:rsid w:val="003F2CA9"/>
    <w:rsid w:val="00403324"/>
    <w:rsid w:val="00403EFA"/>
    <w:rsid w:val="00407C0D"/>
    <w:rsid w:val="0041534D"/>
    <w:rsid w:val="00421D43"/>
    <w:rsid w:val="004255CD"/>
    <w:rsid w:val="0043025F"/>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A1A3B"/>
    <w:rsid w:val="004C3FCD"/>
    <w:rsid w:val="004C5B3F"/>
    <w:rsid w:val="004D0895"/>
    <w:rsid w:val="005148EA"/>
    <w:rsid w:val="00514C7A"/>
    <w:rsid w:val="00523DF6"/>
    <w:rsid w:val="005328AC"/>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25DB"/>
    <w:rsid w:val="005D78F2"/>
    <w:rsid w:val="005F2650"/>
    <w:rsid w:val="005F30C7"/>
    <w:rsid w:val="005F5AB7"/>
    <w:rsid w:val="00600164"/>
    <w:rsid w:val="00610D99"/>
    <w:rsid w:val="00617E30"/>
    <w:rsid w:val="00622D84"/>
    <w:rsid w:val="00625795"/>
    <w:rsid w:val="00635BFA"/>
    <w:rsid w:val="00644F64"/>
    <w:rsid w:val="006469A2"/>
    <w:rsid w:val="00650071"/>
    <w:rsid w:val="00660465"/>
    <w:rsid w:val="00667F0D"/>
    <w:rsid w:val="00670C82"/>
    <w:rsid w:val="00683933"/>
    <w:rsid w:val="0068552F"/>
    <w:rsid w:val="006919A2"/>
    <w:rsid w:val="00692737"/>
    <w:rsid w:val="006942C2"/>
    <w:rsid w:val="006B1B44"/>
    <w:rsid w:val="006B1F5E"/>
    <w:rsid w:val="006B6CFB"/>
    <w:rsid w:val="006C0BD9"/>
    <w:rsid w:val="006E1419"/>
    <w:rsid w:val="006E5E30"/>
    <w:rsid w:val="006E7319"/>
    <w:rsid w:val="006F1C6D"/>
    <w:rsid w:val="006F4E8D"/>
    <w:rsid w:val="006F6EBB"/>
    <w:rsid w:val="00722C6C"/>
    <w:rsid w:val="00723580"/>
    <w:rsid w:val="0072448C"/>
    <w:rsid w:val="007255DA"/>
    <w:rsid w:val="00755211"/>
    <w:rsid w:val="0075703B"/>
    <w:rsid w:val="00766447"/>
    <w:rsid w:val="007753E4"/>
    <w:rsid w:val="007B0083"/>
    <w:rsid w:val="007B6B0F"/>
    <w:rsid w:val="007B7DC1"/>
    <w:rsid w:val="007C02A4"/>
    <w:rsid w:val="007D3EA2"/>
    <w:rsid w:val="007E4A00"/>
    <w:rsid w:val="00800C88"/>
    <w:rsid w:val="00805187"/>
    <w:rsid w:val="00823465"/>
    <w:rsid w:val="00836E4F"/>
    <w:rsid w:val="008375B4"/>
    <w:rsid w:val="008476FC"/>
    <w:rsid w:val="00856D71"/>
    <w:rsid w:val="00856E92"/>
    <w:rsid w:val="0086351D"/>
    <w:rsid w:val="00866FE6"/>
    <w:rsid w:val="0087195F"/>
    <w:rsid w:val="008737FF"/>
    <w:rsid w:val="008950B0"/>
    <w:rsid w:val="008A30D9"/>
    <w:rsid w:val="008B76DB"/>
    <w:rsid w:val="008D4EEE"/>
    <w:rsid w:val="008E7F73"/>
    <w:rsid w:val="008F3246"/>
    <w:rsid w:val="008F5595"/>
    <w:rsid w:val="00914720"/>
    <w:rsid w:val="009260B9"/>
    <w:rsid w:val="00942D0A"/>
    <w:rsid w:val="00943BB4"/>
    <w:rsid w:val="00944102"/>
    <w:rsid w:val="009458A1"/>
    <w:rsid w:val="009460BD"/>
    <w:rsid w:val="0097374B"/>
    <w:rsid w:val="009749CC"/>
    <w:rsid w:val="00975399"/>
    <w:rsid w:val="0098210D"/>
    <w:rsid w:val="00983D75"/>
    <w:rsid w:val="009A2FD2"/>
    <w:rsid w:val="009A7BF4"/>
    <w:rsid w:val="009B06BC"/>
    <w:rsid w:val="009B1021"/>
    <w:rsid w:val="009B120B"/>
    <w:rsid w:val="009B15F8"/>
    <w:rsid w:val="009B3F9C"/>
    <w:rsid w:val="009C0E48"/>
    <w:rsid w:val="009C5469"/>
    <w:rsid w:val="009E4A33"/>
    <w:rsid w:val="009E6AE6"/>
    <w:rsid w:val="009F09F5"/>
    <w:rsid w:val="009F7705"/>
    <w:rsid w:val="00A13F3F"/>
    <w:rsid w:val="00A16603"/>
    <w:rsid w:val="00A466C0"/>
    <w:rsid w:val="00A51E58"/>
    <w:rsid w:val="00A52D5C"/>
    <w:rsid w:val="00A56700"/>
    <w:rsid w:val="00A62B87"/>
    <w:rsid w:val="00A64B96"/>
    <w:rsid w:val="00A67573"/>
    <w:rsid w:val="00A8742F"/>
    <w:rsid w:val="00A9234F"/>
    <w:rsid w:val="00AA00B3"/>
    <w:rsid w:val="00AC4796"/>
    <w:rsid w:val="00AD1399"/>
    <w:rsid w:val="00AD229D"/>
    <w:rsid w:val="00AD79A4"/>
    <w:rsid w:val="00AE2C7D"/>
    <w:rsid w:val="00AF09AB"/>
    <w:rsid w:val="00AF170F"/>
    <w:rsid w:val="00B05083"/>
    <w:rsid w:val="00B06279"/>
    <w:rsid w:val="00B13BB9"/>
    <w:rsid w:val="00B16AD7"/>
    <w:rsid w:val="00B17094"/>
    <w:rsid w:val="00B24A1D"/>
    <w:rsid w:val="00B25461"/>
    <w:rsid w:val="00B329C0"/>
    <w:rsid w:val="00B3355E"/>
    <w:rsid w:val="00B40A0A"/>
    <w:rsid w:val="00B47B65"/>
    <w:rsid w:val="00B504FD"/>
    <w:rsid w:val="00B602A5"/>
    <w:rsid w:val="00B61F3B"/>
    <w:rsid w:val="00B71574"/>
    <w:rsid w:val="00B72079"/>
    <w:rsid w:val="00B751AA"/>
    <w:rsid w:val="00B75D67"/>
    <w:rsid w:val="00B75F8E"/>
    <w:rsid w:val="00B76D35"/>
    <w:rsid w:val="00B8144E"/>
    <w:rsid w:val="00B90605"/>
    <w:rsid w:val="00B91112"/>
    <w:rsid w:val="00B93DC0"/>
    <w:rsid w:val="00BB1BE8"/>
    <w:rsid w:val="00BC776A"/>
    <w:rsid w:val="00BD650D"/>
    <w:rsid w:val="00BD6A98"/>
    <w:rsid w:val="00C029DD"/>
    <w:rsid w:val="00C11022"/>
    <w:rsid w:val="00C32A0E"/>
    <w:rsid w:val="00C346FF"/>
    <w:rsid w:val="00C544D8"/>
    <w:rsid w:val="00C54C03"/>
    <w:rsid w:val="00C626DA"/>
    <w:rsid w:val="00C77343"/>
    <w:rsid w:val="00C93E9D"/>
    <w:rsid w:val="00CB093E"/>
    <w:rsid w:val="00CB2687"/>
    <w:rsid w:val="00CD4190"/>
    <w:rsid w:val="00CE3253"/>
    <w:rsid w:val="00CF18DB"/>
    <w:rsid w:val="00D06359"/>
    <w:rsid w:val="00D0726B"/>
    <w:rsid w:val="00D134F6"/>
    <w:rsid w:val="00D1430D"/>
    <w:rsid w:val="00D1692F"/>
    <w:rsid w:val="00D16CD1"/>
    <w:rsid w:val="00D20E51"/>
    <w:rsid w:val="00D215CB"/>
    <w:rsid w:val="00D24EE5"/>
    <w:rsid w:val="00D26E5E"/>
    <w:rsid w:val="00D30196"/>
    <w:rsid w:val="00D33099"/>
    <w:rsid w:val="00D47430"/>
    <w:rsid w:val="00D57F8F"/>
    <w:rsid w:val="00D6147E"/>
    <w:rsid w:val="00D6222B"/>
    <w:rsid w:val="00D80F84"/>
    <w:rsid w:val="00DA2526"/>
    <w:rsid w:val="00DA52DD"/>
    <w:rsid w:val="00DA7044"/>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25CF8"/>
    <w:rsid w:val="00E372EA"/>
    <w:rsid w:val="00E43FF8"/>
    <w:rsid w:val="00E53388"/>
    <w:rsid w:val="00E63DF7"/>
    <w:rsid w:val="00E67575"/>
    <w:rsid w:val="00E71AB4"/>
    <w:rsid w:val="00E772CD"/>
    <w:rsid w:val="00E80EFD"/>
    <w:rsid w:val="00E8255B"/>
    <w:rsid w:val="00EA1CF8"/>
    <w:rsid w:val="00EA3FEF"/>
    <w:rsid w:val="00EA58AD"/>
    <w:rsid w:val="00ED5062"/>
    <w:rsid w:val="00EE64C9"/>
    <w:rsid w:val="00EE7014"/>
    <w:rsid w:val="00EF02EF"/>
    <w:rsid w:val="00EF3C7F"/>
    <w:rsid w:val="00F06C71"/>
    <w:rsid w:val="00F111AF"/>
    <w:rsid w:val="00F13E59"/>
    <w:rsid w:val="00F2614E"/>
    <w:rsid w:val="00F3526C"/>
    <w:rsid w:val="00F41A18"/>
    <w:rsid w:val="00F504C3"/>
    <w:rsid w:val="00F621DE"/>
    <w:rsid w:val="00F66B6D"/>
    <w:rsid w:val="00F84704"/>
    <w:rsid w:val="00F904F1"/>
    <w:rsid w:val="00F9753E"/>
    <w:rsid w:val="00FA20E5"/>
    <w:rsid w:val="00FA4FD6"/>
    <w:rsid w:val="00FA6BC7"/>
    <w:rsid w:val="00FB66E6"/>
    <w:rsid w:val="00FC62A7"/>
    <w:rsid w:val="00FC7C3A"/>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3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semiHidden/>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104981">
      <w:bodyDiv w:val="1"/>
      <w:marLeft w:val="0"/>
      <w:marRight w:val="0"/>
      <w:marTop w:val="0"/>
      <w:marBottom w:val="0"/>
      <w:divBdr>
        <w:top w:val="none" w:sz="0" w:space="0" w:color="auto"/>
        <w:left w:val="none" w:sz="0" w:space="0" w:color="auto"/>
        <w:bottom w:val="none" w:sz="0" w:space="0" w:color="auto"/>
        <w:right w:val="none" w:sz="0" w:space="0" w:color="auto"/>
      </w:divBdr>
    </w:div>
    <w:div w:id="20569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assuntos/medicamentos/cmed/pre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4A46-7D51-487C-86F6-62377EB6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5021</Words>
  <Characters>27114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4</cp:revision>
  <cp:lastPrinted>2024-11-25T19:56:00Z</cp:lastPrinted>
  <dcterms:created xsi:type="dcterms:W3CDTF">2024-12-16T17:25:00Z</dcterms:created>
  <dcterms:modified xsi:type="dcterms:W3CDTF">2025-05-06T13:24:00Z</dcterms:modified>
</cp:coreProperties>
</file>