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A45" w:rsidRDefault="00E32A45" w:rsidP="00E32A45">
      <w:pPr>
        <w:spacing w:before="100" w:beforeAutospacing="1" w:after="100" w:afterAutospacing="1"/>
        <w:jc w:val="both"/>
      </w:pPr>
    </w:p>
    <w:p w:rsidR="00E32A45" w:rsidRPr="005B022D" w:rsidRDefault="00E32A45" w:rsidP="00E32A45">
      <w:pPr>
        <w:spacing w:before="100" w:beforeAutospacing="1" w:after="100" w:afterAutospacing="1"/>
        <w:jc w:val="center"/>
        <w:rPr>
          <w:rFonts w:asciiTheme="minorHAnsi" w:hAnsiTheme="minorHAnsi" w:cstheme="minorHAnsi"/>
          <w:b/>
          <w:bCs/>
          <w:i/>
          <w:iCs/>
          <w:sz w:val="32"/>
          <w:szCs w:val="32"/>
          <w:u w:val="single"/>
        </w:rPr>
      </w:pPr>
      <w:r w:rsidRPr="005B022D">
        <w:rPr>
          <w:rFonts w:asciiTheme="minorHAnsi" w:hAnsiTheme="minorHAnsi" w:cstheme="minorHAnsi"/>
          <w:b/>
          <w:bCs/>
          <w:i/>
          <w:iCs/>
          <w:sz w:val="32"/>
          <w:szCs w:val="32"/>
          <w:u w:val="single"/>
        </w:rPr>
        <w:t>TERMO DE REFERÊNCIA</w:t>
      </w:r>
    </w:p>
    <w:p w:rsidR="00E32A45" w:rsidRPr="005F0694" w:rsidRDefault="00E32A45" w:rsidP="00E32A45">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E32A45" w:rsidRDefault="00E32A45" w:rsidP="00E32A45">
      <w:pPr>
        <w:spacing w:before="100" w:beforeAutospacing="1" w:after="100" w:afterAutospacing="1"/>
        <w:jc w:val="both"/>
        <w:rPr>
          <w:rFonts w:ascii="Century Gothic" w:hAnsi="Century Gothic" w:cs="Segoe UI"/>
        </w:rPr>
      </w:pPr>
      <w:r w:rsidRPr="00522017">
        <w:rPr>
          <w:rFonts w:ascii="Century Gothic" w:hAnsi="Century Gothic"/>
        </w:rPr>
        <w:t>1.1. Contratação por inexigibilidade de</w:t>
      </w:r>
      <w:r w:rsidRPr="00522017">
        <w:rPr>
          <w:rFonts w:ascii="Century Gothic" w:hAnsi="Century Gothic" w:cs="Segoe UI"/>
        </w:rPr>
        <w:t xml:space="preserve"> </w:t>
      </w:r>
      <w:r>
        <w:rPr>
          <w:rFonts w:ascii="Century Gothic" w:hAnsi="Century Gothic" w:cs="Segoe UI"/>
        </w:rPr>
        <w:t xml:space="preserve">licitação, do </w:t>
      </w:r>
      <w:r>
        <w:rPr>
          <w:rFonts w:ascii="Century Gothic" w:hAnsi="Century Gothic"/>
          <w:color w:val="FF0000"/>
        </w:rPr>
        <w:t>show artístico da Banda “ Bonde do Forró</w:t>
      </w:r>
      <w:r>
        <w:rPr>
          <w:rFonts w:ascii="Century Gothic" w:hAnsi="Century Gothic"/>
        </w:rPr>
        <w:t>”, para animação da “Festa do Peão”</w:t>
      </w:r>
      <w:r w:rsidRPr="00E53824">
        <w:rPr>
          <w:rFonts w:ascii="Century Gothic" w:hAnsi="Century Gothic"/>
        </w:rPr>
        <w:t xml:space="preserve"> do ano de 202</w:t>
      </w:r>
      <w:r>
        <w:rPr>
          <w:rFonts w:ascii="Century Gothic" w:hAnsi="Century Gothic"/>
        </w:rPr>
        <w:t>5</w:t>
      </w:r>
      <w:r w:rsidRPr="00522017">
        <w:rPr>
          <w:rFonts w:ascii="Century Gothic" w:hAnsi="Century Gothic" w:cs="Segoe UI"/>
        </w:rPr>
        <w:t>, conforme condições, quantidades e exigências estabelecidas neste Termo de Referência – TR.</w:t>
      </w:r>
    </w:p>
    <w:p w:rsidR="00E32A45" w:rsidRDefault="00E32A45" w:rsidP="00E32A45">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E32A45" w:rsidRDefault="00E32A45" w:rsidP="00E32A45">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E32A45" w:rsidRDefault="00E32A45" w:rsidP="00E32A45">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E32A45" w:rsidRDefault="00E32A45" w:rsidP="00E32A45">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E32A45" w:rsidRDefault="00E32A45" w:rsidP="00E32A45">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E32A45" w:rsidRDefault="00E32A45" w:rsidP="00E32A45">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E32A45" w:rsidRDefault="00E32A45" w:rsidP="00E32A45">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5. Do modelo de execução do objeto</w:t>
      </w:r>
    </w:p>
    <w:p w:rsidR="00E32A45" w:rsidRDefault="00E32A45" w:rsidP="00E32A45">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sz w:val="23"/>
          <w:szCs w:val="23"/>
        </w:rPr>
        <w:t>5.1. A execução do objeto seguirá a seguinte dinâmica:</w:t>
      </w:r>
    </w:p>
    <w:p w:rsidR="00E32A45" w:rsidRDefault="00E32A45" w:rsidP="00E32A45">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bCs/>
          <w:sz w:val="23"/>
          <w:szCs w:val="23"/>
        </w:rPr>
        <w:t xml:space="preserve">5.1.1. Na data de </w:t>
      </w:r>
      <w:r>
        <w:rPr>
          <w:rFonts w:ascii="Segoe UI" w:eastAsiaTheme="minorHAnsi" w:hAnsi="Segoe UI" w:cs="Segoe UI"/>
          <w:bCs/>
          <w:sz w:val="23"/>
          <w:szCs w:val="23"/>
        </w:rPr>
        <w:t>06 de setembro</w:t>
      </w:r>
      <w:r>
        <w:rPr>
          <w:rFonts w:ascii="Segoe UI" w:eastAsiaTheme="minorHAnsi" w:hAnsi="Segoe UI" w:cs="Segoe UI"/>
          <w:sz w:val="23"/>
          <w:szCs w:val="23"/>
        </w:rPr>
        <w:t xml:space="preserve"> </w:t>
      </w:r>
      <w:r w:rsidRPr="00C725AB">
        <w:rPr>
          <w:rFonts w:ascii="Segoe UI" w:eastAsiaTheme="minorHAnsi" w:hAnsi="Segoe UI" w:cs="Segoe UI"/>
          <w:sz w:val="23"/>
          <w:szCs w:val="23"/>
        </w:rPr>
        <w:t>de 20</w:t>
      </w:r>
      <w:r>
        <w:rPr>
          <w:rFonts w:ascii="Segoe UI" w:eastAsiaTheme="minorHAnsi" w:hAnsi="Segoe UI" w:cs="Segoe UI"/>
          <w:sz w:val="23"/>
          <w:szCs w:val="23"/>
        </w:rPr>
        <w:t>25</w:t>
      </w:r>
      <w:r w:rsidRPr="00C725AB">
        <w:rPr>
          <w:rFonts w:ascii="Segoe UI" w:eastAsiaTheme="minorHAnsi" w:hAnsi="Segoe UI" w:cs="Segoe UI"/>
          <w:sz w:val="23"/>
          <w:szCs w:val="23"/>
        </w:rPr>
        <w:t xml:space="preserve"> </w:t>
      </w:r>
      <w:r>
        <w:rPr>
          <w:rFonts w:ascii="Segoe UI" w:eastAsiaTheme="minorHAnsi" w:hAnsi="Segoe UI" w:cs="Segoe UI"/>
          <w:sz w:val="23"/>
          <w:szCs w:val="23"/>
        </w:rPr>
        <w:t>na Festa de Peão.</w:t>
      </w:r>
    </w:p>
    <w:p w:rsidR="00E32A45" w:rsidRDefault="00E32A45" w:rsidP="00E32A45">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5.2</w:t>
      </w:r>
      <w:r w:rsidRPr="00C725AB">
        <w:rPr>
          <w:rFonts w:ascii="Segoe UI" w:eastAsiaTheme="minorHAnsi" w:hAnsi="Segoe UI" w:cs="Segoe UI"/>
          <w:bCs/>
          <w:sz w:val="23"/>
          <w:szCs w:val="23"/>
        </w:rPr>
        <w:t xml:space="preserve">. Os serviços serão recebidos provisoriamente, de forma sumária, no prazo de </w:t>
      </w:r>
      <w:r>
        <w:rPr>
          <w:rFonts w:ascii="Segoe UI" w:eastAsiaTheme="minorHAnsi" w:hAnsi="Segoe UI" w:cs="Segoe UI"/>
          <w:bCs/>
          <w:sz w:val="23"/>
          <w:szCs w:val="23"/>
        </w:rPr>
        <w:t>dois</w:t>
      </w:r>
      <w:r w:rsidRPr="00C725AB">
        <w:rPr>
          <w:rFonts w:ascii="Segoe UI" w:eastAsiaTheme="minorHAnsi" w:hAnsi="Segoe UI" w:cs="Segoe UI"/>
          <w:bCs/>
          <w:color w:val="FF0000"/>
          <w:sz w:val="23"/>
          <w:szCs w:val="23"/>
        </w:rPr>
        <w:t xml:space="preserve"> </w:t>
      </w:r>
      <w:r w:rsidRPr="00C725AB">
        <w:rPr>
          <w:rFonts w:ascii="Segoe UI" w:eastAsiaTheme="minorHAnsi" w:hAnsi="Segoe UI" w:cs="Segoe UI"/>
          <w:bCs/>
          <w:sz w:val="23"/>
          <w:szCs w:val="23"/>
        </w:rPr>
        <w:t>dias úteis, pelo(a) servidor(a) público(a) municipal pelo acompanhamento e fiscalização do contrato administrativo, para efeito de posterior verificação de sua conformidade com as especificações constantes neste TR e na proposta.</w:t>
      </w:r>
    </w:p>
    <w:p w:rsidR="00E32A45" w:rsidRPr="00C725AB" w:rsidRDefault="00E32A45" w:rsidP="00E32A45">
      <w:pPr>
        <w:spacing w:after="160" w:line="300" w:lineRule="auto"/>
        <w:jc w:val="both"/>
        <w:rPr>
          <w:rFonts w:ascii="Segoe UI" w:eastAsiaTheme="minorHAnsi" w:hAnsi="Segoe UI" w:cs="Segoe UI"/>
          <w:bCs/>
          <w:color w:val="FF0000"/>
          <w:sz w:val="23"/>
          <w:szCs w:val="23"/>
        </w:rPr>
      </w:pPr>
      <w:r>
        <w:rPr>
          <w:rFonts w:ascii="Segoe UI" w:eastAsiaTheme="minorHAnsi" w:hAnsi="Segoe UI" w:cs="Segoe UI"/>
          <w:bCs/>
          <w:sz w:val="23"/>
          <w:szCs w:val="23"/>
        </w:rPr>
        <w:t xml:space="preserve">5.2.1. </w:t>
      </w:r>
      <w:r w:rsidRPr="00943633">
        <w:rPr>
          <w:rFonts w:ascii="Segoe UI" w:eastAsiaTheme="minorHAnsi" w:hAnsi="Segoe UI" w:cs="Segoe UI"/>
          <w:bCs/>
          <w:sz w:val="23"/>
          <w:szCs w:val="23"/>
        </w:rPr>
        <w:t>O recebimento provisório poderá ser efetivado no atesto da nota fiscal pelo(a) servidor(a) público(a) municipal pelo acompanhamento e fiscalização do contrato administrativo.</w:t>
      </w:r>
    </w:p>
    <w:p w:rsidR="00E32A45" w:rsidRDefault="00E32A45" w:rsidP="00E32A45">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5.3</w:t>
      </w:r>
      <w:r w:rsidRPr="00C725AB">
        <w:rPr>
          <w:rFonts w:ascii="Segoe UI" w:eastAsiaTheme="minorHAnsi" w:hAnsi="Segoe UI" w:cs="Segoe UI"/>
          <w:bCs/>
          <w:sz w:val="23"/>
          <w:szCs w:val="23"/>
        </w:rPr>
        <w:t xml:space="preserve">. Os serviços poderão ser rejeitados, no todo ou em parte, quando em desacordo com as especificações constantes neste TR e na proposta, devendo ser </w:t>
      </w:r>
      <w:r>
        <w:rPr>
          <w:rFonts w:ascii="Segoe UI" w:eastAsiaTheme="minorHAnsi" w:hAnsi="Segoe UI" w:cs="Segoe UI"/>
          <w:bCs/>
          <w:sz w:val="23"/>
          <w:szCs w:val="23"/>
        </w:rPr>
        <w:t>realizado</w:t>
      </w:r>
      <w:r w:rsidRPr="00C725AB">
        <w:rPr>
          <w:rFonts w:ascii="Segoe UI" w:eastAsiaTheme="minorHAnsi" w:hAnsi="Segoe UI" w:cs="Segoe UI"/>
          <w:bCs/>
          <w:sz w:val="23"/>
          <w:szCs w:val="23"/>
        </w:rPr>
        <w:t xml:space="preserve"> no </w:t>
      </w:r>
      <w:r w:rsidRPr="00C725AB">
        <w:rPr>
          <w:rFonts w:ascii="Segoe UI" w:eastAsiaTheme="minorHAnsi" w:hAnsi="Segoe UI" w:cs="Segoe UI"/>
          <w:bCs/>
          <w:sz w:val="23"/>
          <w:szCs w:val="23"/>
        </w:rPr>
        <w:lastRenderedPageBreak/>
        <w:t xml:space="preserve">prazo de </w:t>
      </w:r>
      <w:r>
        <w:rPr>
          <w:rFonts w:ascii="Segoe UI" w:eastAsiaTheme="minorHAnsi" w:hAnsi="Segoe UI" w:cs="Segoe UI"/>
          <w:bCs/>
          <w:sz w:val="23"/>
          <w:szCs w:val="23"/>
        </w:rPr>
        <w:t xml:space="preserve">trinta dias </w:t>
      </w:r>
      <w:r w:rsidRPr="00C725AB">
        <w:rPr>
          <w:rFonts w:ascii="Segoe UI" w:eastAsiaTheme="minorHAnsi" w:hAnsi="Segoe UI" w:cs="Segoe UI"/>
          <w:bCs/>
          <w:sz w:val="23"/>
          <w:szCs w:val="23"/>
        </w:rPr>
        <w:t>úteis, a contar da notificação do(a) contratado(a), às suas custas, sem prejuízo da aplicação das penalidades.</w:t>
      </w:r>
    </w:p>
    <w:p w:rsidR="00E32A45" w:rsidRPr="00C725AB" w:rsidRDefault="00E32A45" w:rsidP="00E32A45">
      <w:pPr>
        <w:tabs>
          <w:tab w:val="left" w:pos="2268"/>
        </w:tabs>
        <w:spacing w:after="160" w:line="300" w:lineRule="auto"/>
        <w:jc w:val="both"/>
        <w:rPr>
          <w:rFonts w:ascii="Segoe UI" w:hAnsi="Segoe UI" w:cs="Segoe UI"/>
          <w:b/>
          <w:sz w:val="23"/>
          <w:szCs w:val="23"/>
        </w:rPr>
      </w:pPr>
      <w:r w:rsidRPr="00C725AB">
        <w:rPr>
          <w:rFonts w:ascii="Segoe UI" w:hAnsi="Segoe UI" w:cs="Segoe UI"/>
          <w:b/>
          <w:sz w:val="23"/>
          <w:szCs w:val="23"/>
        </w:rPr>
        <w:t>6. Do modelo de gestão do contrato administrativo</w:t>
      </w:r>
    </w:p>
    <w:p w:rsidR="00E32A45" w:rsidRPr="00C725AB" w:rsidRDefault="00E32A45" w:rsidP="00E32A45">
      <w:pPr>
        <w:spacing w:after="160" w:line="300" w:lineRule="auto"/>
        <w:jc w:val="both"/>
        <w:rPr>
          <w:rFonts w:ascii="Segoe UI" w:eastAsiaTheme="minorHAnsi" w:hAnsi="Segoe UI" w:cs="Segoe UI"/>
          <w:sz w:val="23"/>
          <w:szCs w:val="23"/>
        </w:rPr>
      </w:pPr>
      <w:r w:rsidRPr="00C725AB">
        <w:rPr>
          <w:rFonts w:ascii="Segoe UI" w:eastAsiaTheme="minorHAnsi" w:hAnsi="Segoe UI" w:cs="Segoe UI"/>
          <w:color w:val="000000"/>
          <w:sz w:val="23"/>
          <w:szCs w:val="23"/>
        </w:rPr>
        <w:t xml:space="preserve">6.1.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E32A45" w:rsidRPr="00C725AB" w:rsidRDefault="00E32A45" w:rsidP="00E32A45">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E32A45" w:rsidRPr="00C725AB" w:rsidRDefault="00E32A45" w:rsidP="00E32A45">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6.3. A execução do contrato administrativo deverá ser acompanhada e fiscalizada pelo(a) fiscal do contrato administrativos, ou pelos respectivos substitutos (art. 117 da Lei nº. 14.133/2021).</w:t>
      </w:r>
    </w:p>
    <w:p w:rsidR="00E32A45" w:rsidRPr="00C725AB" w:rsidRDefault="00E32A45" w:rsidP="00E32A45">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6.4. </w:t>
      </w:r>
      <w:r w:rsidRPr="00C725AB">
        <w:rPr>
          <w:rFonts w:ascii="Segoe UI" w:eastAsiaTheme="minorHAnsi" w:hAnsi="Segoe UI" w:cs="Segoe UI"/>
          <w:color w:val="000000"/>
          <w:sz w:val="23"/>
          <w:szCs w:val="23"/>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E32A45" w:rsidRPr="00C725AB" w:rsidRDefault="00E32A45" w:rsidP="00E32A45">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rsidR="00E32A45" w:rsidRPr="00C725AB" w:rsidRDefault="00E32A45" w:rsidP="00E32A45">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E32A45" w:rsidRPr="00C725AB" w:rsidRDefault="00E32A45" w:rsidP="00E32A45">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E32A45" w:rsidRPr="00C725AB" w:rsidRDefault="00E32A45" w:rsidP="00E32A45">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6.8. Somente o(a) Contratado(a) será responsável pelos encargos trabalhistas, previdenciários, fiscais e comerciais resultantes da execução do contrato </w:t>
      </w:r>
      <w:r w:rsidRPr="00C725AB">
        <w:rPr>
          <w:rFonts w:ascii="Segoe UI" w:eastAsiaTheme="minorHAnsi" w:hAnsi="Segoe UI" w:cs="Segoe UI"/>
          <w:sz w:val="23"/>
          <w:szCs w:val="23"/>
        </w:rPr>
        <w:lastRenderedPageBreak/>
        <w:t>administrativo (art. 121 da Lei nº. 14.133/2021).</w:t>
      </w:r>
    </w:p>
    <w:p w:rsidR="00E32A45" w:rsidRPr="00C725AB" w:rsidRDefault="00E32A45" w:rsidP="00E32A45">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E32A45" w:rsidRPr="00C725AB" w:rsidRDefault="00E32A45" w:rsidP="00E32A45">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6.10. As comunicações entre a Administração e o(a) contratado(a) devem ser realizadas por escrito sempre que o ato exigir tal formalidade, admitindo-se, excepcionalmente, o uso de mensagem eletrônica para esse fim, tal como: e-mail.</w:t>
      </w:r>
    </w:p>
    <w:p w:rsidR="00E32A45" w:rsidRPr="00C725AB" w:rsidRDefault="00E32A45" w:rsidP="00E32A45">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6.11. A Administração poderá convocar representante do(a) licitante para adoção de providências que devam ser cumpridas de imediato.</w:t>
      </w:r>
    </w:p>
    <w:p w:rsidR="00E32A45" w:rsidRPr="00C725AB" w:rsidRDefault="00E32A45" w:rsidP="00E32A45">
      <w:pPr>
        <w:tabs>
          <w:tab w:val="left" w:pos="1134"/>
        </w:tabs>
        <w:spacing w:after="160" w:line="300" w:lineRule="auto"/>
        <w:jc w:val="both"/>
        <w:rPr>
          <w:rFonts w:ascii="Segoe UI" w:hAnsi="Segoe UI" w:cs="Segoe UI"/>
          <w:color w:val="000000"/>
          <w:sz w:val="23"/>
          <w:szCs w:val="23"/>
        </w:rPr>
      </w:pPr>
      <w:r w:rsidRPr="00C725AB">
        <w:rPr>
          <w:rFonts w:ascii="Segoe UI" w:hAnsi="Segoe UI" w:cs="Segoe UI"/>
          <w:sz w:val="23"/>
          <w:szCs w:val="23"/>
        </w:rPr>
        <w:t xml:space="preserve">6.12.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E32A45" w:rsidRPr="00C725AB" w:rsidRDefault="00E32A45" w:rsidP="00E32A45">
      <w:pPr>
        <w:tabs>
          <w:tab w:val="left" w:pos="1134"/>
        </w:tabs>
        <w:spacing w:after="160" w:line="300" w:lineRule="auto"/>
        <w:jc w:val="both"/>
        <w:rPr>
          <w:rFonts w:ascii="Segoe UI" w:hAnsi="Segoe UI" w:cs="Segoe UI"/>
          <w:sz w:val="23"/>
          <w:szCs w:val="23"/>
        </w:rPr>
      </w:pPr>
      <w:r w:rsidRPr="00C725AB">
        <w:rPr>
          <w:rFonts w:ascii="Segoe UI" w:hAnsi="Segoe UI" w:cs="Segoe UI"/>
          <w:color w:val="000000"/>
          <w:sz w:val="23"/>
          <w:szCs w:val="23"/>
        </w:rPr>
        <w:t xml:space="preserve">6.13.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E32A45" w:rsidRDefault="00E32A45" w:rsidP="00E32A45">
      <w:pPr>
        <w:tabs>
          <w:tab w:val="left" w:pos="1134"/>
        </w:tabs>
        <w:spacing w:after="160" w:line="300" w:lineRule="auto"/>
        <w:jc w:val="both"/>
        <w:rPr>
          <w:rFonts w:ascii="Segoe UI" w:hAnsi="Segoe UI" w:cs="Segoe UI"/>
          <w:sz w:val="23"/>
          <w:szCs w:val="23"/>
        </w:rPr>
      </w:pPr>
      <w:r w:rsidRPr="00C725AB">
        <w:rPr>
          <w:rFonts w:ascii="Segoe UI" w:hAnsi="Segoe UI" w:cs="Segoe UI"/>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32A45" w:rsidRPr="00C725AB" w:rsidRDefault="00E32A45" w:rsidP="00E32A45">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7. Dos critérios de medição e de pagamento</w:t>
      </w:r>
    </w:p>
    <w:p w:rsidR="00E32A45" w:rsidRPr="00C725AB" w:rsidRDefault="00E32A45" w:rsidP="00E32A45">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7.1. A avaliação da execução do objeto utilizará a aceite, atesto ou recebimento, ainda que por e-mail, sem qualquer oposição, da nota fiscal com a descrição dos serviços prestados;</w:t>
      </w:r>
    </w:p>
    <w:p w:rsidR="00E32A45" w:rsidRPr="00C725AB" w:rsidRDefault="00E32A45" w:rsidP="00E32A45">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7.2.</w:t>
      </w:r>
      <w:r w:rsidRPr="002B07F4">
        <w:rPr>
          <w:rFonts w:ascii="Century Gothic" w:eastAsiaTheme="minorHAnsi" w:hAnsi="Century Gothic" w:cs="Segoe UI"/>
          <w:color w:val="000000"/>
          <w:sz w:val="23"/>
          <w:szCs w:val="23"/>
        </w:rPr>
        <w:t xml:space="preserve">O valor total da prestação de artistica musical é de R$160.000,00, a ser pago á vista, </w:t>
      </w:r>
      <w:r>
        <w:rPr>
          <w:rFonts w:ascii="Century Gothic" w:eastAsiaTheme="minorHAnsi" w:hAnsi="Century Gothic" w:cs="Segoe UI"/>
          <w:color w:val="000000"/>
          <w:sz w:val="23"/>
          <w:szCs w:val="23"/>
        </w:rPr>
        <w:t xml:space="preserve">3(três)dias 02/09/2025, </w:t>
      </w:r>
      <w:r w:rsidRPr="002B07F4">
        <w:rPr>
          <w:rFonts w:ascii="Century Gothic" w:eastAsiaTheme="minorHAnsi" w:hAnsi="Century Gothic" w:cs="Segoe UI"/>
          <w:color w:val="000000"/>
          <w:sz w:val="23"/>
          <w:szCs w:val="23"/>
        </w:rPr>
        <w:t>através de depósito bancario</w:t>
      </w:r>
      <w:r w:rsidRPr="008320A9">
        <w:rPr>
          <w:rFonts w:ascii="Century Gothic" w:hAnsi="Century Gothic"/>
        </w:rPr>
        <w:t xml:space="preserve"> e a partir da apresentação formal das notas fiscais/faturas ou recibos devidamente </w:t>
      </w:r>
      <w:r w:rsidRPr="008320A9">
        <w:rPr>
          <w:rFonts w:ascii="Century Gothic" w:hAnsi="Century Gothic"/>
        </w:rPr>
        <w:lastRenderedPageBreak/>
        <w:t>atestados e aferidos pelo setor competente e em conformidade com as condições e das ordens de serviço emitidas</w:t>
      </w:r>
      <w:r w:rsidRPr="00C725AB">
        <w:rPr>
          <w:rFonts w:ascii="Segoe UI" w:eastAsiaTheme="minorHAnsi" w:hAnsi="Segoe UI" w:cs="Segoe UI"/>
          <w:color w:val="000000"/>
          <w:sz w:val="23"/>
          <w:szCs w:val="23"/>
        </w:rPr>
        <w:t>;</w:t>
      </w:r>
    </w:p>
    <w:p w:rsidR="00E32A45" w:rsidRPr="00C725AB" w:rsidRDefault="00E32A45" w:rsidP="00E32A45">
      <w:pPr>
        <w:spacing w:after="160" w:line="300" w:lineRule="auto"/>
        <w:jc w:val="both"/>
        <w:rPr>
          <w:rFonts w:ascii="Segoe UI" w:hAnsi="Segoe UI" w:cs="Segoe UI"/>
          <w:color w:val="000000"/>
          <w:sz w:val="23"/>
          <w:szCs w:val="23"/>
        </w:rPr>
      </w:pPr>
      <w:r w:rsidRPr="00C725AB">
        <w:rPr>
          <w:rFonts w:ascii="Segoe UI" w:hAnsi="Segoe UI" w:cs="Segoe UI"/>
          <w:color w:val="000000"/>
          <w:sz w:val="23"/>
          <w:szCs w:val="23"/>
        </w:rPr>
        <w:t>7.</w:t>
      </w:r>
      <w:r>
        <w:rPr>
          <w:rFonts w:ascii="Segoe UI" w:hAnsi="Segoe UI" w:cs="Segoe UI"/>
          <w:color w:val="000000"/>
          <w:sz w:val="23"/>
          <w:szCs w:val="23"/>
        </w:rPr>
        <w:t>3</w:t>
      </w:r>
      <w:r w:rsidRPr="00C725AB">
        <w:rPr>
          <w:rFonts w:ascii="Segoe UI" w:hAnsi="Segoe UI" w:cs="Segoe UI"/>
          <w:color w:val="000000"/>
          <w:sz w:val="23"/>
          <w:szCs w:val="23"/>
        </w:rPr>
        <w:t>.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t>7.4</w:t>
      </w:r>
      <w:r w:rsidRPr="00C725AB">
        <w:rPr>
          <w:rFonts w:ascii="Segoe UI" w:hAnsi="Segoe UI" w:cs="Segoe UI"/>
          <w:sz w:val="23"/>
          <w:szCs w:val="23"/>
        </w:rPr>
        <w:t>. O pagamento devido pelo Contratante será efetuado por meio ordem bancária, para crédito em banco, agência e conta corrente indicados pelo(a) contratante, ou, eventualmente, por outra forma que vier a ser convencionada entre as partes.</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t>7.5</w:t>
      </w:r>
      <w:r w:rsidRPr="00C725AB">
        <w:rPr>
          <w:rFonts w:ascii="Segoe UI" w:hAnsi="Segoe UI" w:cs="Segoe UI"/>
          <w:sz w:val="23"/>
          <w:szCs w:val="23"/>
        </w:rPr>
        <w:t xml:space="preserve">. Será considerada data do pagamento o dia em que constar como emitida a ordem bancária para pagamento. </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t>7.6</w:t>
      </w:r>
      <w:r w:rsidRPr="00C725AB">
        <w:rPr>
          <w:rFonts w:ascii="Segoe UI" w:hAnsi="Segoe UI" w:cs="Segoe UI"/>
          <w:sz w:val="23"/>
          <w:szCs w:val="23"/>
        </w:rPr>
        <w:t>. Paga a importância discriminada na nota fiscal, o(a) Contratado(a) dará ao contratante plena, geral e irretratável quitação dos valores nela discriminados, para nada mais vir a reclamar ou exigir a qualquer título, tempo ou forma.</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t>7.7</w:t>
      </w:r>
      <w:r w:rsidRPr="00C725AB">
        <w:rPr>
          <w:rFonts w:ascii="Segoe UI" w:hAnsi="Segoe UI" w:cs="Segoe UI"/>
          <w:sz w:val="23"/>
          <w:szCs w:val="23"/>
        </w:rPr>
        <w:t>. Todo pagamento que vier a ser considerado contratualmente indevido será objeto de ajuste nos pagamentos futuros, quando devidos, ou cobrados diretamente do(a) Contratado(a).</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t>7.8</w:t>
      </w:r>
      <w:r w:rsidRPr="00C725AB">
        <w:rPr>
          <w:rFonts w:ascii="Segoe UI" w:hAnsi="Segoe UI" w:cs="Segoe UI"/>
          <w:sz w:val="23"/>
          <w:szCs w:val="23"/>
        </w:rPr>
        <w:t>. Deverão ser excluídas do faturamento todas e quaisquer ocorrências que não forem de responsabilidade do contratante, assim como aquelas que não correspondem a bens entregues.</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t>7.9</w:t>
      </w:r>
      <w:r w:rsidRPr="00C725AB">
        <w:rPr>
          <w:rFonts w:ascii="Segoe UI" w:hAnsi="Segoe UI" w:cs="Segoe UI"/>
          <w:sz w:val="23"/>
          <w:szCs w:val="23"/>
        </w:rPr>
        <w:t>. Os documentos comprobatórios dos pagamentos relativos a tributos, encargos ou contribuições de responsabilidade do(a) Contratado(a), deverão ser enviados ao contratante mensalmente.</w:t>
      </w:r>
    </w:p>
    <w:p w:rsidR="00E32A45" w:rsidRPr="00C725AB" w:rsidRDefault="00E32A45" w:rsidP="00E32A45">
      <w:pPr>
        <w:spacing w:after="160" w:line="300" w:lineRule="auto"/>
        <w:ind w:right="-17"/>
        <w:jc w:val="both"/>
        <w:rPr>
          <w:rFonts w:ascii="Segoe UI" w:hAnsi="Segoe UI" w:cs="Segoe UI"/>
          <w:sz w:val="23"/>
          <w:szCs w:val="23"/>
        </w:rPr>
      </w:pPr>
      <w:r w:rsidRPr="00C725AB">
        <w:rPr>
          <w:rFonts w:ascii="Segoe UI" w:hAnsi="Segoe UI" w:cs="Segoe UI"/>
          <w:sz w:val="23"/>
          <w:szCs w:val="23"/>
        </w:rPr>
        <w:t>7.1</w:t>
      </w:r>
      <w:r>
        <w:rPr>
          <w:rFonts w:ascii="Segoe UI" w:hAnsi="Segoe UI" w:cs="Segoe UI"/>
          <w:sz w:val="23"/>
          <w:szCs w:val="23"/>
        </w:rPr>
        <w:t>0</w:t>
      </w:r>
      <w:r w:rsidRPr="00C725AB">
        <w:rPr>
          <w:rFonts w:ascii="Segoe UI" w:hAnsi="Segoe UI" w:cs="Segoe UI"/>
          <w:sz w:val="23"/>
          <w:szCs w:val="23"/>
        </w:rPr>
        <w:t xml:space="preserve">.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t>7.11</w:t>
      </w:r>
      <w:r w:rsidRPr="00C725AB">
        <w:rPr>
          <w:rFonts w:ascii="Segoe UI" w:hAnsi="Segoe UI" w:cs="Segoe UI"/>
          <w:sz w:val="23"/>
          <w:szCs w:val="23"/>
        </w:rPr>
        <w:t>. A nota fiscal deverá ser emitida pelo(a) Contratado(a) em inteira conformidade com as exigências legais e contratuais, especialmente as de natureza fiscal, com destaque, quando exigíveis, das retenções tributárias ou previdenciárias.</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lastRenderedPageBreak/>
        <w:t>7.12</w:t>
      </w:r>
      <w:r w:rsidRPr="00C725AB">
        <w:rPr>
          <w:rFonts w:ascii="Segoe UI" w:hAnsi="Segoe UI" w:cs="Segoe UI"/>
          <w:sz w:val="23"/>
          <w:szCs w:val="23"/>
        </w:rPr>
        <w:t>. Antes de cada pagamento a(o) Contratado(a) será realizada consulta para verificar a manutenção das regularidades fiscal, social e trabalhista.</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color w:val="000000"/>
          <w:sz w:val="23"/>
          <w:szCs w:val="23"/>
        </w:rPr>
        <w:t>7.13</w:t>
      </w:r>
      <w:r w:rsidRPr="00C725AB">
        <w:rPr>
          <w:rFonts w:ascii="Segoe UI" w:hAnsi="Segoe UI" w:cs="Segoe UI"/>
          <w:color w:val="000000"/>
          <w:sz w:val="23"/>
          <w:szCs w:val="23"/>
        </w:rPr>
        <w:t>.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color w:val="000000"/>
          <w:sz w:val="23"/>
          <w:szCs w:val="23"/>
        </w:rPr>
        <w:t>7.14</w:t>
      </w:r>
      <w:r w:rsidRPr="00C725AB">
        <w:rPr>
          <w:rFonts w:ascii="Segoe UI" w:hAnsi="Segoe UI" w:cs="Segoe UI"/>
          <w:color w:val="000000"/>
          <w:sz w:val="23"/>
          <w:szCs w:val="23"/>
        </w:rPr>
        <w:t xml:space="preserve">.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color w:val="000000"/>
          <w:sz w:val="23"/>
          <w:szCs w:val="23"/>
        </w:rPr>
        <w:t>7.15</w:t>
      </w:r>
      <w:r w:rsidRPr="00C725AB">
        <w:rPr>
          <w:rFonts w:ascii="Segoe UI" w:hAnsi="Segoe UI" w:cs="Segoe UI"/>
          <w:color w:val="000000"/>
          <w:sz w:val="23"/>
          <w:szCs w:val="23"/>
        </w:rPr>
        <w:t xml:space="preserve">. Persistindo a irregularidade, o Contratante deverá adotar as medidas necessárias à rescisão contratual nos autos do processo administrativo correspondente, assegurada à contratada a ampla defesa. </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color w:val="000000"/>
          <w:sz w:val="23"/>
          <w:szCs w:val="23"/>
        </w:rPr>
        <w:t>7.16</w:t>
      </w:r>
      <w:r w:rsidRPr="00C725AB">
        <w:rPr>
          <w:rFonts w:ascii="Segoe UI" w:hAnsi="Segoe UI" w:cs="Segoe UI"/>
          <w:color w:val="000000"/>
          <w:sz w:val="23"/>
          <w:szCs w:val="23"/>
        </w:rPr>
        <w:t xml:space="preserve">. Havendo a efetiva execução do objeto, os pagamentos serão realizados normalmente, até que se decida pela rescisão do contrato administrativo, caso o(a) Contratado(a) não regularize sua situação.  </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color w:val="000000"/>
          <w:sz w:val="23"/>
          <w:szCs w:val="23"/>
        </w:rPr>
        <w:t>7.17</w:t>
      </w:r>
      <w:r w:rsidRPr="00C725AB">
        <w:rPr>
          <w:rFonts w:ascii="Segoe UI" w:hAnsi="Segoe UI" w:cs="Segoe UI"/>
          <w:color w:val="000000"/>
          <w:sz w:val="23"/>
          <w:szCs w:val="23"/>
        </w:rPr>
        <w:t>. Somente por motivo de economicidade ou outro interesse público de alta relevância, devidamente justificado, em qualquer caso, pelo(a) Prefeito(a) Municipal, não será rescindido o contrato administrativo em execução com a contratada inadimplente.</w:t>
      </w:r>
    </w:p>
    <w:p w:rsidR="00E32A45" w:rsidRPr="00C725AB" w:rsidRDefault="00E32A45" w:rsidP="00E32A45">
      <w:pPr>
        <w:spacing w:after="160" w:line="300" w:lineRule="auto"/>
        <w:ind w:right="-17"/>
        <w:jc w:val="both"/>
        <w:rPr>
          <w:rFonts w:ascii="Segoe UI" w:hAnsi="Segoe UI" w:cs="Segoe UI"/>
          <w:sz w:val="23"/>
          <w:szCs w:val="23"/>
        </w:rPr>
      </w:pPr>
      <w:r>
        <w:rPr>
          <w:rFonts w:ascii="Segoe UI" w:hAnsi="Segoe UI" w:cs="Segoe UI"/>
          <w:sz w:val="23"/>
          <w:szCs w:val="23"/>
        </w:rPr>
        <w:t>7.18</w:t>
      </w:r>
      <w:r w:rsidRPr="00C725AB">
        <w:rPr>
          <w:rFonts w:ascii="Segoe UI" w:hAnsi="Segoe UI" w:cs="Segoe UI"/>
          <w:sz w:val="23"/>
          <w:szCs w:val="23"/>
        </w:rPr>
        <w:t xml:space="preserve">. </w:t>
      </w:r>
      <w:r w:rsidRPr="00C725AB">
        <w:rPr>
          <w:rFonts w:ascii="Segoe UI" w:hAnsi="Segoe UI" w:cs="Segoe UI"/>
          <w:color w:val="000000"/>
          <w:sz w:val="23"/>
          <w:szCs w:val="23"/>
        </w:rPr>
        <w:t>Quando do pagamento, será efetuada a retenção tributária prevista na legislação aplicável.</w:t>
      </w:r>
    </w:p>
    <w:p w:rsidR="00E32A45" w:rsidRDefault="00E32A45" w:rsidP="00E32A45">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7.19</w:t>
      </w:r>
      <w:r w:rsidRPr="00C725AB">
        <w:rPr>
          <w:rFonts w:ascii="Segoe UI" w:hAnsi="Segoe UI" w:cs="Segoe UI"/>
          <w:color w:val="000000"/>
          <w:sz w:val="23"/>
          <w:szCs w:val="23"/>
        </w:rPr>
        <w:t>.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E32A45" w:rsidRPr="00C725AB" w:rsidRDefault="00E32A45" w:rsidP="00E32A45">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8. Da forma e critérios de seleção do(a) fornecedor(a)</w:t>
      </w:r>
    </w:p>
    <w:p w:rsidR="00E32A45" w:rsidRDefault="00E32A45" w:rsidP="00E32A45">
      <w:pPr>
        <w:pStyle w:val="Nivel2"/>
        <w:spacing w:before="0" w:after="160" w:line="300" w:lineRule="auto"/>
        <w:rPr>
          <w:rFonts w:ascii="Segoe UI" w:hAnsi="Segoe UI" w:cs="Segoe UI"/>
          <w:color w:val="auto"/>
          <w:sz w:val="23"/>
          <w:szCs w:val="23"/>
        </w:rPr>
      </w:pPr>
      <w:r w:rsidRPr="00720207">
        <w:rPr>
          <w:rFonts w:ascii="Segoe UI" w:hAnsi="Segoe UI" w:cs="Segoe UI"/>
          <w:color w:val="auto"/>
          <w:sz w:val="23"/>
          <w:szCs w:val="23"/>
        </w:rPr>
        <w:t>8.1. O(A) fornecedor</w:t>
      </w:r>
      <w:r>
        <w:rPr>
          <w:rFonts w:ascii="Segoe UI" w:hAnsi="Segoe UI" w:cs="Segoe UI"/>
          <w:color w:val="auto"/>
          <w:sz w:val="23"/>
          <w:szCs w:val="23"/>
        </w:rPr>
        <w:t xml:space="preserve"> </w:t>
      </w:r>
      <w:r w:rsidRPr="00720207">
        <w:rPr>
          <w:rFonts w:ascii="Segoe UI" w:hAnsi="Segoe UI" w:cs="Segoe UI"/>
          <w:color w:val="auto"/>
          <w:sz w:val="23"/>
          <w:szCs w:val="23"/>
        </w:rPr>
        <w:t xml:space="preserve">(a) </w:t>
      </w:r>
      <w:proofErr w:type="spellStart"/>
      <w:r w:rsidRPr="00720207">
        <w:rPr>
          <w:rFonts w:ascii="Segoe UI" w:hAnsi="Segoe UI" w:cs="Segoe UI"/>
          <w:color w:val="auto"/>
          <w:sz w:val="23"/>
          <w:szCs w:val="23"/>
        </w:rPr>
        <w:t>sera</w:t>
      </w:r>
      <w:proofErr w:type="spellEnd"/>
      <w:r w:rsidRPr="00720207">
        <w:rPr>
          <w:rFonts w:ascii="Segoe UI" w:hAnsi="Segoe UI" w:cs="Segoe UI"/>
          <w:color w:val="auto"/>
          <w:sz w:val="23"/>
          <w:szCs w:val="23"/>
        </w:rPr>
        <w:t xml:space="preserve"> selecionado por meio da realização de</w:t>
      </w:r>
      <w:r>
        <w:rPr>
          <w:rFonts w:ascii="Segoe UI" w:hAnsi="Segoe UI" w:cs="Segoe UI"/>
          <w:color w:val="auto"/>
          <w:sz w:val="23"/>
          <w:szCs w:val="23"/>
        </w:rPr>
        <w:t xml:space="preserve"> Inexigibilidade de Licitação Pública.</w:t>
      </w:r>
    </w:p>
    <w:p w:rsidR="00E32A45" w:rsidRPr="00A918AC" w:rsidRDefault="00E32A45" w:rsidP="00E32A45">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lastRenderedPageBreak/>
        <w:t>8.2</w:t>
      </w:r>
      <w:r w:rsidRPr="00A918AC">
        <w:rPr>
          <w:rFonts w:ascii="Segoe UI" w:hAnsi="Segoe UI" w:cs="Segoe UI"/>
          <w:b/>
          <w:color w:val="auto"/>
          <w:sz w:val="23"/>
          <w:szCs w:val="23"/>
        </w:rPr>
        <w:t>. Da Habilitação Jurídica:</w:t>
      </w:r>
    </w:p>
    <w:p w:rsidR="00E32A45" w:rsidRPr="00D1537B" w:rsidRDefault="00E32A45" w:rsidP="00E32A45">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.1. Empresário individual: inscrição no </w:t>
      </w:r>
      <w:proofErr w:type="spellStart"/>
      <w:r w:rsidRPr="00D1537B">
        <w:rPr>
          <w:rFonts w:ascii="Segoe UI" w:hAnsi="Segoe UI" w:cs="Segoe UI"/>
          <w:color w:val="auto"/>
          <w:sz w:val="23"/>
          <w:szCs w:val="23"/>
        </w:rPr>
        <w:t>Register</w:t>
      </w:r>
      <w:proofErr w:type="spellEnd"/>
      <w:r w:rsidRPr="00D1537B">
        <w:rPr>
          <w:rFonts w:ascii="Segoe UI" w:hAnsi="Segoe UI" w:cs="Segoe UI"/>
          <w:color w:val="auto"/>
          <w:sz w:val="23"/>
          <w:szCs w:val="23"/>
        </w:rPr>
        <w:t xml:space="preserve"> Público de </w:t>
      </w:r>
      <w:proofErr w:type="spellStart"/>
      <w:r w:rsidRPr="00D1537B">
        <w:rPr>
          <w:rFonts w:ascii="Segoe UI" w:hAnsi="Segoe UI" w:cs="Segoe UI"/>
          <w:color w:val="auto"/>
          <w:sz w:val="23"/>
          <w:szCs w:val="23"/>
        </w:rPr>
        <w:t>Empress’s</w:t>
      </w:r>
      <w:proofErr w:type="spellEnd"/>
      <w:r w:rsidRPr="00D1537B">
        <w:rPr>
          <w:rFonts w:ascii="Segoe UI" w:hAnsi="Segoe UI" w:cs="Segoe UI"/>
          <w:color w:val="auto"/>
          <w:sz w:val="23"/>
          <w:szCs w:val="23"/>
        </w:rPr>
        <w:t xml:space="preserve"> Mercantis, a cargo da Junta Comercial respectiva;</w:t>
      </w:r>
    </w:p>
    <w:p w:rsidR="00E32A45" w:rsidRPr="00D1537B" w:rsidRDefault="00E32A45" w:rsidP="00E32A45">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.2. Microempreendedor Individual – MEI: </w:t>
      </w:r>
      <w:proofErr w:type="spellStart"/>
      <w:r w:rsidRPr="00D1537B">
        <w:rPr>
          <w:rFonts w:ascii="Segoe UI" w:hAnsi="Segoe UI" w:cs="Segoe UI"/>
          <w:color w:val="auto"/>
          <w:sz w:val="23"/>
          <w:szCs w:val="23"/>
        </w:rPr>
        <w:t>Certificatory</w:t>
      </w:r>
      <w:proofErr w:type="spellEnd"/>
      <w:r w:rsidRPr="00D1537B">
        <w:rPr>
          <w:rFonts w:ascii="Segoe UI" w:hAnsi="Segoe UI" w:cs="Segoe UI"/>
          <w:color w:val="auto"/>
          <w:sz w:val="23"/>
          <w:szCs w:val="23"/>
        </w:rPr>
        <w:t xml:space="preserve"> da Condição de Microempreendedor Individual – CCMEI;</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.4. Sociedade empresária estrangeira com atuação permanente no país: Decreto de autorização para funcionamento no Brasil;</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E32A45" w:rsidRPr="00261FD7" w:rsidRDefault="00E32A45" w:rsidP="00E32A45">
      <w:pPr>
        <w:spacing w:after="160" w:line="300" w:lineRule="auto"/>
        <w:jc w:val="both"/>
        <w:rPr>
          <w:rFonts w:ascii="Segoe UI" w:hAnsi="Segoe UI" w:cs="Segoe UI"/>
          <w:b/>
          <w:sz w:val="23"/>
          <w:szCs w:val="23"/>
        </w:rPr>
      </w:pPr>
      <w:r>
        <w:rPr>
          <w:rFonts w:ascii="Segoe UI" w:hAnsi="Segoe UI" w:cs="Segoe UI"/>
          <w:sz w:val="23"/>
          <w:szCs w:val="23"/>
        </w:rPr>
        <w:t>8.2.7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E32A45" w:rsidRDefault="00E32A45" w:rsidP="00E32A45">
      <w:pPr>
        <w:spacing w:after="160" w:line="300" w:lineRule="auto"/>
        <w:jc w:val="both"/>
        <w:rPr>
          <w:rFonts w:ascii="Segoe UI" w:hAnsi="Segoe UI" w:cs="Segoe UI"/>
          <w:sz w:val="23"/>
          <w:szCs w:val="23"/>
        </w:rPr>
      </w:pPr>
      <w:r>
        <w:rPr>
          <w:rFonts w:ascii="Segoe UI" w:hAnsi="Segoe UI" w:cs="Segoe UI"/>
          <w:sz w:val="23"/>
          <w:szCs w:val="23"/>
        </w:rPr>
        <w:t xml:space="preserve">8.2.8. </w:t>
      </w:r>
      <w:r w:rsidRPr="00D1537B">
        <w:rPr>
          <w:rFonts w:ascii="Segoe UI" w:hAnsi="Segoe UI" w:cs="Segoe UI"/>
          <w:sz w:val="23"/>
          <w:szCs w:val="23"/>
        </w:rPr>
        <w:t>Os documentos apresentados deverão estar acompanhados de todas as alterações ou da consolidação respectiva.</w:t>
      </w:r>
    </w:p>
    <w:p w:rsidR="00E32A45" w:rsidRPr="00D1537B" w:rsidRDefault="00E32A45" w:rsidP="00E32A45">
      <w:pPr>
        <w:spacing w:after="160" w:line="300" w:lineRule="auto"/>
        <w:jc w:val="both"/>
        <w:rPr>
          <w:rFonts w:ascii="Segoe UI" w:hAnsi="Segoe UI" w:cs="Segoe UI"/>
          <w:b/>
          <w:sz w:val="23"/>
          <w:szCs w:val="23"/>
        </w:rPr>
      </w:pPr>
      <w:r>
        <w:rPr>
          <w:rFonts w:ascii="Segoe UI" w:hAnsi="Segoe UI" w:cs="Segoe UI"/>
          <w:b/>
          <w:sz w:val="23"/>
          <w:szCs w:val="23"/>
        </w:rPr>
        <w:t>8.3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lastRenderedPageBreak/>
        <w:t>8.3</w:t>
      </w:r>
      <w:r w:rsidRPr="00D1537B">
        <w:rPr>
          <w:rFonts w:ascii="Segoe UI" w:hAnsi="Segoe UI" w:cs="Segoe UI"/>
          <w:sz w:val="23"/>
          <w:szCs w:val="23"/>
        </w:rPr>
        <w:t>.3. Prova de regularidade perante a Fazenda Federal;</w:t>
      </w:r>
    </w:p>
    <w:p w:rsidR="00E32A45" w:rsidRDefault="00E32A45" w:rsidP="00E32A45">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.4. Prova de regularidade perante a Fazenda Estadual;</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.5. Prova de regularidade perante a Fazenda Municipal;</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.7. Prova de regularidade perante a Justiça do Trabalho;</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E32A45" w:rsidRPr="00CD6421" w:rsidRDefault="00E32A45" w:rsidP="00E32A45">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E32A45" w:rsidRPr="004D2902" w:rsidRDefault="00E32A45" w:rsidP="00E32A45">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E32A45" w:rsidRPr="00CD6421" w:rsidRDefault="00E32A45" w:rsidP="00E32A45">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E32A45" w:rsidRPr="00CD6421" w:rsidRDefault="00E32A45" w:rsidP="00E32A45">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E32A45" w:rsidRPr="00D1537B" w:rsidRDefault="00E32A45" w:rsidP="00E32A45">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w:t>
      </w:r>
      <w:bookmarkStart w:id="0" w:name="_GoBack"/>
      <w:bookmarkEnd w:id="0"/>
      <w:r w:rsidRPr="00D1537B">
        <w:rPr>
          <w:rFonts w:ascii="Segoe UI" w:hAnsi="Segoe UI" w:cs="Segoe UI"/>
          <w:color w:val="auto"/>
          <w:sz w:val="23"/>
          <w:szCs w:val="23"/>
        </w:rPr>
        <w:t>em nome da matriz.</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lastRenderedPageBreak/>
        <w:t>8.8</w:t>
      </w:r>
      <w:r w:rsidRPr="00D1537B">
        <w:rPr>
          <w:rFonts w:ascii="Segoe UI" w:hAnsi="Segoe UI" w:cs="Segoe UI"/>
          <w:sz w:val="23"/>
          <w:szCs w:val="23"/>
        </w:rPr>
        <w:t>. Os documentos de habilitação poderá ser:</w:t>
      </w:r>
    </w:p>
    <w:p w:rsidR="00E32A45" w:rsidRPr="00D1537B" w:rsidRDefault="00E32A45" w:rsidP="00E32A45">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E32A45" w:rsidRDefault="00E32A45" w:rsidP="00E32A45">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E32A45" w:rsidRDefault="00E32A45" w:rsidP="00E32A45">
      <w:pPr>
        <w:spacing w:after="160" w:line="300" w:lineRule="auto"/>
        <w:jc w:val="both"/>
        <w:rPr>
          <w:rFonts w:ascii="Segoe UI" w:hAnsi="Segoe UI" w:cs="Segoe UI"/>
          <w:sz w:val="23"/>
          <w:szCs w:val="23"/>
        </w:rPr>
      </w:pPr>
      <w:r>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rsidR="00E32A45" w:rsidRDefault="00E32A45" w:rsidP="00E32A45">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E32A45" w:rsidRDefault="00E32A45" w:rsidP="00E32A45">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E32A45" w:rsidRPr="00C725AB" w:rsidRDefault="00E32A45" w:rsidP="00E32A45">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E32A45" w:rsidRDefault="00E32A45" w:rsidP="00E32A45">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E32A45" w:rsidRPr="00C725AB" w:rsidRDefault="00E32A45" w:rsidP="00E32A45">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E32A45" w:rsidRPr="00C725AB" w:rsidRDefault="00E32A45" w:rsidP="00E32A45">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r w:rsidRPr="00C725AB">
        <w:rPr>
          <w:rFonts w:ascii="Segoe UI" w:eastAsiaTheme="minorHAnsi" w:hAnsi="Segoe UI" w:cs="Segoe UI"/>
          <w:color w:val="000000"/>
          <w:sz w:val="23"/>
          <w:szCs w:val="23"/>
        </w:rPr>
        <w:t>.</w:t>
      </w:r>
    </w:p>
    <w:p w:rsidR="00E32A45" w:rsidRDefault="00E32A45" w:rsidP="00E32A45">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rsidR="00E32A45" w:rsidRDefault="00E32A45" w:rsidP="00E32A45">
      <w:pPr>
        <w:spacing w:after="160" w:line="300" w:lineRule="auto"/>
        <w:jc w:val="both"/>
        <w:rPr>
          <w:rFonts w:ascii="Segoe UI" w:hAnsi="Segoe UI" w:cs="Segoe UI"/>
          <w:sz w:val="23"/>
          <w:szCs w:val="23"/>
        </w:rPr>
      </w:pPr>
    </w:p>
    <w:p w:rsidR="00E32A45" w:rsidRPr="00582222" w:rsidRDefault="00E32A45" w:rsidP="00E32A45">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lastRenderedPageBreak/>
        <w:t>Santo Antônio do Grama, 03 de fevereiro de 2025</w:t>
      </w:r>
      <w:r w:rsidRPr="00582222">
        <w:rPr>
          <w:rFonts w:ascii="Century Gothic" w:hAnsi="Century Gothic" w:cs="Segoe UI"/>
          <w:color w:val="FF0000"/>
          <w:sz w:val="23"/>
          <w:szCs w:val="23"/>
        </w:rPr>
        <w:t>.</w:t>
      </w:r>
    </w:p>
    <w:p w:rsidR="00E32A45" w:rsidRPr="00522017" w:rsidRDefault="00E32A45" w:rsidP="00E32A45">
      <w:pPr>
        <w:spacing w:before="100" w:beforeAutospacing="1" w:after="100" w:afterAutospacing="1"/>
        <w:jc w:val="both"/>
        <w:rPr>
          <w:rFonts w:ascii="Century Gothic" w:hAnsi="Century Gothic" w:cs="Segoe UI"/>
          <w:sz w:val="23"/>
          <w:szCs w:val="23"/>
        </w:rPr>
      </w:pPr>
    </w:p>
    <w:p w:rsidR="00E32A45" w:rsidRDefault="00E32A45" w:rsidP="00E32A45">
      <w:pPr>
        <w:spacing w:after="160" w:line="300" w:lineRule="auto"/>
        <w:jc w:val="both"/>
        <w:rPr>
          <w:rFonts w:ascii="Segoe UI" w:hAnsi="Segoe UI" w:cs="Segoe UI"/>
          <w:sz w:val="23"/>
          <w:szCs w:val="23"/>
        </w:rPr>
      </w:pPr>
    </w:p>
    <w:p w:rsidR="00E32A45" w:rsidRPr="00522017" w:rsidRDefault="00E32A45" w:rsidP="00E32A45">
      <w:pPr>
        <w:spacing w:before="100" w:beforeAutospacing="1" w:after="100" w:afterAutospacing="1"/>
        <w:jc w:val="both"/>
        <w:rPr>
          <w:rFonts w:ascii="Century Gothic" w:hAnsi="Century Gothic" w:cs="Segoe UI"/>
          <w:sz w:val="23"/>
          <w:szCs w:val="23"/>
        </w:rPr>
      </w:pPr>
    </w:p>
    <w:p w:rsidR="00E32A45" w:rsidRPr="00A91186" w:rsidRDefault="00E32A45" w:rsidP="00E32A45">
      <w:pPr>
        <w:jc w:val="center"/>
        <w:rPr>
          <w:rFonts w:ascii="Century Gothic" w:hAnsi="Century Gothic"/>
          <w:b/>
        </w:rPr>
      </w:pPr>
      <w:r w:rsidRPr="00A91186">
        <w:rPr>
          <w:rFonts w:ascii="Century Gothic" w:hAnsi="Century Gothic"/>
          <w:b/>
        </w:rPr>
        <w:t>MARIA DAS GRAÇAS ZINATO</w:t>
      </w:r>
    </w:p>
    <w:p w:rsidR="00E32A45" w:rsidRPr="00A91186" w:rsidRDefault="00E32A45" w:rsidP="00E32A45">
      <w:pPr>
        <w:jc w:val="center"/>
        <w:rPr>
          <w:rFonts w:ascii="Century Gothic" w:hAnsi="Century Gothic"/>
          <w:b/>
        </w:rPr>
      </w:pPr>
      <w:r w:rsidRPr="00A91186">
        <w:rPr>
          <w:rFonts w:ascii="Century Gothic" w:hAnsi="Century Gothic"/>
          <w:b/>
        </w:rPr>
        <w:t>SECRETARIA MUNICIPAL DE ESPORTE, CULTURA, LAZER E EDUCAÇÃO</w:t>
      </w:r>
    </w:p>
    <w:p w:rsidR="00E32A45" w:rsidRPr="00A91186" w:rsidRDefault="00E32A45" w:rsidP="00E32A45">
      <w:pPr>
        <w:jc w:val="center"/>
        <w:rPr>
          <w:rFonts w:ascii="Century Gothic" w:hAnsi="Century Gothic"/>
          <w:b/>
        </w:rPr>
      </w:pPr>
    </w:p>
    <w:p w:rsidR="00E32A45" w:rsidRDefault="00E32A45" w:rsidP="00E32A45">
      <w:pPr>
        <w:spacing w:after="160" w:line="300" w:lineRule="auto"/>
        <w:jc w:val="center"/>
        <w:rPr>
          <w:rFonts w:ascii="Segoe UI" w:hAnsi="Segoe UI" w:cs="Segoe UI"/>
          <w:sz w:val="23"/>
          <w:szCs w:val="23"/>
        </w:rPr>
      </w:pPr>
    </w:p>
    <w:p w:rsidR="00E32A45" w:rsidRDefault="00E32A45" w:rsidP="00E32A45">
      <w:pPr>
        <w:spacing w:after="160" w:line="300" w:lineRule="auto"/>
        <w:jc w:val="both"/>
        <w:rPr>
          <w:rFonts w:ascii="Segoe UI" w:hAnsi="Segoe UI" w:cs="Segoe UI"/>
          <w:sz w:val="23"/>
          <w:szCs w:val="23"/>
        </w:rPr>
      </w:pPr>
    </w:p>
    <w:p w:rsidR="00595529" w:rsidRDefault="00595529"/>
    <w:sectPr w:rsidR="0059552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DA2" w:rsidRDefault="00967DA2" w:rsidP="00E32A45">
      <w:r>
        <w:separator/>
      </w:r>
    </w:p>
  </w:endnote>
  <w:endnote w:type="continuationSeparator" w:id="0">
    <w:p w:rsidR="00967DA2" w:rsidRDefault="00967DA2" w:rsidP="00E3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DA2" w:rsidRDefault="00967DA2" w:rsidP="00E32A45">
      <w:r>
        <w:separator/>
      </w:r>
    </w:p>
  </w:footnote>
  <w:footnote w:type="continuationSeparator" w:id="0">
    <w:p w:rsidR="00967DA2" w:rsidRDefault="00967DA2" w:rsidP="00E3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1693"/>
    </w:tblGrid>
    <w:tr w:rsidR="00E32A45" w:rsidTr="00C60C10">
      <w:tc>
        <w:tcPr>
          <w:tcW w:w="7479" w:type="dxa"/>
        </w:tcPr>
        <w:p w:rsidR="00E32A45" w:rsidRPr="001A222B" w:rsidRDefault="00E32A45" w:rsidP="00E32A45">
          <w:pPr>
            <w:pStyle w:val="Cabealho"/>
            <w:ind w:firstLine="1418"/>
          </w:pPr>
          <w:r w:rsidRPr="008B68A8">
            <w:rPr>
              <w:noProof/>
              <w:sz w:val="19"/>
              <w:szCs w:val="19"/>
              <w:lang w:val="pt-BR"/>
            </w:rPr>
            <w:drawing>
              <wp:anchor distT="0" distB="0" distL="114300" distR="114300" simplePos="0" relativeHeight="251659264" behindDoc="0" locked="0" layoutInCell="1" allowOverlap="1" wp14:anchorId="78F0C128" wp14:editId="472F1CB5">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E32A45" w:rsidRPr="001A222B" w:rsidRDefault="00E32A45" w:rsidP="00E32A45">
          <w:pPr>
            <w:pStyle w:val="Cabealho"/>
            <w:ind w:firstLine="1418"/>
            <w:jc w:val="center"/>
          </w:pPr>
          <w:r w:rsidRPr="001A222B">
            <w:t>Rua Padre João Coutinho, 121</w:t>
          </w:r>
        </w:p>
        <w:p w:rsidR="00E32A45" w:rsidRPr="001A222B" w:rsidRDefault="00E32A45" w:rsidP="00E32A45">
          <w:pPr>
            <w:pStyle w:val="Cabealho"/>
            <w:ind w:firstLine="1418"/>
            <w:jc w:val="center"/>
          </w:pPr>
          <w:r w:rsidRPr="001A222B">
            <w:t>CNPJ nº 18.836.973/0001-20 – Tel.: (31)3872-5005</w:t>
          </w:r>
        </w:p>
        <w:p w:rsidR="00E32A45" w:rsidRPr="008B68A8" w:rsidRDefault="00E32A45" w:rsidP="00E32A45">
          <w:pPr>
            <w:pStyle w:val="Cabealho"/>
            <w:ind w:firstLine="1418"/>
            <w:jc w:val="center"/>
          </w:pPr>
          <w:r w:rsidRPr="001A222B">
            <w:t xml:space="preserve">35388-000 – Santo Antônio do Grama </w:t>
          </w:r>
          <w:r>
            <w:t>–</w:t>
          </w:r>
          <w:r w:rsidRPr="001A222B">
            <w:t xml:space="preserve"> MG</w:t>
          </w:r>
        </w:p>
      </w:tc>
      <w:tc>
        <w:tcPr>
          <w:tcW w:w="1241" w:type="dxa"/>
        </w:tcPr>
        <w:p w:rsidR="00E32A45" w:rsidRDefault="00E32A45" w:rsidP="00E32A45">
          <w:pPr>
            <w:pStyle w:val="Cabealho"/>
            <w:tabs>
              <w:tab w:val="clear" w:pos="4252"/>
              <w:tab w:val="clear" w:pos="8504"/>
            </w:tabs>
          </w:pPr>
          <w:r>
            <w:rPr>
              <w:rFonts w:ascii="Verdana" w:hAnsi="Verdana" w:cs="Courier New"/>
              <w:noProof/>
              <w:sz w:val="24"/>
              <w:szCs w:val="24"/>
              <w:lang w:val="pt-BR"/>
            </w:rPr>
            <w:drawing>
              <wp:inline distT="0" distB="0" distL="0" distR="0" wp14:anchorId="756D2B49" wp14:editId="7822800F">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E32A45" w:rsidRDefault="00E32A4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45"/>
    <w:rsid w:val="00595529"/>
    <w:rsid w:val="00967DA2"/>
    <w:rsid w:val="00E32A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BDD8E-95EB-46C7-91D8-E1A5A3A2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A45"/>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E32A45"/>
    <w:rPr>
      <w:rFonts w:ascii="Arial" w:hAnsi="Arial" w:cs="Arial"/>
      <w:color w:val="000000"/>
    </w:rPr>
  </w:style>
  <w:style w:type="paragraph" w:customStyle="1" w:styleId="Nivel2">
    <w:name w:val="Nivel 2"/>
    <w:basedOn w:val="Normal"/>
    <w:link w:val="Nivel2Char"/>
    <w:qFormat/>
    <w:rsid w:val="00E32A45"/>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E32A4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E32A45"/>
    <w:rPr>
      <w:rFonts w:ascii="Calibri" w:eastAsia="Calibri" w:hAnsi="Calibri" w:cs="Calibri"/>
      <w:lang w:val="pt-PT"/>
    </w:rPr>
  </w:style>
  <w:style w:type="paragraph" w:styleId="Rodap">
    <w:name w:val="footer"/>
    <w:basedOn w:val="Normal"/>
    <w:link w:val="RodapChar"/>
    <w:uiPriority w:val="99"/>
    <w:unhideWhenUsed/>
    <w:rsid w:val="00E32A45"/>
    <w:pPr>
      <w:tabs>
        <w:tab w:val="center" w:pos="4252"/>
        <w:tab w:val="right" w:pos="8504"/>
      </w:tabs>
    </w:pPr>
  </w:style>
  <w:style w:type="character" w:customStyle="1" w:styleId="RodapChar">
    <w:name w:val="Rodapé Char"/>
    <w:basedOn w:val="Fontepargpadro"/>
    <w:link w:val="Rodap"/>
    <w:uiPriority w:val="99"/>
    <w:rsid w:val="00E32A45"/>
    <w:rPr>
      <w:rFonts w:ascii="Calibri" w:eastAsia="Calibri" w:hAnsi="Calibri" w:cs="Calibri"/>
      <w:lang w:val="pt-PT"/>
    </w:rPr>
  </w:style>
  <w:style w:type="table" w:styleId="Tabelacomgrade">
    <w:name w:val="Table Grid"/>
    <w:basedOn w:val="Tabelanormal"/>
    <w:uiPriority w:val="39"/>
    <w:rsid w:val="00E32A4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2458</Words>
  <Characters>13275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2025-05-12T18:49:00Z</dcterms:created>
  <dcterms:modified xsi:type="dcterms:W3CDTF">2025-05-12T18:49:00Z</dcterms:modified>
</cp:coreProperties>
</file>