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5783" w:rsidRPr="008D2F18" w:rsidRDefault="00FB5783" w:rsidP="00FB5783">
      <w:pPr>
        <w:tabs>
          <w:tab w:val="left" w:pos="0"/>
        </w:tabs>
        <w:spacing w:after="0" w:line="360" w:lineRule="auto"/>
        <w:jc w:val="center"/>
        <w:rPr>
          <w:rFonts w:ascii="Arial" w:eastAsia="Times New Roman" w:hAnsi="Arial" w:cs="Arial"/>
          <w:b/>
          <w:sz w:val="24"/>
          <w:szCs w:val="24"/>
        </w:rPr>
      </w:pPr>
      <w:bookmarkStart w:id="0" w:name="_Hlk162252119"/>
      <w:r w:rsidRPr="008D2F18">
        <w:rPr>
          <w:rFonts w:ascii="Arial" w:eastAsia="Times New Roman" w:hAnsi="Arial" w:cs="Arial"/>
          <w:b/>
          <w:sz w:val="24"/>
          <w:szCs w:val="24"/>
        </w:rPr>
        <w:t>EDITAL</w:t>
      </w:r>
    </w:p>
    <w:p w:rsidR="00FB5783" w:rsidRPr="008D2F18" w:rsidRDefault="00FB5783" w:rsidP="00FB5783">
      <w:pPr>
        <w:tabs>
          <w:tab w:val="left" w:pos="2268"/>
        </w:tabs>
        <w:spacing w:after="0" w:line="360" w:lineRule="auto"/>
        <w:jc w:val="both"/>
        <w:rPr>
          <w:rFonts w:ascii="Arial" w:eastAsia="Times New Roman" w:hAnsi="Arial" w:cs="Arial"/>
          <w:sz w:val="24"/>
          <w:szCs w:val="24"/>
        </w:rPr>
      </w:pPr>
    </w:p>
    <w:p w:rsidR="00FB5783" w:rsidRPr="008D2F18" w:rsidRDefault="00FB5783" w:rsidP="00FB5783">
      <w:pPr>
        <w:tabs>
          <w:tab w:val="left" w:pos="2268"/>
        </w:tabs>
        <w:spacing w:after="0" w:line="360" w:lineRule="auto"/>
        <w:jc w:val="both"/>
        <w:rPr>
          <w:rFonts w:ascii="Arial" w:eastAsia="Times New Roman" w:hAnsi="Arial" w:cs="Arial"/>
          <w:sz w:val="24"/>
          <w:szCs w:val="24"/>
        </w:rPr>
      </w:pPr>
      <w:r w:rsidRPr="008D2F18">
        <w:rPr>
          <w:rFonts w:ascii="Arial" w:eastAsia="Times New Roman" w:hAnsi="Arial" w:cs="Arial"/>
          <w:sz w:val="24"/>
          <w:szCs w:val="24"/>
        </w:rPr>
        <w:t xml:space="preserve">Processo Administrativo de Licitação Pública nº. </w:t>
      </w:r>
      <w:r w:rsidR="00A45C7D">
        <w:rPr>
          <w:rFonts w:ascii="Arial" w:eastAsia="Times New Roman" w:hAnsi="Arial" w:cs="Arial"/>
          <w:sz w:val="24"/>
          <w:szCs w:val="24"/>
        </w:rPr>
        <w:t>059</w:t>
      </w:r>
      <w:r w:rsidRPr="008D2F18">
        <w:rPr>
          <w:rFonts w:ascii="Arial" w:eastAsia="Times New Roman" w:hAnsi="Arial" w:cs="Arial"/>
          <w:sz w:val="24"/>
          <w:szCs w:val="24"/>
        </w:rPr>
        <w:t>/</w:t>
      </w:r>
      <w:r>
        <w:rPr>
          <w:rFonts w:ascii="Arial" w:eastAsia="Times New Roman" w:hAnsi="Arial" w:cs="Arial"/>
          <w:sz w:val="24"/>
          <w:szCs w:val="24"/>
        </w:rPr>
        <w:t>2026</w:t>
      </w:r>
    </w:p>
    <w:p w:rsidR="00FB5783" w:rsidRDefault="00FB5783" w:rsidP="00FB5783">
      <w:pPr>
        <w:tabs>
          <w:tab w:val="left" w:pos="2268"/>
        </w:tabs>
        <w:spacing w:after="0" w:line="360" w:lineRule="auto"/>
        <w:jc w:val="both"/>
        <w:rPr>
          <w:rFonts w:ascii="Arial" w:eastAsia="Times New Roman" w:hAnsi="Arial" w:cs="Arial"/>
          <w:sz w:val="24"/>
          <w:szCs w:val="24"/>
        </w:rPr>
      </w:pPr>
      <w:r w:rsidRPr="008D2F18">
        <w:rPr>
          <w:rFonts w:ascii="Arial" w:eastAsia="Times New Roman" w:hAnsi="Arial" w:cs="Arial"/>
          <w:sz w:val="24"/>
          <w:szCs w:val="24"/>
        </w:rPr>
        <w:t xml:space="preserve">Pregão nº. </w:t>
      </w:r>
      <w:r w:rsidR="00A45C7D">
        <w:rPr>
          <w:rFonts w:ascii="Arial" w:eastAsia="Times New Roman" w:hAnsi="Arial" w:cs="Arial"/>
          <w:sz w:val="24"/>
          <w:szCs w:val="24"/>
        </w:rPr>
        <w:t>010</w:t>
      </w:r>
      <w:r w:rsidRPr="008D2F18">
        <w:rPr>
          <w:rFonts w:ascii="Arial" w:eastAsia="Times New Roman" w:hAnsi="Arial" w:cs="Arial"/>
          <w:sz w:val="24"/>
          <w:szCs w:val="24"/>
        </w:rPr>
        <w:t>/</w:t>
      </w:r>
      <w:r>
        <w:rPr>
          <w:rFonts w:ascii="Arial" w:eastAsia="Times New Roman" w:hAnsi="Arial" w:cs="Arial"/>
          <w:sz w:val="24"/>
          <w:szCs w:val="24"/>
        </w:rPr>
        <w:t>2026</w:t>
      </w:r>
    </w:p>
    <w:p w:rsidR="00A45C7D" w:rsidRPr="008D2F18" w:rsidRDefault="00A45C7D" w:rsidP="00FB5783">
      <w:pPr>
        <w:tabs>
          <w:tab w:val="left" w:pos="2268"/>
        </w:tabs>
        <w:spacing w:after="0" w:line="360" w:lineRule="auto"/>
        <w:jc w:val="both"/>
        <w:rPr>
          <w:rFonts w:ascii="Arial" w:eastAsia="Times New Roman" w:hAnsi="Arial" w:cs="Arial"/>
          <w:sz w:val="24"/>
          <w:szCs w:val="24"/>
        </w:rPr>
      </w:pPr>
      <w:r>
        <w:rPr>
          <w:rFonts w:ascii="Arial" w:eastAsia="Times New Roman" w:hAnsi="Arial" w:cs="Arial"/>
          <w:sz w:val="24"/>
          <w:szCs w:val="24"/>
        </w:rPr>
        <w:t>Registro de Preços n° 020/2026</w:t>
      </w:r>
    </w:p>
    <w:p w:rsidR="00FB5783" w:rsidRPr="008D2F18" w:rsidRDefault="00FB5783" w:rsidP="00FB5783">
      <w:pPr>
        <w:tabs>
          <w:tab w:val="left" w:pos="2268"/>
        </w:tabs>
        <w:spacing w:after="0" w:line="360" w:lineRule="auto"/>
        <w:jc w:val="both"/>
        <w:rPr>
          <w:rFonts w:ascii="Arial" w:eastAsia="Times New Roman" w:hAnsi="Arial" w:cs="Arial"/>
          <w:sz w:val="24"/>
          <w:szCs w:val="24"/>
        </w:rPr>
      </w:pPr>
    </w:p>
    <w:p w:rsidR="00FB5783" w:rsidRPr="008D2F18" w:rsidRDefault="00FB5783" w:rsidP="00FB5783">
      <w:pPr>
        <w:tabs>
          <w:tab w:val="left" w:pos="2268"/>
        </w:tabs>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 xml:space="preserve">O </w:t>
      </w:r>
      <w:r w:rsidRPr="008D2F18">
        <w:rPr>
          <w:rFonts w:ascii="Arial" w:eastAsia="Times New Roman" w:hAnsi="Arial" w:cs="Arial"/>
          <w:b/>
          <w:sz w:val="24"/>
          <w:szCs w:val="24"/>
        </w:rPr>
        <w:t xml:space="preserve">MUNICÍPIO Santo Antônio do Grama, </w:t>
      </w:r>
      <w:r w:rsidRPr="008D2F18">
        <w:rPr>
          <w:rFonts w:ascii="Arial" w:eastAsia="Times New Roman" w:hAnsi="Arial" w:cs="Arial"/>
          <w:sz w:val="24"/>
          <w:szCs w:val="24"/>
        </w:rPr>
        <w:t xml:space="preserve">rua Padre João Coutinho ,121, Centro, Santo Antônio do Grama/MG CEP 35388-000, Estado de Minas Gerais, </w:t>
      </w:r>
      <w:r w:rsidRPr="008D2F18">
        <w:rPr>
          <w:rFonts w:ascii="Arial" w:eastAsia="Times New Roman" w:hAnsi="Arial" w:cs="Arial"/>
          <w:b/>
          <w:sz w:val="24"/>
          <w:szCs w:val="24"/>
        </w:rPr>
        <w:t xml:space="preserve">AVISA </w:t>
      </w:r>
      <w:r w:rsidRPr="008D2F18">
        <w:rPr>
          <w:rFonts w:ascii="Arial" w:eastAsia="Times New Roman" w:hAnsi="Arial" w:cs="Arial"/>
          <w:sz w:val="24"/>
          <w:szCs w:val="24"/>
        </w:rPr>
        <w:t>o interesse em obter propostas e publica este edital, conforme abaixo:</w:t>
      </w:r>
    </w:p>
    <w:p w:rsidR="00FB5783" w:rsidRPr="008D2F18" w:rsidRDefault="00FB5783" w:rsidP="00FB5783">
      <w:pPr>
        <w:tabs>
          <w:tab w:val="left" w:pos="2268"/>
        </w:tabs>
        <w:spacing w:after="0" w:line="360" w:lineRule="auto"/>
        <w:jc w:val="both"/>
        <w:rPr>
          <w:rFonts w:ascii="Arial" w:eastAsia="Times New Roman" w:hAnsi="Arial" w:cs="Arial"/>
          <w:b/>
          <w:sz w:val="24"/>
          <w:szCs w:val="24"/>
        </w:rPr>
      </w:pPr>
    </w:p>
    <w:p w:rsidR="00FB5783" w:rsidRPr="008D2F18" w:rsidRDefault="00FB5783" w:rsidP="00FB5783">
      <w:pPr>
        <w:tabs>
          <w:tab w:val="left" w:pos="2268"/>
        </w:tabs>
        <w:spacing w:after="160" w:line="360" w:lineRule="auto"/>
        <w:jc w:val="both"/>
        <w:rPr>
          <w:rFonts w:ascii="Arial" w:eastAsia="Times New Roman" w:hAnsi="Arial" w:cs="Arial"/>
          <w:b/>
          <w:sz w:val="24"/>
          <w:szCs w:val="24"/>
        </w:rPr>
      </w:pPr>
      <w:r w:rsidRPr="008D2F18">
        <w:rPr>
          <w:rFonts w:ascii="Arial" w:eastAsia="Times New Roman" w:hAnsi="Arial" w:cs="Arial"/>
          <w:b/>
          <w:sz w:val="24"/>
          <w:szCs w:val="24"/>
        </w:rPr>
        <w:t>1. Da especificação do objeto</w:t>
      </w:r>
    </w:p>
    <w:p w:rsidR="00FB5783" w:rsidRPr="008D2F18" w:rsidRDefault="00FB5783" w:rsidP="00FB5783">
      <w:pPr>
        <w:tabs>
          <w:tab w:val="left" w:pos="2268"/>
        </w:tabs>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 xml:space="preserve">1.1. O presente instrumento tem por objetivo estabelecer parâmetros e especificações com o intuito de disciplinar a contratação de Empresa especializada em fornecimento de balas doces e demais guloseimas, para atender as demandas das secretarias municipais da prefeitura de Santo Antônio do Grama/MG, quantidades e exigências estabelecidas no Termo de Referência – TR – </w:t>
      </w:r>
      <w:r w:rsidRPr="008D2F18">
        <w:rPr>
          <w:rFonts w:ascii="Arial" w:eastAsia="Times New Roman" w:hAnsi="Arial" w:cs="Arial"/>
          <w:b/>
          <w:sz w:val="24"/>
          <w:szCs w:val="24"/>
        </w:rPr>
        <w:t>Anexo I</w:t>
      </w:r>
      <w:r w:rsidRPr="008D2F18">
        <w:rPr>
          <w:rFonts w:ascii="Arial" w:eastAsia="Times New Roman" w:hAnsi="Arial" w:cs="Arial"/>
          <w:sz w:val="24"/>
          <w:szCs w:val="24"/>
        </w:rPr>
        <w:t>.</w:t>
      </w:r>
    </w:p>
    <w:p w:rsidR="00FB5783" w:rsidRPr="008D2F18" w:rsidRDefault="00FB5783" w:rsidP="00FB5783">
      <w:pPr>
        <w:rPr>
          <w:rFonts w:ascii="Arial" w:hAnsi="Arial" w:cs="Arial"/>
          <w:sz w:val="24"/>
          <w:szCs w:val="24"/>
        </w:rPr>
      </w:pPr>
    </w:p>
    <w:tbl>
      <w:tblPr>
        <w:tblStyle w:val="Tabelacomgrade"/>
        <w:tblW w:w="9963" w:type="dxa"/>
        <w:tblLook w:val="04A0" w:firstRow="1" w:lastRow="0" w:firstColumn="1" w:lastColumn="0" w:noHBand="0" w:noVBand="1"/>
      </w:tblPr>
      <w:tblGrid>
        <w:gridCol w:w="799"/>
        <w:gridCol w:w="1123"/>
        <w:gridCol w:w="1203"/>
        <w:gridCol w:w="3677"/>
        <w:gridCol w:w="1083"/>
        <w:gridCol w:w="1039"/>
        <w:gridCol w:w="1039"/>
      </w:tblGrid>
      <w:tr w:rsidR="00FB5783" w:rsidRPr="008D2F18" w:rsidTr="001C6BC3">
        <w:tc>
          <w:tcPr>
            <w:tcW w:w="799" w:type="dxa"/>
          </w:tcPr>
          <w:p w:rsidR="00FB5783" w:rsidRPr="008D2F18" w:rsidRDefault="00FB5783" w:rsidP="001C6BC3">
            <w:pPr>
              <w:jc w:val="center"/>
              <w:rPr>
                <w:sz w:val="24"/>
                <w:szCs w:val="24"/>
              </w:rPr>
            </w:pPr>
            <w:r w:rsidRPr="008D2F18">
              <w:rPr>
                <w:sz w:val="24"/>
                <w:szCs w:val="24"/>
              </w:rPr>
              <w:t>ITEM</w:t>
            </w:r>
          </w:p>
        </w:tc>
        <w:tc>
          <w:tcPr>
            <w:tcW w:w="1123" w:type="dxa"/>
          </w:tcPr>
          <w:p w:rsidR="00FB5783" w:rsidRPr="008D2F18" w:rsidRDefault="00FB5783" w:rsidP="001C6BC3">
            <w:pPr>
              <w:jc w:val="center"/>
              <w:rPr>
                <w:sz w:val="24"/>
                <w:szCs w:val="24"/>
              </w:rPr>
            </w:pPr>
            <w:r w:rsidRPr="008D2F18">
              <w:rPr>
                <w:sz w:val="24"/>
                <w:szCs w:val="24"/>
              </w:rPr>
              <w:t>QUANT.</w:t>
            </w:r>
          </w:p>
        </w:tc>
        <w:tc>
          <w:tcPr>
            <w:tcW w:w="1203" w:type="dxa"/>
          </w:tcPr>
          <w:p w:rsidR="00FB5783" w:rsidRPr="008D2F18" w:rsidRDefault="00FB5783" w:rsidP="001C6BC3">
            <w:pPr>
              <w:jc w:val="center"/>
              <w:rPr>
                <w:sz w:val="24"/>
                <w:szCs w:val="24"/>
              </w:rPr>
            </w:pPr>
            <w:r w:rsidRPr="008D2F18">
              <w:rPr>
                <w:sz w:val="24"/>
                <w:szCs w:val="24"/>
              </w:rPr>
              <w:t>UNID.</w:t>
            </w:r>
          </w:p>
        </w:tc>
        <w:tc>
          <w:tcPr>
            <w:tcW w:w="3764" w:type="dxa"/>
          </w:tcPr>
          <w:p w:rsidR="00FB5783" w:rsidRPr="008D2F18" w:rsidRDefault="00FB5783" w:rsidP="001C6BC3">
            <w:pPr>
              <w:jc w:val="center"/>
              <w:rPr>
                <w:sz w:val="24"/>
                <w:szCs w:val="24"/>
              </w:rPr>
            </w:pPr>
            <w:r w:rsidRPr="008D2F18">
              <w:rPr>
                <w:sz w:val="24"/>
                <w:szCs w:val="24"/>
              </w:rPr>
              <w:t>DESCRIÇÃO DO OBJETO</w:t>
            </w:r>
          </w:p>
        </w:tc>
        <w:tc>
          <w:tcPr>
            <w:tcW w:w="994" w:type="dxa"/>
          </w:tcPr>
          <w:p w:rsidR="00FB5783" w:rsidRPr="008D2F18" w:rsidRDefault="00FB5783" w:rsidP="001C6BC3">
            <w:pPr>
              <w:jc w:val="center"/>
              <w:rPr>
                <w:sz w:val="24"/>
                <w:szCs w:val="24"/>
              </w:rPr>
            </w:pPr>
            <w:r>
              <w:rPr>
                <w:sz w:val="24"/>
                <w:szCs w:val="24"/>
              </w:rPr>
              <w:t>MARCA</w:t>
            </w:r>
          </w:p>
        </w:tc>
        <w:tc>
          <w:tcPr>
            <w:tcW w:w="1040" w:type="dxa"/>
          </w:tcPr>
          <w:p w:rsidR="00FB5783" w:rsidRPr="008D2F18" w:rsidRDefault="00FB5783" w:rsidP="001C6BC3">
            <w:pPr>
              <w:jc w:val="center"/>
              <w:rPr>
                <w:sz w:val="24"/>
                <w:szCs w:val="24"/>
              </w:rPr>
            </w:pPr>
            <w:r w:rsidRPr="008D2F18">
              <w:rPr>
                <w:sz w:val="24"/>
                <w:szCs w:val="24"/>
              </w:rPr>
              <w:t>VALOR UNIT.</w:t>
            </w:r>
          </w:p>
        </w:tc>
        <w:tc>
          <w:tcPr>
            <w:tcW w:w="1040" w:type="dxa"/>
            <w:shd w:val="clear" w:color="auto" w:fill="auto"/>
          </w:tcPr>
          <w:p w:rsidR="00FB5783" w:rsidRPr="008D2F18" w:rsidRDefault="00FB5783" w:rsidP="001C6BC3">
            <w:pPr>
              <w:spacing w:after="160" w:line="259" w:lineRule="auto"/>
              <w:jc w:val="center"/>
              <w:rPr>
                <w:sz w:val="24"/>
                <w:szCs w:val="24"/>
              </w:rPr>
            </w:pPr>
            <w:r w:rsidRPr="008D2F18">
              <w:rPr>
                <w:sz w:val="24"/>
                <w:szCs w:val="24"/>
              </w:rPr>
              <w:t>VALOR TOTAL</w:t>
            </w:r>
          </w:p>
        </w:tc>
      </w:tr>
      <w:tr w:rsidR="00FB5783" w:rsidRPr="008D2F18" w:rsidTr="001C6BC3">
        <w:tc>
          <w:tcPr>
            <w:tcW w:w="799" w:type="dxa"/>
          </w:tcPr>
          <w:p w:rsidR="00FB5783" w:rsidRPr="008D2F18" w:rsidRDefault="00FB5783" w:rsidP="001C6BC3">
            <w:pPr>
              <w:jc w:val="center"/>
              <w:rPr>
                <w:sz w:val="24"/>
                <w:szCs w:val="24"/>
              </w:rPr>
            </w:pPr>
            <w:r w:rsidRPr="008D2F18">
              <w:rPr>
                <w:sz w:val="24"/>
                <w:szCs w:val="24"/>
              </w:rPr>
              <w:t>01</w:t>
            </w:r>
          </w:p>
        </w:tc>
        <w:tc>
          <w:tcPr>
            <w:tcW w:w="1123" w:type="dxa"/>
          </w:tcPr>
          <w:p w:rsidR="00FB5783" w:rsidRPr="008D2F18" w:rsidRDefault="00FB5783" w:rsidP="001C6BC3">
            <w:pPr>
              <w:jc w:val="center"/>
              <w:rPr>
                <w:sz w:val="24"/>
                <w:szCs w:val="24"/>
              </w:rPr>
            </w:pPr>
            <w:r w:rsidRPr="008D2F18">
              <w:rPr>
                <w:sz w:val="24"/>
                <w:szCs w:val="24"/>
              </w:rPr>
              <w:t>100</w:t>
            </w:r>
          </w:p>
        </w:tc>
        <w:tc>
          <w:tcPr>
            <w:tcW w:w="1203" w:type="dxa"/>
          </w:tcPr>
          <w:p w:rsidR="00FB5783" w:rsidRPr="008D2F18" w:rsidRDefault="00FB5783" w:rsidP="001C6BC3">
            <w:pPr>
              <w:jc w:val="center"/>
              <w:rPr>
                <w:sz w:val="24"/>
                <w:szCs w:val="24"/>
              </w:rPr>
            </w:pPr>
            <w:r w:rsidRPr="008D2F18">
              <w:rPr>
                <w:sz w:val="24"/>
                <w:szCs w:val="24"/>
              </w:rPr>
              <w:t>PACOTE</w:t>
            </w:r>
          </w:p>
        </w:tc>
        <w:tc>
          <w:tcPr>
            <w:tcW w:w="3764" w:type="dxa"/>
          </w:tcPr>
          <w:p w:rsidR="00FB5783" w:rsidRPr="008D2F18" w:rsidRDefault="00FB5783" w:rsidP="001C6BC3">
            <w:pPr>
              <w:rPr>
                <w:sz w:val="24"/>
                <w:szCs w:val="24"/>
              </w:rPr>
            </w:pPr>
            <w:r w:rsidRPr="008D2F18">
              <w:rPr>
                <w:sz w:val="24"/>
                <w:szCs w:val="24"/>
              </w:rPr>
              <w:t>Bala macia sabores variados embalados</w:t>
            </w:r>
          </w:p>
          <w:p w:rsidR="00FB5783" w:rsidRPr="008D2F18" w:rsidRDefault="00FB5783" w:rsidP="001C6BC3">
            <w:pPr>
              <w:rPr>
                <w:sz w:val="24"/>
                <w:szCs w:val="24"/>
              </w:rPr>
            </w:pPr>
            <w:proofErr w:type="gramStart"/>
            <w:r w:rsidRPr="008D2F18">
              <w:rPr>
                <w:sz w:val="24"/>
                <w:szCs w:val="24"/>
              </w:rPr>
              <w:t>individualmente</w:t>
            </w:r>
            <w:proofErr w:type="gramEnd"/>
            <w:r w:rsidRPr="008D2F18">
              <w:rPr>
                <w:sz w:val="24"/>
                <w:szCs w:val="24"/>
              </w:rPr>
              <w:t xml:space="preserve"> e </w:t>
            </w:r>
            <w:proofErr w:type="spellStart"/>
            <w:r w:rsidRPr="008D2F18">
              <w:rPr>
                <w:sz w:val="24"/>
                <w:szCs w:val="24"/>
              </w:rPr>
              <w:t>reembaladas</w:t>
            </w:r>
            <w:proofErr w:type="spellEnd"/>
            <w:r w:rsidRPr="008D2F18">
              <w:rPr>
                <w:sz w:val="24"/>
                <w:szCs w:val="24"/>
              </w:rPr>
              <w:t xml:space="preserve"> em</w:t>
            </w:r>
          </w:p>
          <w:p w:rsidR="00FB5783" w:rsidRPr="008D2F18" w:rsidRDefault="00FB5783" w:rsidP="001C6BC3">
            <w:pPr>
              <w:rPr>
                <w:sz w:val="24"/>
                <w:szCs w:val="24"/>
              </w:rPr>
            </w:pPr>
            <w:proofErr w:type="gramStart"/>
            <w:r w:rsidRPr="008D2F18">
              <w:rPr>
                <w:sz w:val="24"/>
                <w:szCs w:val="24"/>
              </w:rPr>
              <w:t>sacos</w:t>
            </w:r>
            <w:proofErr w:type="gramEnd"/>
            <w:r w:rsidRPr="008D2F18">
              <w:rPr>
                <w:sz w:val="24"/>
                <w:szCs w:val="24"/>
              </w:rPr>
              <w:t xml:space="preserve"> plásticos pesando 1 kg (quilo),</w:t>
            </w:r>
          </w:p>
          <w:p w:rsidR="00FB5783" w:rsidRPr="008D2F18" w:rsidRDefault="00FB5783" w:rsidP="001C6BC3">
            <w:pPr>
              <w:rPr>
                <w:sz w:val="24"/>
                <w:szCs w:val="24"/>
              </w:rPr>
            </w:pPr>
            <w:proofErr w:type="gramStart"/>
            <w:r w:rsidRPr="008D2F18">
              <w:rPr>
                <w:sz w:val="24"/>
                <w:szCs w:val="24"/>
              </w:rPr>
              <w:t>acondicionados</w:t>
            </w:r>
            <w:proofErr w:type="gramEnd"/>
            <w:r w:rsidRPr="008D2F18">
              <w:rPr>
                <w:sz w:val="24"/>
                <w:szCs w:val="24"/>
              </w:rPr>
              <w:t xml:space="preserve"> em caixas de papelão.</w:t>
            </w:r>
          </w:p>
          <w:p w:rsidR="00FB5783" w:rsidRPr="008D2F18" w:rsidRDefault="00FB5783" w:rsidP="001C6BC3">
            <w:pPr>
              <w:rPr>
                <w:sz w:val="24"/>
                <w:szCs w:val="24"/>
              </w:rPr>
            </w:pPr>
            <w:r w:rsidRPr="008D2F18">
              <w:rPr>
                <w:sz w:val="24"/>
                <w:szCs w:val="24"/>
              </w:rPr>
              <w:t>VALIDADE: mínimo de 4 (quatro)</w:t>
            </w:r>
          </w:p>
          <w:p w:rsidR="00FB5783" w:rsidRPr="008D2F18" w:rsidRDefault="00FB5783" w:rsidP="001C6BC3">
            <w:pPr>
              <w:rPr>
                <w:sz w:val="24"/>
                <w:szCs w:val="24"/>
              </w:rPr>
            </w:pPr>
            <w:proofErr w:type="gramStart"/>
            <w:r w:rsidRPr="008D2F18">
              <w:rPr>
                <w:sz w:val="24"/>
                <w:szCs w:val="24"/>
              </w:rPr>
              <w:t>meses</w:t>
            </w:r>
            <w:proofErr w:type="gramEnd"/>
            <w:r w:rsidRPr="008D2F18">
              <w:rPr>
                <w:sz w:val="24"/>
                <w:szCs w:val="24"/>
              </w:rPr>
              <w:t xml:space="preserve"> a contar da data de </w:t>
            </w:r>
            <w:r w:rsidRPr="008D2F18">
              <w:rPr>
                <w:sz w:val="24"/>
                <w:szCs w:val="24"/>
              </w:rPr>
              <w:lastRenderedPageBreak/>
              <w:t>entrega</w:t>
            </w:r>
          </w:p>
        </w:tc>
        <w:tc>
          <w:tcPr>
            <w:tcW w:w="994" w:type="dxa"/>
          </w:tcPr>
          <w:p w:rsidR="00FB5783" w:rsidRPr="008D2F18" w:rsidRDefault="00FB5783" w:rsidP="001C6BC3">
            <w:pPr>
              <w:jc w:val="center"/>
              <w:rPr>
                <w:sz w:val="24"/>
                <w:szCs w:val="24"/>
              </w:rPr>
            </w:pPr>
          </w:p>
        </w:tc>
        <w:tc>
          <w:tcPr>
            <w:tcW w:w="1040" w:type="dxa"/>
          </w:tcPr>
          <w:p w:rsidR="00FB5783" w:rsidRPr="008D2F18" w:rsidRDefault="00FB5783" w:rsidP="001C6BC3">
            <w:pPr>
              <w:jc w:val="center"/>
              <w:rPr>
                <w:sz w:val="24"/>
                <w:szCs w:val="24"/>
              </w:rPr>
            </w:pPr>
          </w:p>
        </w:tc>
        <w:tc>
          <w:tcPr>
            <w:tcW w:w="1040" w:type="dxa"/>
          </w:tcPr>
          <w:p w:rsidR="00FB5783" w:rsidRPr="008D2F18" w:rsidRDefault="00FB5783" w:rsidP="001C6BC3">
            <w:pPr>
              <w:spacing w:after="160" w:line="259" w:lineRule="auto"/>
              <w:jc w:val="center"/>
              <w:rPr>
                <w:sz w:val="24"/>
                <w:szCs w:val="24"/>
              </w:rPr>
            </w:pPr>
          </w:p>
        </w:tc>
      </w:tr>
      <w:tr w:rsidR="00FB5783" w:rsidRPr="008D2F18" w:rsidTr="001C6BC3">
        <w:tc>
          <w:tcPr>
            <w:tcW w:w="799" w:type="dxa"/>
          </w:tcPr>
          <w:p w:rsidR="00FB5783" w:rsidRPr="008D2F18" w:rsidRDefault="00FB5783" w:rsidP="001C6BC3">
            <w:pPr>
              <w:jc w:val="center"/>
              <w:rPr>
                <w:sz w:val="24"/>
                <w:szCs w:val="24"/>
              </w:rPr>
            </w:pPr>
            <w:r w:rsidRPr="008D2F18">
              <w:rPr>
                <w:sz w:val="24"/>
                <w:szCs w:val="24"/>
              </w:rPr>
              <w:lastRenderedPageBreak/>
              <w:t>02</w:t>
            </w:r>
          </w:p>
        </w:tc>
        <w:tc>
          <w:tcPr>
            <w:tcW w:w="1123" w:type="dxa"/>
          </w:tcPr>
          <w:p w:rsidR="00FB5783" w:rsidRPr="008D2F18" w:rsidRDefault="00FB5783" w:rsidP="001C6BC3">
            <w:pPr>
              <w:jc w:val="center"/>
              <w:rPr>
                <w:sz w:val="24"/>
                <w:szCs w:val="24"/>
              </w:rPr>
            </w:pPr>
            <w:r w:rsidRPr="008D2F18">
              <w:rPr>
                <w:sz w:val="24"/>
                <w:szCs w:val="24"/>
              </w:rPr>
              <w:t>60</w:t>
            </w:r>
          </w:p>
        </w:tc>
        <w:tc>
          <w:tcPr>
            <w:tcW w:w="1203" w:type="dxa"/>
          </w:tcPr>
          <w:p w:rsidR="00FB5783" w:rsidRPr="008D2F18" w:rsidRDefault="00FB5783" w:rsidP="001C6BC3">
            <w:pPr>
              <w:rPr>
                <w:sz w:val="24"/>
                <w:szCs w:val="24"/>
              </w:rPr>
            </w:pPr>
            <w:r w:rsidRPr="008D2F18">
              <w:rPr>
                <w:sz w:val="24"/>
                <w:szCs w:val="24"/>
              </w:rPr>
              <w:t xml:space="preserve"> CAIXA</w:t>
            </w:r>
          </w:p>
        </w:tc>
        <w:tc>
          <w:tcPr>
            <w:tcW w:w="3764" w:type="dxa"/>
          </w:tcPr>
          <w:p w:rsidR="00FB5783" w:rsidRPr="008D2F18" w:rsidRDefault="00FB5783" w:rsidP="001C6BC3">
            <w:pPr>
              <w:rPr>
                <w:sz w:val="24"/>
                <w:szCs w:val="24"/>
              </w:rPr>
            </w:pPr>
            <w:r w:rsidRPr="008D2F18">
              <w:rPr>
                <w:sz w:val="24"/>
                <w:szCs w:val="24"/>
              </w:rPr>
              <w:t xml:space="preserve">BALAS DE GOMA SABORES SORTIDOS DE FRUTAS – Balas Sortidas de Goma de Amido tipo americana, Sabores Abacaxi, Laranja, Limão, Morango e Uva Coloridas Artificialmente. Caixa com no mínimo 30 </w:t>
            </w:r>
            <w:proofErr w:type="spellStart"/>
            <w:r w:rsidRPr="008D2F18">
              <w:rPr>
                <w:sz w:val="24"/>
                <w:szCs w:val="24"/>
              </w:rPr>
              <w:t>tuvos</w:t>
            </w:r>
            <w:proofErr w:type="spellEnd"/>
            <w:r w:rsidRPr="008D2F18">
              <w:rPr>
                <w:sz w:val="24"/>
                <w:szCs w:val="24"/>
              </w:rPr>
              <w:t xml:space="preserve"> de aproximadamente 30g cada, contendo 8 balinhas cada. Deve obedecer ao Regulamento Técnico sobre Rotulagem de Alimentos Embalados. Tabela Nutricional. Quando qualquer Informação Nutricional Complementar for utilizada, deve atender ao Regulamento Técnico específico. Parâmetro de qualidade: GOMETS DORI ALIMENTOS ou equivalente ou de melhor qualidade</w:t>
            </w:r>
          </w:p>
        </w:tc>
        <w:tc>
          <w:tcPr>
            <w:tcW w:w="994" w:type="dxa"/>
          </w:tcPr>
          <w:p w:rsidR="00FB5783" w:rsidRPr="008D2F18" w:rsidRDefault="00FB5783" w:rsidP="001C6BC3">
            <w:pPr>
              <w:jc w:val="center"/>
              <w:rPr>
                <w:sz w:val="24"/>
                <w:szCs w:val="24"/>
              </w:rPr>
            </w:pPr>
          </w:p>
        </w:tc>
        <w:tc>
          <w:tcPr>
            <w:tcW w:w="1040" w:type="dxa"/>
          </w:tcPr>
          <w:p w:rsidR="00FB5783" w:rsidRPr="008D2F18" w:rsidRDefault="00FB5783" w:rsidP="001C6BC3">
            <w:pPr>
              <w:jc w:val="center"/>
              <w:rPr>
                <w:sz w:val="24"/>
                <w:szCs w:val="24"/>
              </w:rPr>
            </w:pPr>
          </w:p>
        </w:tc>
        <w:tc>
          <w:tcPr>
            <w:tcW w:w="1040" w:type="dxa"/>
          </w:tcPr>
          <w:p w:rsidR="00FB5783" w:rsidRPr="008D2F18" w:rsidRDefault="00FB5783" w:rsidP="001C6BC3">
            <w:pPr>
              <w:spacing w:after="160" w:line="259" w:lineRule="auto"/>
              <w:jc w:val="center"/>
              <w:rPr>
                <w:sz w:val="24"/>
                <w:szCs w:val="24"/>
              </w:rPr>
            </w:pPr>
          </w:p>
        </w:tc>
      </w:tr>
      <w:tr w:rsidR="00FB5783" w:rsidRPr="008D2F18" w:rsidTr="001C6BC3">
        <w:tc>
          <w:tcPr>
            <w:tcW w:w="799" w:type="dxa"/>
          </w:tcPr>
          <w:p w:rsidR="00FB5783" w:rsidRPr="008D2F18" w:rsidRDefault="00FB5783" w:rsidP="001C6BC3">
            <w:pPr>
              <w:jc w:val="center"/>
              <w:rPr>
                <w:sz w:val="24"/>
                <w:szCs w:val="24"/>
              </w:rPr>
            </w:pPr>
            <w:r w:rsidRPr="008D2F18">
              <w:rPr>
                <w:sz w:val="24"/>
                <w:szCs w:val="24"/>
              </w:rPr>
              <w:t>03</w:t>
            </w:r>
          </w:p>
        </w:tc>
        <w:tc>
          <w:tcPr>
            <w:tcW w:w="1123" w:type="dxa"/>
          </w:tcPr>
          <w:p w:rsidR="00FB5783" w:rsidRPr="008D2F18" w:rsidRDefault="00FB5783" w:rsidP="001C6BC3">
            <w:pPr>
              <w:jc w:val="center"/>
              <w:rPr>
                <w:sz w:val="24"/>
                <w:szCs w:val="24"/>
              </w:rPr>
            </w:pPr>
            <w:r w:rsidRPr="008D2F18">
              <w:rPr>
                <w:sz w:val="24"/>
                <w:szCs w:val="24"/>
              </w:rPr>
              <w:t>100</w:t>
            </w:r>
          </w:p>
        </w:tc>
        <w:tc>
          <w:tcPr>
            <w:tcW w:w="1203" w:type="dxa"/>
          </w:tcPr>
          <w:p w:rsidR="00FB5783" w:rsidRPr="008D2F18" w:rsidRDefault="00FB5783" w:rsidP="001C6BC3">
            <w:pPr>
              <w:rPr>
                <w:sz w:val="24"/>
                <w:szCs w:val="24"/>
              </w:rPr>
            </w:pPr>
            <w:r w:rsidRPr="008D2F18">
              <w:rPr>
                <w:sz w:val="24"/>
                <w:szCs w:val="24"/>
              </w:rPr>
              <w:t xml:space="preserve">  CAIXA</w:t>
            </w:r>
          </w:p>
        </w:tc>
        <w:tc>
          <w:tcPr>
            <w:tcW w:w="3764" w:type="dxa"/>
          </w:tcPr>
          <w:p w:rsidR="00FB5783" w:rsidRPr="008D2F18" w:rsidRDefault="00FB5783" w:rsidP="001C6BC3">
            <w:pPr>
              <w:rPr>
                <w:sz w:val="24"/>
                <w:szCs w:val="24"/>
              </w:rPr>
            </w:pPr>
            <w:r w:rsidRPr="008D2F18">
              <w:rPr>
                <w:sz w:val="24"/>
                <w:szCs w:val="24"/>
              </w:rPr>
              <w:t xml:space="preserve">BEBIDA LÁCTEA UHT, sabor chocolate. Caixa com 27 unidades de 200ml cada. Com canudo embalado individualmente. Embalagem contendo informações da empresa, data de fabricação, validade e lote. Validade mínima de 11 meses a contar da data de entrega. TIPO Itambé, Piracanjuba </w:t>
            </w:r>
            <w:proofErr w:type="spellStart"/>
            <w:r w:rsidRPr="008D2F18">
              <w:rPr>
                <w:sz w:val="24"/>
                <w:szCs w:val="24"/>
              </w:rPr>
              <w:t>Italac</w:t>
            </w:r>
            <w:proofErr w:type="spellEnd"/>
            <w:r w:rsidRPr="008D2F18">
              <w:rPr>
                <w:sz w:val="24"/>
                <w:szCs w:val="24"/>
              </w:rPr>
              <w:t xml:space="preserve">, </w:t>
            </w:r>
            <w:proofErr w:type="spellStart"/>
            <w:r w:rsidRPr="008D2F18">
              <w:rPr>
                <w:sz w:val="24"/>
                <w:szCs w:val="24"/>
              </w:rPr>
              <w:t>Toddynho</w:t>
            </w:r>
            <w:proofErr w:type="spellEnd"/>
            <w:r w:rsidRPr="008D2F18">
              <w:rPr>
                <w:sz w:val="24"/>
                <w:szCs w:val="24"/>
              </w:rPr>
              <w:t xml:space="preserve">, </w:t>
            </w:r>
            <w:proofErr w:type="spellStart"/>
            <w:r w:rsidRPr="008D2F18">
              <w:rPr>
                <w:sz w:val="24"/>
                <w:szCs w:val="24"/>
              </w:rPr>
              <w:t>Cemil</w:t>
            </w:r>
            <w:proofErr w:type="spellEnd"/>
            <w:r w:rsidRPr="008D2F18">
              <w:rPr>
                <w:sz w:val="24"/>
                <w:szCs w:val="24"/>
              </w:rPr>
              <w:t>.</w:t>
            </w:r>
          </w:p>
        </w:tc>
        <w:tc>
          <w:tcPr>
            <w:tcW w:w="994" w:type="dxa"/>
          </w:tcPr>
          <w:p w:rsidR="00FB5783" w:rsidRPr="008D2F18" w:rsidRDefault="00FB5783" w:rsidP="001C6BC3">
            <w:pPr>
              <w:jc w:val="center"/>
              <w:rPr>
                <w:sz w:val="24"/>
                <w:szCs w:val="24"/>
              </w:rPr>
            </w:pPr>
          </w:p>
        </w:tc>
        <w:tc>
          <w:tcPr>
            <w:tcW w:w="1040" w:type="dxa"/>
          </w:tcPr>
          <w:p w:rsidR="00FB5783" w:rsidRPr="008D2F18" w:rsidRDefault="00FB5783" w:rsidP="001C6BC3">
            <w:pPr>
              <w:jc w:val="center"/>
              <w:rPr>
                <w:sz w:val="24"/>
                <w:szCs w:val="24"/>
              </w:rPr>
            </w:pPr>
          </w:p>
        </w:tc>
        <w:tc>
          <w:tcPr>
            <w:tcW w:w="1040" w:type="dxa"/>
          </w:tcPr>
          <w:p w:rsidR="00FB5783" w:rsidRPr="008D2F18" w:rsidRDefault="00FB5783" w:rsidP="001C6BC3">
            <w:pPr>
              <w:spacing w:after="160" w:line="259" w:lineRule="auto"/>
              <w:jc w:val="center"/>
              <w:rPr>
                <w:sz w:val="24"/>
                <w:szCs w:val="24"/>
              </w:rPr>
            </w:pPr>
          </w:p>
        </w:tc>
      </w:tr>
      <w:tr w:rsidR="00FB5783" w:rsidRPr="008D2F18" w:rsidTr="001C6BC3">
        <w:tc>
          <w:tcPr>
            <w:tcW w:w="799" w:type="dxa"/>
          </w:tcPr>
          <w:p w:rsidR="00FB5783" w:rsidRPr="008D2F18" w:rsidRDefault="00FB5783" w:rsidP="001C6BC3">
            <w:pPr>
              <w:jc w:val="center"/>
              <w:rPr>
                <w:sz w:val="24"/>
                <w:szCs w:val="24"/>
              </w:rPr>
            </w:pPr>
            <w:r w:rsidRPr="008D2F18">
              <w:rPr>
                <w:sz w:val="24"/>
                <w:szCs w:val="24"/>
              </w:rPr>
              <w:t>04</w:t>
            </w:r>
          </w:p>
        </w:tc>
        <w:tc>
          <w:tcPr>
            <w:tcW w:w="1123" w:type="dxa"/>
          </w:tcPr>
          <w:p w:rsidR="00FB5783" w:rsidRPr="008D2F18" w:rsidRDefault="00FB5783" w:rsidP="001C6BC3">
            <w:pPr>
              <w:jc w:val="center"/>
              <w:rPr>
                <w:sz w:val="24"/>
                <w:szCs w:val="24"/>
              </w:rPr>
            </w:pPr>
            <w:r w:rsidRPr="008D2F18">
              <w:rPr>
                <w:sz w:val="24"/>
                <w:szCs w:val="24"/>
              </w:rPr>
              <w:t>15</w:t>
            </w:r>
          </w:p>
        </w:tc>
        <w:tc>
          <w:tcPr>
            <w:tcW w:w="1203" w:type="dxa"/>
          </w:tcPr>
          <w:p w:rsidR="00FB5783" w:rsidRPr="008D2F18" w:rsidRDefault="00FB5783" w:rsidP="001C6BC3">
            <w:pPr>
              <w:jc w:val="center"/>
              <w:rPr>
                <w:sz w:val="24"/>
                <w:szCs w:val="24"/>
              </w:rPr>
            </w:pPr>
            <w:r w:rsidRPr="008D2F18">
              <w:rPr>
                <w:sz w:val="24"/>
                <w:szCs w:val="24"/>
              </w:rPr>
              <w:t>PACOTE</w:t>
            </w:r>
          </w:p>
        </w:tc>
        <w:tc>
          <w:tcPr>
            <w:tcW w:w="3764" w:type="dxa"/>
          </w:tcPr>
          <w:p w:rsidR="00FB5783" w:rsidRPr="008D2F18" w:rsidRDefault="00FB5783" w:rsidP="001C6BC3">
            <w:pPr>
              <w:rPr>
                <w:sz w:val="24"/>
                <w:szCs w:val="24"/>
              </w:rPr>
            </w:pPr>
            <w:r w:rsidRPr="008D2F18">
              <w:rPr>
                <w:sz w:val="24"/>
                <w:szCs w:val="24"/>
              </w:rPr>
              <w:t xml:space="preserve">Bolinhas de chocolate de futebol 600gr. Pacote com 100 unidades. </w:t>
            </w:r>
          </w:p>
          <w:p w:rsidR="00FB5783" w:rsidRPr="008D2F18" w:rsidRDefault="00FB5783" w:rsidP="001C6BC3">
            <w:pPr>
              <w:rPr>
                <w:sz w:val="24"/>
                <w:szCs w:val="24"/>
              </w:rPr>
            </w:pPr>
          </w:p>
        </w:tc>
        <w:tc>
          <w:tcPr>
            <w:tcW w:w="994" w:type="dxa"/>
          </w:tcPr>
          <w:p w:rsidR="00FB5783" w:rsidRPr="008D2F18" w:rsidRDefault="00FB5783" w:rsidP="001C6BC3">
            <w:pPr>
              <w:jc w:val="center"/>
              <w:rPr>
                <w:sz w:val="24"/>
                <w:szCs w:val="24"/>
              </w:rPr>
            </w:pPr>
          </w:p>
        </w:tc>
        <w:tc>
          <w:tcPr>
            <w:tcW w:w="1040" w:type="dxa"/>
          </w:tcPr>
          <w:p w:rsidR="00FB5783" w:rsidRPr="008D2F18" w:rsidRDefault="00FB5783" w:rsidP="001C6BC3">
            <w:pPr>
              <w:jc w:val="center"/>
              <w:rPr>
                <w:sz w:val="24"/>
                <w:szCs w:val="24"/>
              </w:rPr>
            </w:pPr>
          </w:p>
        </w:tc>
        <w:tc>
          <w:tcPr>
            <w:tcW w:w="1040" w:type="dxa"/>
          </w:tcPr>
          <w:p w:rsidR="00FB5783" w:rsidRPr="008D2F18" w:rsidRDefault="00FB5783" w:rsidP="001C6BC3">
            <w:pPr>
              <w:spacing w:after="160" w:line="259" w:lineRule="auto"/>
              <w:jc w:val="center"/>
              <w:rPr>
                <w:sz w:val="24"/>
                <w:szCs w:val="24"/>
              </w:rPr>
            </w:pPr>
          </w:p>
        </w:tc>
      </w:tr>
      <w:tr w:rsidR="00FB5783" w:rsidRPr="008D2F18" w:rsidTr="001C6BC3">
        <w:tc>
          <w:tcPr>
            <w:tcW w:w="799" w:type="dxa"/>
          </w:tcPr>
          <w:p w:rsidR="00FB5783" w:rsidRPr="008D2F18" w:rsidRDefault="00FB5783" w:rsidP="001C6BC3">
            <w:pPr>
              <w:jc w:val="center"/>
              <w:rPr>
                <w:sz w:val="24"/>
                <w:szCs w:val="24"/>
              </w:rPr>
            </w:pPr>
            <w:r w:rsidRPr="008D2F18">
              <w:rPr>
                <w:sz w:val="24"/>
                <w:szCs w:val="24"/>
              </w:rPr>
              <w:lastRenderedPageBreak/>
              <w:t>05</w:t>
            </w:r>
          </w:p>
        </w:tc>
        <w:tc>
          <w:tcPr>
            <w:tcW w:w="1123" w:type="dxa"/>
          </w:tcPr>
          <w:p w:rsidR="00FB5783" w:rsidRPr="008D2F18" w:rsidRDefault="00FB5783" w:rsidP="001C6BC3">
            <w:pPr>
              <w:jc w:val="center"/>
              <w:rPr>
                <w:sz w:val="24"/>
                <w:szCs w:val="24"/>
              </w:rPr>
            </w:pPr>
            <w:r w:rsidRPr="008D2F18">
              <w:rPr>
                <w:sz w:val="24"/>
                <w:szCs w:val="24"/>
              </w:rPr>
              <w:t>200</w:t>
            </w:r>
          </w:p>
        </w:tc>
        <w:tc>
          <w:tcPr>
            <w:tcW w:w="1203" w:type="dxa"/>
          </w:tcPr>
          <w:p w:rsidR="00FB5783" w:rsidRPr="008D2F18" w:rsidRDefault="00FB5783" w:rsidP="001C6BC3">
            <w:pPr>
              <w:jc w:val="center"/>
              <w:rPr>
                <w:sz w:val="24"/>
                <w:szCs w:val="24"/>
              </w:rPr>
            </w:pPr>
            <w:r w:rsidRPr="008D2F18">
              <w:rPr>
                <w:sz w:val="24"/>
                <w:szCs w:val="24"/>
              </w:rPr>
              <w:t>PACOTE</w:t>
            </w:r>
          </w:p>
        </w:tc>
        <w:tc>
          <w:tcPr>
            <w:tcW w:w="3764" w:type="dxa"/>
          </w:tcPr>
          <w:p w:rsidR="00FB5783" w:rsidRPr="008D2F18" w:rsidRDefault="00FB5783" w:rsidP="001C6BC3">
            <w:pPr>
              <w:rPr>
                <w:sz w:val="24"/>
                <w:szCs w:val="24"/>
              </w:rPr>
            </w:pPr>
            <w:r w:rsidRPr="008D2F18">
              <w:rPr>
                <w:sz w:val="24"/>
                <w:szCs w:val="24"/>
              </w:rPr>
              <w:t>Bombom recheado com creme de</w:t>
            </w:r>
          </w:p>
          <w:p w:rsidR="00FB5783" w:rsidRPr="008D2F18" w:rsidRDefault="00FB5783" w:rsidP="001C6BC3">
            <w:pPr>
              <w:rPr>
                <w:sz w:val="24"/>
                <w:szCs w:val="24"/>
              </w:rPr>
            </w:pPr>
            <w:proofErr w:type="gramStart"/>
            <w:r w:rsidRPr="008D2F18">
              <w:rPr>
                <w:sz w:val="24"/>
                <w:szCs w:val="24"/>
              </w:rPr>
              <w:t>castanha</w:t>
            </w:r>
            <w:proofErr w:type="gramEnd"/>
            <w:r w:rsidRPr="008D2F18">
              <w:rPr>
                <w:sz w:val="24"/>
                <w:szCs w:val="24"/>
              </w:rPr>
              <w:t xml:space="preserve"> de caju coberto com chocolate; em formato redondo; embalado individualmente; composto: trigo, leite, castanha de caju, soja, amendoim; embalagem de 1k</w:t>
            </w:r>
          </w:p>
        </w:tc>
        <w:tc>
          <w:tcPr>
            <w:tcW w:w="994" w:type="dxa"/>
          </w:tcPr>
          <w:p w:rsidR="00FB5783" w:rsidRPr="008D2F18" w:rsidRDefault="00FB5783" w:rsidP="001C6BC3">
            <w:pPr>
              <w:jc w:val="center"/>
              <w:rPr>
                <w:sz w:val="24"/>
                <w:szCs w:val="24"/>
              </w:rPr>
            </w:pPr>
          </w:p>
        </w:tc>
        <w:tc>
          <w:tcPr>
            <w:tcW w:w="1040" w:type="dxa"/>
          </w:tcPr>
          <w:p w:rsidR="00FB5783" w:rsidRPr="008D2F18" w:rsidRDefault="00FB5783" w:rsidP="001C6BC3">
            <w:pPr>
              <w:jc w:val="center"/>
              <w:rPr>
                <w:sz w:val="24"/>
                <w:szCs w:val="24"/>
              </w:rPr>
            </w:pPr>
          </w:p>
        </w:tc>
        <w:tc>
          <w:tcPr>
            <w:tcW w:w="1040" w:type="dxa"/>
          </w:tcPr>
          <w:p w:rsidR="00FB5783" w:rsidRPr="008D2F18" w:rsidRDefault="00FB5783" w:rsidP="001C6BC3">
            <w:pPr>
              <w:spacing w:after="160" w:line="259" w:lineRule="auto"/>
              <w:jc w:val="center"/>
              <w:rPr>
                <w:sz w:val="24"/>
                <w:szCs w:val="24"/>
              </w:rPr>
            </w:pPr>
          </w:p>
        </w:tc>
      </w:tr>
      <w:tr w:rsidR="00FB5783" w:rsidRPr="008D2F18" w:rsidTr="001C6BC3">
        <w:tc>
          <w:tcPr>
            <w:tcW w:w="799" w:type="dxa"/>
          </w:tcPr>
          <w:p w:rsidR="00FB5783" w:rsidRPr="008D2F18" w:rsidRDefault="00FB5783" w:rsidP="001C6BC3">
            <w:pPr>
              <w:jc w:val="center"/>
              <w:rPr>
                <w:sz w:val="24"/>
                <w:szCs w:val="24"/>
              </w:rPr>
            </w:pPr>
            <w:r w:rsidRPr="008D2F18">
              <w:rPr>
                <w:sz w:val="24"/>
                <w:szCs w:val="24"/>
              </w:rPr>
              <w:t>06</w:t>
            </w:r>
          </w:p>
        </w:tc>
        <w:tc>
          <w:tcPr>
            <w:tcW w:w="1123" w:type="dxa"/>
          </w:tcPr>
          <w:p w:rsidR="00FB5783" w:rsidRPr="008D2F18" w:rsidRDefault="00FB5783" w:rsidP="001C6BC3">
            <w:pPr>
              <w:jc w:val="center"/>
              <w:rPr>
                <w:sz w:val="24"/>
                <w:szCs w:val="24"/>
              </w:rPr>
            </w:pPr>
            <w:r w:rsidRPr="008D2F18">
              <w:rPr>
                <w:sz w:val="24"/>
                <w:szCs w:val="24"/>
              </w:rPr>
              <w:t>15</w:t>
            </w:r>
          </w:p>
        </w:tc>
        <w:tc>
          <w:tcPr>
            <w:tcW w:w="1203" w:type="dxa"/>
          </w:tcPr>
          <w:p w:rsidR="00FB5783" w:rsidRPr="008D2F18" w:rsidRDefault="00FB5783" w:rsidP="001C6BC3">
            <w:pPr>
              <w:jc w:val="center"/>
              <w:rPr>
                <w:sz w:val="24"/>
                <w:szCs w:val="24"/>
              </w:rPr>
            </w:pPr>
            <w:r w:rsidRPr="008D2F18">
              <w:rPr>
                <w:sz w:val="24"/>
                <w:szCs w:val="24"/>
              </w:rPr>
              <w:t>PACOTE</w:t>
            </w:r>
          </w:p>
        </w:tc>
        <w:tc>
          <w:tcPr>
            <w:tcW w:w="3764" w:type="dxa"/>
          </w:tcPr>
          <w:p w:rsidR="00FB5783" w:rsidRPr="008D2F18" w:rsidRDefault="00FB5783" w:rsidP="001C6BC3">
            <w:pPr>
              <w:rPr>
                <w:sz w:val="24"/>
                <w:szCs w:val="24"/>
              </w:rPr>
            </w:pPr>
            <w:r w:rsidRPr="008D2F18">
              <w:rPr>
                <w:sz w:val="24"/>
                <w:szCs w:val="24"/>
              </w:rPr>
              <w:t xml:space="preserve">Brinquedo Língua de Sogra. Pacote com 100 unidades altura: 2,50 cm largura:2,50 cm com comprimento: 20cm </w:t>
            </w:r>
          </w:p>
          <w:p w:rsidR="00FB5783" w:rsidRPr="008D2F18" w:rsidRDefault="00FB5783" w:rsidP="001C6BC3">
            <w:pPr>
              <w:jc w:val="center"/>
              <w:rPr>
                <w:sz w:val="24"/>
                <w:szCs w:val="24"/>
              </w:rPr>
            </w:pPr>
          </w:p>
        </w:tc>
        <w:tc>
          <w:tcPr>
            <w:tcW w:w="994" w:type="dxa"/>
          </w:tcPr>
          <w:p w:rsidR="00FB5783" w:rsidRPr="008D2F18" w:rsidRDefault="00FB5783" w:rsidP="001C6BC3">
            <w:pPr>
              <w:jc w:val="center"/>
              <w:rPr>
                <w:sz w:val="24"/>
                <w:szCs w:val="24"/>
              </w:rPr>
            </w:pPr>
          </w:p>
        </w:tc>
        <w:tc>
          <w:tcPr>
            <w:tcW w:w="1040" w:type="dxa"/>
          </w:tcPr>
          <w:p w:rsidR="00FB5783" w:rsidRPr="008D2F18" w:rsidRDefault="00FB5783" w:rsidP="001C6BC3">
            <w:pPr>
              <w:jc w:val="center"/>
              <w:rPr>
                <w:sz w:val="24"/>
                <w:szCs w:val="24"/>
              </w:rPr>
            </w:pPr>
          </w:p>
        </w:tc>
        <w:tc>
          <w:tcPr>
            <w:tcW w:w="1040" w:type="dxa"/>
          </w:tcPr>
          <w:p w:rsidR="00FB5783" w:rsidRPr="008D2F18" w:rsidRDefault="00FB5783" w:rsidP="001C6BC3">
            <w:pPr>
              <w:spacing w:after="160" w:line="259" w:lineRule="auto"/>
              <w:jc w:val="center"/>
              <w:rPr>
                <w:sz w:val="24"/>
                <w:szCs w:val="24"/>
              </w:rPr>
            </w:pPr>
          </w:p>
        </w:tc>
      </w:tr>
      <w:tr w:rsidR="00FB5783" w:rsidRPr="008D2F18" w:rsidTr="001C6BC3">
        <w:tc>
          <w:tcPr>
            <w:tcW w:w="799" w:type="dxa"/>
          </w:tcPr>
          <w:p w:rsidR="00FB5783" w:rsidRPr="008D2F18" w:rsidRDefault="00FB5783" w:rsidP="001C6BC3">
            <w:pPr>
              <w:jc w:val="center"/>
              <w:rPr>
                <w:sz w:val="24"/>
                <w:szCs w:val="24"/>
              </w:rPr>
            </w:pPr>
            <w:r w:rsidRPr="008D2F18">
              <w:rPr>
                <w:sz w:val="24"/>
                <w:szCs w:val="24"/>
              </w:rPr>
              <w:t>07</w:t>
            </w:r>
          </w:p>
        </w:tc>
        <w:tc>
          <w:tcPr>
            <w:tcW w:w="1123" w:type="dxa"/>
          </w:tcPr>
          <w:p w:rsidR="00FB5783" w:rsidRPr="008D2F18" w:rsidRDefault="00FB5783" w:rsidP="001C6BC3">
            <w:pPr>
              <w:jc w:val="center"/>
              <w:rPr>
                <w:sz w:val="24"/>
                <w:szCs w:val="24"/>
              </w:rPr>
            </w:pPr>
            <w:r w:rsidRPr="008D2F18">
              <w:rPr>
                <w:sz w:val="24"/>
                <w:szCs w:val="24"/>
              </w:rPr>
              <w:t>800</w:t>
            </w:r>
          </w:p>
        </w:tc>
        <w:tc>
          <w:tcPr>
            <w:tcW w:w="1203" w:type="dxa"/>
          </w:tcPr>
          <w:p w:rsidR="00FB5783" w:rsidRPr="008D2F18" w:rsidRDefault="00FB5783" w:rsidP="001C6BC3">
            <w:pPr>
              <w:jc w:val="center"/>
              <w:rPr>
                <w:sz w:val="24"/>
                <w:szCs w:val="24"/>
              </w:rPr>
            </w:pPr>
            <w:r w:rsidRPr="008D2F18">
              <w:rPr>
                <w:sz w:val="24"/>
                <w:szCs w:val="24"/>
              </w:rPr>
              <w:t>CAIXA</w:t>
            </w:r>
          </w:p>
        </w:tc>
        <w:tc>
          <w:tcPr>
            <w:tcW w:w="3764" w:type="dxa"/>
          </w:tcPr>
          <w:p w:rsidR="00FB5783" w:rsidRPr="008D2F18" w:rsidRDefault="00FB5783" w:rsidP="001C6BC3">
            <w:pPr>
              <w:rPr>
                <w:sz w:val="24"/>
                <w:szCs w:val="24"/>
              </w:rPr>
            </w:pPr>
            <w:r w:rsidRPr="008D2F18">
              <w:rPr>
                <w:sz w:val="24"/>
                <w:szCs w:val="24"/>
              </w:rPr>
              <w:t>Caixa de Bombom de chocolate ao leite com recheios variados com no mínimo 300 gramas. Prazo de validade não inferior a 90 dias da data de entrega. Marcas de referência: Garoto, Nestlé e Lacta</w:t>
            </w:r>
          </w:p>
        </w:tc>
        <w:tc>
          <w:tcPr>
            <w:tcW w:w="994" w:type="dxa"/>
          </w:tcPr>
          <w:p w:rsidR="00FB5783" w:rsidRPr="008D2F18" w:rsidRDefault="00FB5783" w:rsidP="001C6BC3">
            <w:pPr>
              <w:jc w:val="center"/>
              <w:rPr>
                <w:sz w:val="24"/>
                <w:szCs w:val="24"/>
              </w:rPr>
            </w:pPr>
          </w:p>
        </w:tc>
        <w:tc>
          <w:tcPr>
            <w:tcW w:w="1040" w:type="dxa"/>
          </w:tcPr>
          <w:p w:rsidR="00FB5783" w:rsidRPr="008D2F18" w:rsidRDefault="00FB5783" w:rsidP="001C6BC3">
            <w:pPr>
              <w:jc w:val="center"/>
              <w:rPr>
                <w:sz w:val="24"/>
                <w:szCs w:val="24"/>
              </w:rPr>
            </w:pPr>
          </w:p>
        </w:tc>
        <w:tc>
          <w:tcPr>
            <w:tcW w:w="1040" w:type="dxa"/>
          </w:tcPr>
          <w:p w:rsidR="00FB5783" w:rsidRPr="008D2F18" w:rsidRDefault="00FB5783" w:rsidP="001C6BC3">
            <w:pPr>
              <w:spacing w:after="160" w:line="259" w:lineRule="auto"/>
              <w:jc w:val="center"/>
              <w:rPr>
                <w:sz w:val="24"/>
                <w:szCs w:val="24"/>
              </w:rPr>
            </w:pPr>
          </w:p>
        </w:tc>
      </w:tr>
      <w:tr w:rsidR="00FB5783" w:rsidRPr="008D2F18" w:rsidTr="001C6BC3">
        <w:tc>
          <w:tcPr>
            <w:tcW w:w="799" w:type="dxa"/>
          </w:tcPr>
          <w:p w:rsidR="00FB5783" w:rsidRPr="008D2F18" w:rsidRDefault="00FB5783" w:rsidP="001C6BC3">
            <w:pPr>
              <w:jc w:val="center"/>
              <w:rPr>
                <w:sz w:val="24"/>
                <w:szCs w:val="24"/>
              </w:rPr>
            </w:pPr>
            <w:r w:rsidRPr="008D2F18">
              <w:rPr>
                <w:sz w:val="24"/>
                <w:szCs w:val="24"/>
              </w:rPr>
              <w:t>08</w:t>
            </w:r>
          </w:p>
        </w:tc>
        <w:tc>
          <w:tcPr>
            <w:tcW w:w="1123" w:type="dxa"/>
          </w:tcPr>
          <w:p w:rsidR="00FB5783" w:rsidRPr="008D2F18" w:rsidRDefault="00FB5783" w:rsidP="001C6BC3">
            <w:pPr>
              <w:jc w:val="center"/>
              <w:rPr>
                <w:sz w:val="24"/>
                <w:szCs w:val="24"/>
              </w:rPr>
            </w:pPr>
            <w:r w:rsidRPr="008D2F18">
              <w:rPr>
                <w:sz w:val="24"/>
                <w:szCs w:val="24"/>
              </w:rPr>
              <w:t>800</w:t>
            </w:r>
          </w:p>
        </w:tc>
        <w:tc>
          <w:tcPr>
            <w:tcW w:w="1203" w:type="dxa"/>
          </w:tcPr>
          <w:p w:rsidR="00FB5783" w:rsidRPr="008D2F18" w:rsidRDefault="00FB5783" w:rsidP="001C6BC3">
            <w:pPr>
              <w:jc w:val="center"/>
              <w:rPr>
                <w:sz w:val="24"/>
                <w:szCs w:val="24"/>
              </w:rPr>
            </w:pPr>
            <w:r w:rsidRPr="008D2F18">
              <w:rPr>
                <w:sz w:val="24"/>
                <w:szCs w:val="24"/>
              </w:rPr>
              <w:t>UNID</w:t>
            </w:r>
          </w:p>
        </w:tc>
        <w:tc>
          <w:tcPr>
            <w:tcW w:w="3764" w:type="dxa"/>
          </w:tcPr>
          <w:p w:rsidR="00FB5783" w:rsidRPr="008D2F18" w:rsidRDefault="00FB5783" w:rsidP="001C6BC3">
            <w:pPr>
              <w:rPr>
                <w:sz w:val="24"/>
                <w:szCs w:val="24"/>
              </w:rPr>
            </w:pPr>
            <w:r w:rsidRPr="008D2F18">
              <w:rPr>
                <w:sz w:val="24"/>
                <w:szCs w:val="24"/>
              </w:rPr>
              <w:t>Chocolate ao leite de boa qualidade, não hidrogenado, formato ovo, pesando 100 (cem) gramas cada, embalados</w:t>
            </w:r>
          </w:p>
          <w:p w:rsidR="00FB5783" w:rsidRPr="008D2F18" w:rsidRDefault="00FB5783" w:rsidP="001C6BC3">
            <w:pPr>
              <w:rPr>
                <w:sz w:val="24"/>
                <w:szCs w:val="24"/>
              </w:rPr>
            </w:pPr>
            <w:proofErr w:type="gramStart"/>
            <w:r w:rsidRPr="008D2F18">
              <w:rPr>
                <w:sz w:val="24"/>
                <w:szCs w:val="24"/>
              </w:rPr>
              <w:t>individualmente</w:t>
            </w:r>
            <w:proofErr w:type="gramEnd"/>
            <w:r w:rsidRPr="008D2F18">
              <w:rPr>
                <w:sz w:val="24"/>
                <w:szCs w:val="24"/>
              </w:rPr>
              <w:t xml:space="preserve"> em papel chumbo e</w:t>
            </w:r>
          </w:p>
          <w:p w:rsidR="00FB5783" w:rsidRPr="008D2F18" w:rsidRDefault="00FB5783" w:rsidP="001C6BC3">
            <w:pPr>
              <w:rPr>
                <w:sz w:val="24"/>
                <w:szCs w:val="24"/>
              </w:rPr>
            </w:pPr>
            <w:proofErr w:type="gramStart"/>
            <w:r w:rsidRPr="008D2F18">
              <w:rPr>
                <w:sz w:val="24"/>
                <w:szCs w:val="24"/>
              </w:rPr>
              <w:t>celofane</w:t>
            </w:r>
            <w:proofErr w:type="gramEnd"/>
            <w:r w:rsidRPr="008D2F18">
              <w:rPr>
                <w:sz w:val="24"/>
                <w:szCs w:val="24"/>
              </w:rPr>
              <w:t xml:space="preserve"> acondicionados em caixas de</w:t>
            </w:r>
          </w:p>
          <w:p w:rsidR="00FB5783" w:rsidRPr="008D2F18" w:rsidRDefault="00FB5783" w:rsidP="001C6BC3">
            <w:pPr>
              <w:rPr>
                <w:sz w:val="24"/>
                <w:szCs w:val="24"/>
              </w:rPr>
            </w:pPr>
            <w:proofErr w:type="gramStart"/>
            <w:r w:rsidRPr="008D2F18">
              <w:rPr>
                <w:sz w:val="24"/>
                <w:szCs w:val="24"/>
              </w:rPr>
              <w:t>papelão</w:t>
            </w:r>
            <w:proofErr w:type="gramEnd"/>
            <w:r w:rsidRPr="008D2F18">
              <w:rPr>
                <w:sz w:val="24"/>
                <w:szCs w:val="24"/>
              </w:rPr>
              <w:t>. VALIDADE: mínima de 04</w:t>
            </w:r>
          </w:p>
          <w:p w:rsidR="00FB5783" w:rsidRPr="008D2F18" w:rsidRDefault="00FB5783" w:rsidP="001C6BC3">
            <w:pPr>
              <w:rPr>
                <w:sz w:val="24"/>
                <w:szCs w:val="24"/>
              </w:rPr>
            </w:pPr>
            <w:r w:rsidRPr="008D2F18">
              <w:rPr>
                <w:sz w:val="24"/>
                <w:szCs w:val="24"/>
              </w:rPr>
              <w:t>(</w:t>
            </w:r>
            <w:proofErr w:type="gramStart"/>
            <w:r w:rsidRPr="008D2F18">
              <w:rPr>
                <w:sz w:val="24"/>
                <w:szCs w:val="24"/>
              </w:rPr>
              <w:t>quatro</w:t>
            </w:r>
            <w:proofErr w:type="gramEnd"/>
            <w:r w:rsidRPr="008D2F18">
              <w:rPr>
                <w:sz w:val="24"/>
                <w:szCs w:val="24"/>
              </w:rPr>
              <w:t>) meses a contar da data de</w:t>
            </w:r>
          </w:p>
          <w:p w:rsidR="00FB5783" w:rsidRPr="008D2F18" w:rsidRDefault="00FB5783" w:rsidP="001C6BC3">
            <w:pPr>
              <w:rPr>
                <w:sz w:val="24"/>
                <w:szCs w:val="24"/>
              </w:rPr>
            </w:pPr>
            <w:proofErr w:type="gramStart"/>
            <w:r w:rsidRPr="008D2F18">
              <w:rPr>
                <w:sz w:val="24"/>
                <w:szCs w:val="24"/>
              </w:rPr>
              <w:t>entrega</w:t>
            </w:r>
            <w:proofErr w:type="gramEnd"/>
          </w:p>
        </w:tc>
        <w:tc>
          <w:tcPr>
            <w:tcW w:w="994" w:type="dxa"/>
          </w:tcPr>
          <w:p w:rsidR="00FB5783" w:rsidRPr="008D2F18" w:rsidRDefault="00FB5783" w:rsidP="001C6BC3">
            <w:pPr>
              <w:jc w:val="center"/>
              <w:rPr>
                <w:sz w:val="24"/>
                <w:szCs w:val="24"/>
              </w:rPr>
            </w:pPr>
          </w:p>
        </w:tc>
        <w:tc>
          <w:tcPr>
            <w:tcW w:w="1040" w:type="dxa"/>
          </w:tcPr>
          <w:p w:rsidR="00FB5783" w:rsidRPr="008D2F18" w:rsidRDefault="00FB5783" w:rsidP="001C6BC3">
            <w:pPr>
              <w:jc w:val="center"/>
              <w:rPr>
                <w:sz w:val="24"/>
                <w:szCs w:val="24"/>
              </w:rPr>
            </w:pPr>
          </w:p>
        </w:tc>
        <w:tc>
          <w:tcPr>
            <w:tcW w:w="1040" w:type="dxa"/>
          </w:tcPr>
          <w:p w:rsidR="00FB5783" w:rsidRPr="008D2F18" w:rsidRDefault="00FB5783" w:rsidP="001C6BC3">
            <w:pPr>
              <w:spacing w:after="160" w:line="259" w:lineRule="auto"/>
              <w:jc w:val="center"/>
              <w:rPr>
                <w:sz w:val="24"/>
                <w:szCs w:val="24"/>
              </w:rPr>
            </w:pPr>
          </w:p>
        </w:tc>
      </w:tr>
      <w:tr w:rsidR="00FB5783" w:rsidRPr="008D2F18" w:rsidTr="001C6BC3">
        <w:tc>
          <w:tcPr>
            <w:tcW w:w="799" w:type="dxa"/>
          </w:tcPr>
          <w:p w:rsidR="00FB5783" w:rsidRPr="008D2F18" w:rsidRDefault="00FB5783" w:rsidP="001C6BC3">
            <w:pPr>
              <w:jc w:val="center"/>
              <w:rPr>
                <w:sz w:val="24"/>
                <w:szCs w:val="24"/>
              </w:rPr>
            </w:pPr>
            <w:r w:rsidRPr="008D2F18">
              <w:rPr>
                <w:sz w:val="24"/>
                <w:szCs w:val="24"/>
              </w:rPr>
              <w:t>09</w:t>
            </w:r>
          </w:p>
        </w:tc>
        <w:tc>
          <w:tcPr>
            <w:tcW w:w="1123" w:type="dxa"/>
          </w:tcPr>
          <w:p w:rsidR="00FB5783" w:rsidRPr="008D2F18" w:rsidRDefault="00FB5783" w:rsidP="001C6BC3">
            <w:pPr>
              <w:jc w:val="center"/>
              <w:rPr>
                <w:sz w:val="24"/>
                <w:szCs w:val="24"/>
              </w:rPr>
            </w:pPr>
            <w:r w:rsidRPr="008D2F18">
              <w:rPr>
                <w:sz w:val="24"/>
                <w:szCs w:val="24"/>
              </w:rPr>
              <w:t>30</w:t>
            </w:r>
          </w:p>
        </w:tc>
        <w:tc>
          <w:tcPr>
            <w:tcW w:w="1203" w:type="dxa"/>
          </w:tcPr>
          <w:p w:rsidR="00FB5783" w:rsidRPr="008D2F18" w:rsidRDefault="00FB5783" w:rsidP="001C6BC3">
            <w:pPr>
              <w:jc w:val="center"/>
              <w:rPr>
                <w:sz w:val="24"/>
                <w:szCs w:val="24"/>
              </w:rPr>
            </w:pPr>
            <w:r w:rsidRPr="008D2F18">
              <w:rPr>
                <w:sz w:val="24"/>
                <w:szCs w:val="24"/>
              </w:rPr>
              <w:t>EMB</w:t>
            </w:r>
          </w:p>
        </w:tc>
        <w:tc>
          <w:tcPr>
            <w:tcW w:w="3764" w:type="dxa"/>
          </w:tcPr>
          <w:p w:rsidR="00FB5783" w:rsidRPr="008D2F18" w:rsidRDefault="00FB5783" w:rsidP="001C6BC3">
            <w:pPr>
              <w:rPr>
                <w:sz w:val="24"/>
                <w:szCs w:val="24"/>
              </w:rPr>
            </w:pPr>
            <w:r w:rsidRPr="008D2F18">
              <w:rPr>
                <w:sz w:val="24"/>
                <w:szCs w:val="24"/>
              </w:rPr>
              <w:t xml:space="preserve">Creme de avelã: creme de avelã 3 sabores caixa com 48 </w:t>
            </w:r>
            <w:r w:rsidRPr="008D2F18">
              <w:rPr>
                <w:sz w:val="24"/>
                <w:szCs w:val="24"/>
              </w:rPr>
              <w:lastRenderedPageBreak/>
              <w:t xml:space="preserve">unidades de aproximadamente 10g cada. Tipo </w:t>
            </w:r>
            <w:proofErr w:type="spellStart"/>
            <w:r w:rsidRPr="008D2F18">
              <w:rPr>
                <w:sz w:val="24"/>
                <w:szCs w:val="24"/>
              </w:rPr>
              <w:t>Nucita</w:t>
            </w:r>
            <w:proofErr w:type="spellEnd"/>
            <w:r w:rsidRPr="008D2F18">
              <w:rPr>
                <w:sz w:val="24"/>
                <w:szCs w:val="24"/>
              </w:rPr>
              <w:t xml:space="preserve">. </w:t>
            </w:r>
          </w:p>
        </w:tc>
        <w:tc>
          <w:tcPr>
            <w:tcW w:w="994" w:type="dxa"/>
          </w:tcPr>
          <w:p w:rsidR="00FB5783" w:rsidRPr="008D2F18" w:rsidRDefault="00FB5783" w:rsidP="001C6BC3">
            <w:pPr>
              <w:jc w:val="center"/>
              <w:rPr>
                <w:sz w:val="24"/>
                <w:szCs w:val="24"/>
              </w:rPr>
            </w:pPr>
          </w:p>
        </w:tc>
        <w:tc>
          <w:tcPr>
            <w:tcW w:w="1040" w:type="dxa"/>
          </w:tcPr>
          <w:p w:rsidR="00FB5783" w:rsidRPr="008D2F18" w:rsidRDefault="00FB5783" w:rsidP="001C6BC3">
            <w:pPr>
              <w:jc w:val="center"/>
              <w:rPr>
                <w:sz w:val="24"/>
                <w:szCs w:val="24"/>
              </w:rPr>
            </w:pPr>
          </w:p>
        </w:tc>
        <w:tc>
          <w:tcPr>
            <w:tcW w:w="1040" w:type="dxa"/>
          </w:tcPr>
          <w:p w:rsidR="00FB5783" w:rsidRPr="008D2F18" w:rsidRDefault="00FB5783" w:rsidP="001C6BC3">
            <w:pPr>
              <w:spacing w:after="160" w:line="259" w:lineRule="auto"/>
              <w:jc w:val="center"/>
              <w:rPr>
                <w:sz w:val="24"/>
                <w:szCs w:val="24"/>
              </w:rPr>
            </w:pPr>
          </w:p>
        </w:tc>
      </w:tr>
      <w:tr w:rsidR="00FB5783" w:rsidRPr="008D2F18" w:rsidTr="001C6BC3">
        <w:tc>
          <w:tcPr>
            <w:tcW w:w="799" w:type="dxa"/>
          </w:tcPr>
          <w:p w:rsidR="00FB5783" w:rsidRPr="008D2F18" w:rsidRDefault="00FB5783" w:rsidP="001C6BC3">
            <w:pPr>
              <w:jc w:val="center"/>
              <w:rPr>
                <w:sz w:val="24"/>
                <w:szCs w:val="24"/>
              </w:rPr>
            </w:pPr>
            <w:r w:rsidRPr="008D2F18">
              <w:rPr>
                <w:sz w:val="24"/>
                <w:szCs w:val="24"/>
              </w:rPr>
              <w:lastRenderedPageBreak/>
              <w:t>10</w:t>
            </w:r>
          </w:p>
        </w:tc>
        <w:tc>
          <w:tcPr>
            <w:tcW w:w="1123" w:type="dxa"/>
          </w:tcPr>
          <w:p w:rsidR="00FB5783" w:rsidRPr="008D2F18" w:rsidRDefault="00FB5783" w:rsidP="001C6BC3">
            <w:pPr>
              <w:jc w:val="center"/>
              <w:rPr>
                <w:sz w:val="24"/>
                <w:szCs w:val="24"/>
              </w:rPr>
            </w:pPr>
            <w:r w:rsidRPr="008D2F18">
              <w:rPr>
                <w:sz w:val="24"/>
                <w:szCs w:val="24"/>
              </w:rPr>
              <w:t>60</w:t>
            </w:r>
          </w:p>
        </w:tc>
        <w:tc>
          <w:tcPr>
            <w:tcW w:w="1203" w:type="dxa"/>
          </w:tcPr>
          <w:p w:rsidR="00FB5783" w:rsidRPr="008D2F18" w:rsidRDefault="00FB5783" w:rsidP="001C6BC3">
            <w:pPr>
              <w:jc w:val="center"/>
              <w:rPr>
                <w:sz w:val="24"/>
                <w:szCs w:val="24"/>
              </w:rPr>
            </w:pPr>
            <w:r w:rsidRPr="008D2F18">
              <w:rPr>
                <w:sz w:val="24"/>
                <w:szCs w:val="24"/>
              </w:rPr>
              <w:t>EMB</w:t>
            </w:r>
          </w:p>
        </w:tc>
        <w:tc>
          <w:tcPr>
            <w:tcW w:w="3764" w:type="dxa"/>
          </w:tcPr>
          <w:p w:rsidR="00FB5783" w:rsidRPr="008D2F18" w:rsidRDefault="00FB5783" w:rsidP="001C6BC3">
            <w:pPr>
              <w:rPr>
                <w:sz w:val="24"/>
                <w:szCs w:val="24"/>
              </w:rPr>
            </w:pPr>
            <w:r w:rsidRPr="008D2F18">
              <w:rPr>
                <w:sz w:val="24"/>
                <w:szCs w:val="24"/>
              </w:rPr>
              <w:t>Doce bananinha feito com a própria fruta, sem conservantes, embalagem com 20 unidades</w:t>
            </w:r>
          </w:p>
        </w:tc>
        <w:tc>
          <w:tcPr>
            <w:tcW w:w="994" w:type="dxa"/>
          </w:tcPr>
          <w:p w:rsidR="00FB5783" w:rsidRPr="008D2F18" w:rsidRDefault="00FB5783" w:rsidP="001C6BC3">
            <w:pPr>
              <w:jc w:val="center"/>
              <w:rPr>
                <w:sz w:val="24"/>
                <w:szCs w:val="24"/>
              </w:rPr>
            </w:pPr>
          </w:p>
        </w:tc>
        <w:tc>
          <w:tcPr>
            <w:tcW w:w="1040" w:type="dxa"/>
          </w:tcPr>
          <w:p w:rsidR="00FB5783" w:rsidRPr="008D2F18" w:rsidRDefault="00FB5783" w:rsidP="001C6BC3">
            <w:pPr>
              <w:jc w:val="center"/>
              <w:rPr>
                <w:sz w:val="24"/>
                <w:szCs w:val="24"/>
              </w:rPr>
            </w:pPr>
          </w:p>
        </w:tc>
        <w:tc>
          <w:tcPr>
            <w:tcW w:w="1040" w:type="dxa"/>
          </w:tcPr>
          <w:p w:rsidR="00FB5783" w:rsidRPr="008D2F18" w:rsidRDefault="00FB5783" w:rsidP="001C6BC3">
            <w:pPr>
              <w:spacing w:after="160" w:line="259" w:lineRule="auto"/>
              <w:jc w:val="center"/>
              <w:rPr>
                <w:sz w:val="24"/>
                <w:szCs w:val="24"/>
              </w:rPr>
            </w:pPr>
          </w:p>
        </w:tc>
      </w:tr>
      <w:tr w:rsidR="00FB5783" w:rsidRPr="008D2F18" w:rsidTr="001C6BC3">
        <w:tc>
          <w:tcPr>
            <w:tcW w:w="799" w:type="dxa"/>
          </w:tcPr>
          <w:p w:rsidR="00FB5783" w:rsidRPr="008D2F18" w:rsidRDefault="00FB5783" w:rsidP="001C6BC3">
            <w:pPr>
              <w:jc w:val="center"/>
              <w:rPr>
                <w:sz w:val="24"/>
                <w:szCs w:val="24"/>
              </w:rPr>
            </w:pPr>
            <w:r w:rsidRPr="008D2F18">
              <w:rPr>
                <w:sz w:val="24"/>
                <w:szCs w:val="24"/>
              </w:rPr>
              <w:t>11</w:t>
            </w:r>
          </w:p>
        </w:tc>
        <w:tc>
          <w:tcPr>
            <w:tcW w:w="1123" w:type="dxa"/>
          </w:tcPr>
          <w:p w:rsidR="00FB5783" w:rsidRPr="008D2F18" w:rsidRDefault="00FB5783" w:rsidP="001C6BC3">
            <w:pPr>
              <w:jc w:val="center"/>
              <w:rPr>
                <w:sz w:val="24"/>
                <w:szCs w:val="24"/>
              </w:rPr>
            </w:pPr>
            <w:r w:rsidRPr="008D2F18">
              <w:rPr>
                <w:sz w:val="24"/>
                <w:szCs w:val="24"/>
              </w:rPr>
              <w:t>100</w:t>
            </w:r>
          </w:p>
        </w:tc>
        <w:tc>
          <w:tcPr>
            <w:tcW w:w="1203" w:type="dxa"/>
          </w:tcPr>
          <w:p w:rsidR="00FB5783" w:rsidRPr="008D2F18" w:rsidRDefault="00FB5783" w:rsidP="001C6BC3">
            <w:pPr>
              <w:jc w:val="center"/>
              <w:rPr>
                <w:sz w:val="24"/>
                <w:szCs w:val="24"/>
              </w:rPr>
            </w:pPr>
            <w:r w:rsidRPr="008D2F18">
              <w:rPr>
                <w:sz w:val="24"/>
                <w:szCs w:val="24"/>
              </w:rPr>
              <w:t>PACOTE</w:t>
            </w:r>
          </w:p>
        </w:tc>
        <w:tc>
          <w:tcPr>
            <w:tcW w:w="3764" w:type="dxa"/>
          </w:tcPr>
          <w:p w:rsidR="00FB5783" w:rsidRPr="008D2F18" w:rsidRDefault="00FB5783" w:rsidP="001C6BC3">
            <w:pPr>
              <w:rPr>
                <w:sz w:val="24"/>
                <w:szCs w:val="24"/>
              </w:rPr>
            </w:pPr>
            <w:r w:rsidRPr="008D2F18">
              <w:rPr>
                <w:sz w:val="24"/>
                <w:szCs w:val="24"/>
              </w:rPr>
              <w:t>Embalagem para HOT DOG com 1.000 unidades. Medida: 25x14, pigmento leitoso de alta densidade.</w:t>
            </w:r>
          </w:p>
        </w:tc>
        <w:tc>
          <w:tcPr>
            <w:tcW w:w="994" w:type="dxa"/>
          </w:tcPr>
          <w:p w:rsidR="00FB5783" w:rsidRPr="008D2F18" w:rsidRDefault="00FB5783" w:rsidP="001C6BC3">
            <w:pPr>
              <w:jc w:val="center"/>
              <w:rPr>
                <w:sz w:val="24"/>
                <w:szCs w:val="24"/>
              </w:rPr>
            </w:pPr>
          </w:p>
        </w:tc>
        <w:tc>
          <w:tcPr>
            <w:tcW w:w="1040" w:type="dxa"/>
          </w:tcPr>
          <w:p w:rsidR="00FB5783" w:rsidRPr="008D2F18" w:rsidRDefault="00FB5783" w:rsidP="001C6BC3">
            <w:pPr>
              <w:jc w:val="center"/>
              <w:rPr>
                <w:sz w:val="24"/>
                <w:szCs w:val="24"/>
              </w:rPr>
            </w:pPr>
          </w:p>
        </w:tc>
        <w:tc>
          <w:tcPr>
            <w:tcW w:w="1040" w:type="dxa"/>
          </w:tcPr>
          <w:p w:rsidR="00FB5783" w:rsidRPr="008D2F18" w:rsidRDefault="00FB5783" w:rsidP="001C6BC3">
            <w:pPr>
              <w:spacing w:after="160" w:line="259" w:lineRule="auto"/>
              <w:jc w:val="center"/>
              <w:rPr>
                <w:sz w:val="24"/>
                <w:szCs w:val="24"/>
              </w:rPr>
            </w:pPr>
          </w:p>
        </w:tc>
      </w:tr>
      <w:tr w:rsidR="00FB5783" w:rsidRPr="008D2F18" w:rsidTr="001C6BC3">
        <w:tc>
          <w:tcPr>
            <w:tcW w:w="799" w:type="dxa"/>
          </w:tcPr>
          <w:p w:rsidR="00FB5783" w:rsidRPr="008D2F18" w:rsidRDefault="00FB5783" w:rsidP="001C6BC3">
            <w:pPr>
              <w:jc w:val="center"/>
              <w:rPr>
                <w:sz w:val="24"/>
                <w:szCs w:val="24"/>
              </w:rPr>
            </w:pPr>
            <w:r w:rsidRPr="008D2F18">
              <w:rPr>
                <w:sz w:val="24"/>
                <w:szCs w:val="24"/>
              </w:rPr>
              <w:t>12</w:t>
            </w:r>
          </w:p>
        </w:tc>
        <w:tc>
          <w:tcPr>
            <w:tcW w:w="1123" w:type="dxa"/>
          </w:tcPr>
          <w:p w:rsidR="00FB5783" w:rsidRPr="008D2F18" w:rsidRDefault="00FB5783" w:rsidP="001C6BC3">
            <w:pPr>
              <w:jc w:val="center"/>
              <w:rPr>
                <w:sz w:val="24"/>
                <w:szCs w:val="24"/>
              </w:rPr>
            </w:pPr>
            <w:r w:rsidRPr="008D2F18">
              <w:rPr>
                <w:sz w:val="24"/>
                <w:szCs w:val="24"/>
              </w:rPr>
              <w:t>100</w:t>
            </w:r>
          </w:p>
        </w:tc>
        <w:tc>
          <w:tcPr>
            <w:tcW w:w="1203" w:type="dxa"/>
          </w:tcPr>
          <w:p w:rsidR="00FB5783" w:rsidRPr="008D2F18" w:rsidRDefault="00FB5783" w:rsidP="001C6BC3">
            <w:pPr>
              <w:jc w:val="center"/>
              <w:rPr>
                <w:sz w:val="24"/>
                <w:szCs w:val="24"/>
              </w:rPr>
            </w:pPr>
            <w:r w:rsidRPr="008D2F18">
              <w:rPr>
                <w:sz w:val="24"/>
                <w:szCs w:val="24"/>
              </w:rPr>
              <w:t>PACOTE</w:t>
            </w:r>
          </w:p>
        </w:tc>
        <w:tc>
          <w:tcPr>
            <w:tcW w:w="3764" w:type="dxa"/>
          </w:tcPr>
          <w:p w:rsidR="00FB5783" w:rsidRPr="008D2F18" w:rsidRDefault="00FB5783" w:rsidP="001C6BC3">
            <w:pPr>
              <w:rPr>
                <w:sz w:val="24"/>
                <w:szCs w:val="24"/>
              </w:rPr>
            </w:pPr>
            <w:r w:rsidRPr="008D2F18">
              <w:rPr>
                <w:sz w:val="24"/>
                <w:szCs w:val="24"/>
              </w:rPr>
              <w:t xml:space="preserve">GELADINHO. Tipo </w:t>
            </w:r>
            <w:proofErr w:type="spellStart"/>
            <w:r w:rsidRPr="008D2F18">
              <w:rPr>
                <w:sz w:val="24"/>
                <w:szCs w:val="24"/>
              </w:rPr>
              <w:t>chup-chup</w:t>
            </w:r>
            <w:proofErr w:type="spellEnd"/>
            <w:r w:rsidRPr="008D2F18">
              <w:rPr>
                <w:sz w:val="24"/>
                <w:szCs w:val="24"/>
              </w:rPr>
              <w:t>. Pacote com 40 unidades- Geladinho com 55 ml cada, de sabores sortidos. Embalagem contendo informações da empresa, data de fabricação, validade e lote. Validade mínima de 11 meses a contar da data de entrega</w:t>
            </w:r>
          </w:p>
        </w:tc>
        <w:tc>
          <w:tcPr>
            <w:tcW w:w="994" w:type="dxa"/>
          </w:tcPr>
          <w:p w:rsidR="00FB5783" w:rsidRPr="008D2F18" w:rsidRDefault="00FB5783" w:rsidP="001C6BC3">
            <w:pPr>
              <w:jc w:val="center"/>
              <w:rPr>
                <w:sz w:val="24"/>
                <w:szCs w:val="24"/>
              </w:rPr>
            </w:pPr>
          </w:p>
        </w:tc>
        <w:tc>
          <w:tcPr>
            <w:tcW w:w="1040" w:type="dxa"/>
          </w:tcPr>
          <w:p w:rsidR="00FB5783" w:rsidRPr="008D2F18" w:rsidRDefault="00FB5783" w:rsidP="001C6BC3">
            <w:pPr>
              <w:jc w:val="center"/>
              <w:rPr>
                <w:sz w:val="24"/>
                <w:szCs w:val="24"/>
              </w:rPr>
            </w:pPr>
          </w:p>
        </w:tc>
        <w:tc>
          <w:tcPr>
            <w:tcW w:w="1040" w:type="dxa"/>
          </w:tcPr>
          <w:p w:rsidR="00FB5783" w:rsidRPr="008D2F18" w:rsidRDefault="00FB5783" w:rsidP="001C6BC3">
            <w:pPr>
              <w:spacing w:after="160" w:line="259" w:lineRule="auto"/>
              <w:jc w:val="center"/>
              <w:rPr>
                <w:sz w:val="24"/>
                <w:szCs w:val="24"/>
              </w:rPr>
            </w:pPr>
          </w:p>
        </w:tc>
      </w:tr>
      <w:tr w:rsidR="00FB5783" w:rsidRPr="008D2F18" w:rsidTr="001C6BC3">
        <w:tc>
          <w:tcPr>
            <w:tcW w:w="799" w:type="dxa"/>
          </w:tcPr>
          <w:p w:rsidR="00FB5783" w:rsidRPr="008D2F18" w:rsidRDefault="00FB5783" w:rsidP="001C6BC3">
            <w:pPr>
              <w:jc w:val="center"/>
              <w:rPr>
                <w:sz w:val="24"/>
                <w:szCs w:val="24"/>
              </w:rPr>
            </w:pPr>
            <w:r w:rsidRPr="008D2F18">
              <w:rPr>
                <w:sz w:val="24"/>
                <w:szCs w:val="24"/>
              </w:rPr>
              <w:t>13</w:t>
            </w:r>
          </w:p>
        </w:tc>
        <w:tc>
          <w:tcPr>
            <w:tcW w:w="1123" w:type="dxa"/>
          </w:tcPr>
          <w:p w:rsidR="00FB5783" w:rsidRPr="008D2F18" w:rsidRDefault="00FB5783" w:rsidP="001C6BC3">
            <w:pPr>
              <w:jc w:val="center"/>
              <w:rPr>
                <w:sz w:val="24"/>
                <w:szCs w:val="24"/>
              </w:rPr>
            </w:pPr>
            <w:r w:rsidRPr="008D2F18">
              <w:rPr>
                <w:sz w:val="24"/>
                <w:szCs w:val="24"/>
              </w:rPr>
              <w:t>30</w:t>
            </w:r>
          </w:p>
        </w:tc>
        <w:tc>
          <w:tcPr>
            <w:tcW w:w="1203" w:type="dxa"/>
          </w:tcPr>
          <w:p w:rsidR="00FB5783" w:rsidRPr="008D2F18" w:rsidRDefault="00FB5783" w:rsidP="001C6BC3">
            <w:pPr>
              <w:jc w:val="center"/>
              <w:rPr>
                <w:sz w:val="24"/>
                <w:szCs w:val="24"/>
              </w:rPr>
            </w:pPr>
            <w:r w:rsidRPr="008D2F18">
              <w:rPr>
                <w:sz w:val="24"/>
                <w:szCs w:val="24"/>
              </w:rPr>
              <w:t>EMB</w:t>
            </w:r>
          </w:p>
        </w:tc>
        <w:tc>
          <w:tcPr>
            <w:tcW w:w="3764" w:type="dxa"/>
          </w:tcPr>
          <w:p w:rsidR="00FB5783" w:rsidRPr="008D2F18" w:rsidRDefault="00FB5783" w:rsidP="001C6BC3">
            <w:pPr>
              <w:rPr>
                <w:sz w:val="24"/>
                <w:szCs w:val="24"/>
              </w:rPr>
            </w:pPr>
            <w:r w:rsidRPr="008D2F18">
              <w:rPr>
                <w:sz w:val="24"/>
                <w:szCs w:val="24"/>
              </w:rPr>
              <w:t>Guarda chuva de chocolate 300g embalagem com 50 unidades.</w:t>
            </w:r>
          </w:p>
        </w:tc>
        <w:tc>
          <w:tcPr>
            <w:tcW w:w="994" w:type="dxa"/>
          </w:tcPr>
          <w:p w:rsidR="00FB5783" w:rsidRPr="008D2F18" w:rsidRDefault="00FB5783" w:rsidP="001C6BC3">
            <w:pPr>
              <w:jc w:val="center"/>
              <w:rPr>
                <w:sz w:val="24"/>
                <w:szCs w:val="24"/>
              </w:rPr>
            </w:pPr>
          </w:p>
        </w:tc>
        <w:tc>
          <w:tcPr>
            <w:tcW w:w="1040" w:type="dxa"/>
          </w:tcPr>
          <w:p w:rsidR="00FB5783" w:rsidRPr="008D2F18" w:rsidRDefault="00FB5783" w:rsidP="001C6BC3">
            <w:pPr>
              <w:jc w:val="center"/>
              <w:rPr>
                <w:sz w:val="24"/>
                <w:szCs w:val="24"/>
              </w:rPr>
            </w:pPr>
          </w:p>
        </w:tc>
        <w:tc>
          <w:tcPr>
            <w:tcW w:w="1040" w:type="dxa"/>
          </w:tcPr>
          <w:p w:rsidR="00FB5783" w:rsidRPr="008D2F18" w:rsidRDefault="00FB5783" w:rsidP="001C6BC3">
            <w:pPr>
              <w:spacing w:after="160" w:line="259" w:lineRule="auto"/>
              <w:jc w:val="center"/>
              <w:rPr>
                <w:sz w:val="24"/>
                <w:szCs w:val="24"/>
              </w:rPr>
            </w:pPr>
          </w:p>
        </w:tc>
      </w:tr>
      <w:tr w:rsidR="00FB5783" w:rsidRPr="008D2F18" w:rsidTr="001C6BC3">
        <w:tc>
          <w:tcPr>
            <w:tcW w:w="799" w:type="dxa"/>
          </w:tcPr>
          <w:p w:rsidR="00FB5783" w:rsidRPr="008D2F18" w:rsidRDefault="00FB5783" w:rsidP="001C6BC3">
            <w:pPr>
              <w:jc w:val="center"/>
              <w:rPr>
                <w:sz w:val="24"/>
                <w:szCs w:val="24"/>
              </w:rPr>
            </w:pPr>
            <w:r w:rsidRPr="008D2F18">
              <w:rPr>
                <w:sz w:val="24"/>
                <w:szCs w:val="24"/>
              </w:rPr>
              <w:t>14</w:t>
            </w:r>
          </w:p>
        </w:tc>
        <w:tc>
          <w:tcPr>
            <w:tcW w:w="1123" w:type="dxa"/>
          </w:tcPr>
          <w:p w:rsidR="00FB5783" w:rsidRPr="008D2F18" w:rsidRDefault="00FB5783" w:rsidP="001C6BC3">
            <w:pPr>
              <w:rPr>
                <w:sz w:val="24"/>
                <w:szCs w:val="24"/>
              </w:rPr>
            </w:pPr>
            <w:r w:rsidRPr="008D2F18">
              <w:rPr>
                <w:sz w:val="24"/>
                <w:szCs w:val="24"/>
              </w:rPr>
              <w:t xml:space="preserve">      2000</w:t>
            </w:r>
          </w:p>
        </w:tc>
        <w:tc>
          <w:tcPr>
            <w:tcW w:w="1203" w:type="dxa"/>
          </w:tcPr>
          <w:p w:rsidR="00FB5783" w:rsidRPr="008D2F18" w:rsidRDefault="00FB5783" w:rsidP="001C6BC3">
            <w:pPr>
              <w:jc w:val="center"/>
              <w:rPr>
                <w:sz w:val="24"/>
                <w:szCs w:val="24"/>
              </w:rPr>
            </w:pPr>
            <w:r w:rsidRPr="008D2F18">
              <w:rPr>
                <w:sz w:val="24"/>
                <w:szCs w:val="24"/>
              </w:rPr>
              <w:t>UNID</w:t>
            </w:r>
          </w:p>
        </w:tc>
        <w:tc>
          <w:tcPr>
            <w:tcW w:w="3764" w:type="dxa"/>
          </w:tcPr>
          <w:p w:rsidR="00FB5783" w:rsidRPr="008D2F18" w:rsidRDefault="00FB5783" w:rsidP="001C6BC3">
            <w:pPr>
              <w:rPr>
                <w:sz w:val="24"/>
                <w:szCs w:val="24"/>
              </w:rPr>
            </w:pPr>
            <w:r w:rsidRPr="008D2F18">
              <w:rPr>
                <w:sz w:val="24"/>
                <w:szCs w:val="24"/>
              </w:rPr>
              <w:t xml:space="preserve">IOGURTE TIPO MAMUCHINHA. Contendo 115g cada. Validade de 2 meses a partir da data de entrega. </w:t>
            </w:r>
          </w:p>
        </w:tc>
        <w:tc>
          <w:tcPr>
            <w:tcW w:w="994" w:type="dxa"/>
          </w:tcPr>
          <w:p w:rsidR="00FB5783" w:rsidRPr="008D2F18" w:rsidRDefault="00FB5783" w:rsidP="001C6BC3">
            <w:pPr>
              <w:jc w:val="center"/>
              <w:rPr>
                <w:sz w:val="24"/>
                <w:szCs w:val="24"/>
              </w:rPr>
            </w:pPr>
          </w:p>
        </w:tc>
        <w:tc>
          <w:tcPr>
            <w:tcW w:w="1040" w:type="dxa"/>
          </w:tcPr>
          <w:p w:rsidR="00FB5783" w:rsidRPr="008D2F18" w:rsidRDefault="00FB5783" w:rsidP="001C6BC3">
            <w:pPr>
              <w:jc w:val="center"/>
              <w:rPr>
                <w:sz w:val="24"/>
                <w:szCs w:val="24"/>
              </w:rPr>
            </w:pPr>
          </w:p>
        </w:tc>
        <w:tc>
          <w:tcPr>
            <w:tcW w:w="1040" w:type="dxa"/>
          </w:tcPr>
          <w:p w:rsidR="00FB5783" w:rsidRPr="008D2F18" w:rsidRDefault="00FB5783" w:rsidP="001C6BC3">
            <w:pPr>
              <w:spacing w:after="160" w:line="259" w:lineRule="auto"/>
              <w:jc w:val="center"/>
              <w:rPr>
                <w:sz w:val="24"/>
                <w:szCs w:val="24"/>
              </w:rPr>
            </w:pPr>
          </w:p>
        </w:tc>
      </w:tr>
      <w:tr w:rsidR="00FB5783" w:rsidRPr="008D2F18" w:rsidTr="001C6BC3">
        <w:tc>
          <w:tcPr>
            <w:tcW w:w="799" w:type="dxa"/>
          </w:tcPr>
          <w:p w:rsidR="00FB5783" w:rsidRPr="008D2F18" w:rsidRDefault="00FB5783" w:rsidP="001C6BC3">
            <w:pPr>
              <w:jc w:val="center"/>
              <w:rPr>
                <w:sz w:val="24"/>
                <w:szCs w:val="24"/>
              </w:rPr>
            </w:pPr>
            <w:r w:rsidRPr="008D2F18">
              <w:rPr>
                <w:sz w:val="24"/>
                <w:szCs w:val="24"/>
              </w:rPr>
              <w:t>15</w:t>
            </w:r>
          </w:p>
        </w:tc>
        <w:tc>
          <w:tcPr>
            <w:tcW w:w="1123" w:type="dxa"/>
          </w:tcPr>
          <w:p w:rsidR="00FB5783" w:rsidRPr="008D2F18" w:rsidRDefault="00FB5783" w:rsidP="001C6BC3">
            <w:pPr>
              <w:jc w:val="center"/>
              <w:rPr>
                <w:sz w:val="24"/>
                <w:szCs w:val="24"/>
              </w:rPr>
            </w:pPr>
            <w:r w:rsidRPr="008D2F18">
              <w:rPr>
                <w:sz w:val="24"/>
                <w:szCs w:val="24"/>
              </w:rPr>
              <w:t>30</w:t>
            </w:r>
          </w:p>
        </w:tc>
        <w:tc>
          <w:tcPr>
            <w:tcW w:w="1203" w:type="dxa"/>
          </w:tcPr>
          <w:p w:rsidR="00FB5783" w:rsidRPr="008D2F18" w:rsidRDefault="00FB5783" w:rsidP="001C6BC3">
            <w:pPr>
              <w:jc w:val="center"/>
              <w:rPr>
                <w:sz w:val="24"/>
                <w:szCs w:val="24"/>
              </w:rPr>
            </w:pPr>
            <w:r w:rsidRPr="008D2F18">
              <w:rPr>
                <w:sz w:val="24"/>
                <w:szCs w:val="24"/>
              </w:rPr>
              <w:t>PACOTE</w:t>
            </w:r>
          </w:p>
        </w:tc>
        <w:tc>
          <w:tcPr>
            <w:tcW w:w="3764" w:type="dxa"/>
          </w:tcPr>
          <w:p w:rsidR="00FB5783" w:rsidRPr="008D2F18" w:rsidRDefault="00FB5783" w:rsidP="001C6BC3">
            <w:pPr>
              <w:rPr>
                <w:sz w:val="24"/>
                <w:szCs w:val="24"/>
              </w:rPr>
            </w:pPr>
            <w:r w:rsidRPr="008D2F18">
              <w:rPr>
                <w:sz w:val="24"/>
                <w:szCs w:val="24"/>
              </w:rPr>
              <w:t xml:space="preserve">Mel puro de abelha em sachê: </w:t>
            </w:r>
            <w:proofErr w:type="spellStart"/>
            <w:r w:rsidRPr="008D2F18">
              <w:rPr>
                <w:sz w:val="24"/>
                <w:szCs w:val="24"/>
              </w:rPr>
              <w:t>melzinho</w:t>
            </w:r>
            <w:proofErr w:type="spellEnd"/>
            <w:r w:rsidRPr="008D2F18">
              <w:rPr>
                <w:sz w:val="24"/>
                <w:szCs w:val="24"/>
              </w:rPr>
              <w:t xml:space="preserve"> de abelha natural pacote contendo 500g em sachê que equivale a 95 saches em média de 5,26g por embalagem </w:t>
            </w:r>
          </w:p>
        </w:tc>
        <w:tc>
          <w:tcPr>
            <w:tcW w:w="994" w:type="dxa"/>
          </w:tcPr>
          <w:p w:rsidR="00FB5783" w:rsidRPr="008D2F18" w:rsidRDefault="00FB5783" w:rsidP="001C6BC3">
            <w:pPr>
              <w:jc w:val="center"/>
              <w:rPr>
                <w:sz w:val="24"/>
                <w:szCs w:val="24"/>
              </w:rPr>
            </w:pPr>
          </w:p>
        </w:tc>
        <w:tc>
          <w:tcPr>
            <w:tcW w:w="1040" w:type="dxa"/>
          </w:tcPr>
          <w:p w:rsidR="00FB5783" w:rsidRPr="008D2F18" w:rsidRDefault="00FB5783" w:rsidP="001C6BC3">
            <w:pPr>
              <w:jc w:val="center"/>
              <w:rPr>
                <w:sz w:val="24"/>
                <w:szCs w:val="24"/>
              </w:rPr>
            </w:pPr>
          </w:p>
        </w:tc>
        <w:tc>
          <w:tcPr>
            <w:tcW w:w="1040" w:type="dxa"/>
          </w:tcPr>
          <w:p w:rsidR="00FB5783" w:rsidRPr="008D2F18" w:rsidRDefault="00FB5783" w:rsidP="001C6BC3">
            <w:pPr>
              <w:spacing w:after="160" w:line="259" w:lineRule="auto"/>
              <w:jc w:val="center"/>
              <w:rPr>
                <w:sz w:val="24"/>
                <w:szCs w:val="24"/>
              </w:rPr>
            </w:pPr>
          </w:p>
        </w:tc>
      </w:tr>
      <w:tr w:rsidR="00FB5783" w:rsidRPr="008D2F18" w:rsidTr="001C6BC3">
        <w:tc>
          <w:tcPr>
            <w:tcW w:w="799" w:type="dxa"/>
          </w:tcPr>
          <w:p w:rsidR="00FB5783" w:rsidRPr="008D2F18" w:rsidRDefault="00FB5783" w:rsidP="001C6BC3">
            <w:pPr>
              <w:jc w:val="center"/>
              <w:rPr>
                <w:sz w:val="24"/>
                <w:szCs w:val="24"/>
              </w:rPr>
            </w:pPr>
            <w:r w:rsidRPr="008D2F18">
              <w:rPr>
                <w:sz w:val="24"/>
                <w:szCs w:val="24"/>
              </w:rPr>
              <w:t>16</w:t>
            </w:r>
          </w:p>
        </w:tc>
        <w:tc>
          <w:tcPr>
            <w:tcW w:w="1123" w:type="dxa"/>
          </w:tcPr>
          <w:p w:rsidR="00FB5783" w:rsidRPr="008D2F18" w:rsidRDefault="00FB5783" w:rsidP="001C6BC3">
            <w:pPr>
              <w:jc w:val="center"/>
              <w:rPr>
                <w:sz w:val="24"/>
                <w:szCs w:val="24"/>
              </w:rPr>
            </w:pPr>
            <w:r w:rsidRPr="008D2F18">
              <w:rPr>
                <w:sz w:val="24"/>
                <w:szCs w:val="24"/>
              </w:rPr>
              <w:t>80</w:t>
            </w:r>
          </w:p>
        </w:tc>
        <w:tc>
          <w:tcPr>
            <w:tcW w:w="1203" w:type="dxa"/>
          </w:tcPr>
          <w:p w:rsidR="00FB5783" w:rsidRPr="008D2F18" w:rsidRDefault="00FB5783" w:rsidP="001C6BC3">
            <w:pPr>
              <w:jc w:val="center"/>
              <w:rPr>
                <w:sz w:val="24"/>
                <w:szCs w:val="24"/>
              </w:rPr>
            </w:pPr>
            <w:r w:rsidRPr="008D2F18">
              <w:rPr>
                <w:sz w:val="24"/>
                <w:szCs w:val="24"/>
              </w:rPr>
              <w:t>POTE</w:t>
            </w:r>
          </w:p>
        </w:tc>
        <w:tc>
          <w:tcPr>
            <w:tcW w:w="3764" w:type="dxa"/>
          </w:tcPr>
          <w:p w:rsidR="00FB5783" w:rsidRPr="008D2F18" w:rsidRDefault="00FB5783" w:rsidP="001C6BC3">
            <w:pPr>
              <w:rPr>
                <w:sz w:val="24"/>
                <w:szCs w:val="24"/>
              </w:rPr>
            </w:pPr>
            <w:r w:rsidRPr="008D2F18">
              <w:rPr>
                <w:sz w:val="24"/>
                <w:szCs w:val="24"/>
              </w:rPr>
              <w:t>Paçoca tipo caseira; composto de</w:t>
            </w:r>
          </w:p>
          <w:p w:rsidR="00FB5783" w:rsidRPr="008D2F18" w:rsidRDefault="00FB5783" w:rsidP="001C6BC3">
            <w:pPr>
              <w:rPr>
                <w:sz w:val="24"/>
                <w:szCs w:val="24"/>
              </w:rPr>
            </w:pPr>
            <w:proofErr w:type="gramStart"/>
            <w:r w:rsidRPr="008D2F18">
              <w:rPr>
                <w:sz w:val="24"/>
                <w:szCs w:val="24"/>
              </w:rPr>
              <w:t>amendoim</w:t>
            </w:r>
            <w:proofErr w:type="gramEnd"/>
            <w:r w:rsidRPr="008D2F18">
              <w:rPr>
                <w:sz w:val="24"/>
                <w:szCs w:val="24"/>
              </w:rPr>
              <w:t xml:space="preserve"> moído, açúcar, farinha</w:t>
            </w:r>
          </w:p>
          <w:p w:rsidR="00FB5783" w:rsidRPr="008D2F18" w:rsidRDefault="00FB5783" w:rsidP="001C6BC3">
            <w:pPr>
              <w:rPr>
                <w:sz w:val="24"/>
                <w:szCs w:val="24"/>
              </w:rPr>
            </w:pPr>
            <w:proofErr w:type="gramStart"/>
            <w:r w:rsidRPr="008D2F18">
              <w:rPr>
                <w:sz w:val="24"/>
                <w:szCs w:val="24"/>
              </w:rPr>
              <w:t>mandioca</w:t>
            </w:r>
            <w:proofErr w:type="gramEnd"/>
            <w:r w:rsidRPr="008D2F18">
              <w:rPr>
                <w:sz w:val="24"/>
                <w:szCs w:val="24"/>
              </w:rPr>
              <w:t xml:space="preserve"> e sal, prensados; </w:t>
            </w:r>
            <w:r w:rsidRPr="008D2F18">
              <w:rPr>
                <w:sz w:val="24"/>
                <w:szCs w:val="24"/>
              </w:rPr>
              <w:lastRenderedPageBreak/>
              <w:t>embalada</w:t>
            </w:r>
          </w:p>
          <w:p w:rsidR="00FB5783" w:rsidRPr="008D2F18" w:rsidRDefault="00FB5783" w:rsidP="001C6BC3">
            <w:pPr>
              <w:rPr>
                <w:sz w:val="24"/>
                <w:szCs w:val="24"/>
              </w:rPr>
            </w:pPr>
            <w:proofErr w:type="gramStart"/>
            <w:r w:rsidRPr="008D2F18">
              <w:rPr>
                <w:sz w:val="24"/>
                <w:szCs w:val="24"/>
              </w:rPr>
              <w:t>individualmente</w:t>
            </w:r>
            <w:proofErr w:type="gramEnd"/>
            <w:r w:rsidRPr="008D2F18">
              <w:rPr>
                <w:sz w:val="24"/>
                <w:szCs w:val="24"/>
              </w:rPr>
              <w:t>, pesando 20 g cada; em pote de 1 kg, com 50 unidades; suas</w:t>
            </w:r>
          </w:p>
          <w:p w:rsidR="00FB5783" w:rsidRPr="008D2F18" w:rsidRDefault="00FB5783" w:rsidP="001C6BC3">
            <w:pPr>
              <w:rPr>
                <w:sz w:val="24"/>
                <w:szCs w:val="24"/>
              </w:rPr>
            </w:pPr>
            <w:proofErr w:type="gramStart"/>
            <w:r w:rsidRPr="008D2F18">
              <w:rPr>
                <w:sz w:val="24"/>
                <w:szCs w:val="24"/>
              </w:rPr>
              <w:t>condições</w:t>
            </w:r>
            <w:proofErr w:type="gramEnd"/>
            <w:r w:rsidRPr="008D2F18">
              <w:rPr>
                <w:sz w:val="24"/>
                <w:szCs w:val="24"/>
              </w:rPr>
              <w:t xml:space="preserve"> deverão estar de acordo com a resolução 172 de 04 de julho de 2003 e suas alterações posteriores; produto</w:t>
            </w:r>
          </w:p>
          <w:p w:rsidR="00FB5783" w:rsidRPr="008D2F18" w:rsidRDefault="00FB5783" w:rsidP="001C6BC3">
            <w:pPr>
              <w:rPr>
                <w:sz w:val="24"/>
                <w:szCs w:val="24"/>
              </w:rPr>
            </w:pPr>
            <w:proofErr w:type="gramStart"/>
            <w:r w:rsidRPr="008D2F18">
              <w:rPr>
                <w:sz w:val="24"/>
                <w:szCs w:val="24"/>
              </w:rPr>
              <w:t>sujeito</w:t>
            </w:r>
            <w:proofErr w:type="gramEnd"/>
            <w:r w:rsidRPr="008D2F18">
              <w:rPr>
                <w:sz w:val="24"/>
                <w:szCs w:val="24"/>
              </w:rPr>
              <w:t xml:space="preserve"> a verificação no ato da entrega</w:t>
            </w:r>
          </w:p>
          <w:p w:rsidR="00FB5783" w:rsidRPr="008D2F18" w:rsidRDefault="00FB5783" w:rsidP="001C6BC3">
            <w:pPr>
              <w:rPr>
                <w:sz w:val="24"/>
                <w:szCs w:val="24"/>
              </w:rPr>
            </w:pPr>
            <w:proofErr w:type="gramStart"/>
            <w:r w:rsidRPr="008D2F18">
              <w:rPr>
                <w:sz w:val="24"/>
                <w:szCs w:val="24"/>
              </w:rPr>
              <w:t>aos</w:t>
            </w:r>
            <w:proofErr w:type="gramEnd"/>
            <w:r w:rsidRPr="008D2F18">
              <w:rPr>
                <w:sz w:val="24"/>
                <w:szCs w:val="24"/>
              </w:rPr>
              <w:t xml:space="preserve"> procedimentos administrativos</w:t>
            </w:r>
          </w:p>
          <w:p w:rsidR="00FB5783" w:rsidRPr="008D2F18" w:rsidRDefault="00FB5783" w:rsidP="001C6BC3">
            <w:pPr>
              <w:rPr>
                <w:sz w:val="24"/>
                <w:szCs w:val="24"/>
              </w:rPr>
            </w:pPr>
            <w:proofErr w:type="gramStart"/>
            <w:r w:rsidRPr="008D2F18">
              <w:rPr>
                <w:sz w:val="24"/>
                <w:szCs w:val="24"/>
              </w:rPr>
              <w:t>determinado</w:t>
            </w:r>
            <w:proofErr w:type="gramEnd"/>
            <w:r w:rsidRPr="008D2F18">
              <w:rPr>
                <w:sz w:val="24"/>
                <w:szCs w:val="24"/>
              </w:rPr>
              <w:t xml:space="preserve"> pela </w:t>
            </w:r>
            <w:proofErr w:type="spellStart"/>
            <w:r w:rsidRPr="008D2F18">
              <w:rPr>
                <w:sz w:val="24"/>
                <w:szCs w:val="24"/>
              </w:rPr>
              <w:t>anvisa</w:t>
            </w:r>
            <w:proofErr w:type="spellEnd"/>
            <w:r w:rsidRPr="008D2F18">
              <w:rPr>
                <w:sz w:val="24"/>
                <w:szCs w:val="24"/>
              </w:rPr>
              <w:t>.</w:t>
            </w:r>
          </w:p>
        </w:tc>
        <w:tc>
          <w:tcPr>
            <w:tcW w:w="994" w:type="dxa"/>
          </w:tcPr>
          <w:p w:rsidR="00FB5783" w:rsidRPr="008D2F18" w:rsidRDefault="00FB5783" w:rsidP="001C6BC3">
            <w:pPr>
              <w:jc w:val="center"/>
              <w:rPr>
                <w:sz w:val="24"/>
                <w:szCs w:val="24"/>
              </w:rPr>
            </w:pPr>
          </w:p>
        </w:tc>
        <w:tc>
          <w:tcPr>
            <w:tcW w:w="1040" w:type="dxa"/>
          </w:tcPr>
          <w:p w:rsidR="00FB5783" w:rsidRPr="008D2F18" w:rsidRDefault="00FB5783" w:rsidP="001C6BC3">
            <w:pPr>
              <w:jc w:val="center"/>
              <w:rPr>
                <w:sz w:val="24"/>
                <w:szCs w:val="24"/>
              </w:rPr>
            </w:pPr>
          </w:p>
        </w:tc>
        <w:tc>
          <w:tcPr>
            <w:tcW w:w="1040" w:type="dxa"/>
          </w:tcPr>
          <w:p w:rsidR="00FB5783" w:rsidRPr="008D2F18" w:rsidRDefault="00FB5783" w:rsidP="001C6BC3">
            <w:pPr>
              <w:spacing w:after="160" w:line="259" w:lineRule="auto"/>
              <w:jc w:val="center"/>
              <w:rPr>
                <w:sz w:val="24"/>
                <w:szCs w:val="24"/>
              </w:rPr>
            </w:pPr>
          </w:p>
        </w:tc>
      </w:tr>
      <w:tr w:rsidR="00FB5783" w:rsidRPr="008D2F18" w:rsidTr="001C6BC3">
        <w:tc>
          <w:tcPr>
            <w:tcW w:w="799" w:type="dxa"/>
          </w:tcPr>
          <w:p w:rsidR="00FB5783" w:rsidRPr="008D2F18" w:rsidRDefault="00FB5783" w:rsidP="001C6BC3">
            <w:pPr>
              <w:jc w:val="center"/>
              <w:rPr>
                <w:sz w:val="24"/>
                <w:szCs w:val="24"/>
              </w:rPr>
            </w:pPr>
            <w:r w:rsidRPr="008D2F18">
              <w:rPr>
                <w:sz w:val="24"/>
                <w:szCs w:val="24"/>
              </w:rPr>
              <w:lastRenderedPageBreak/>
              <w:t>17</w:t>
            </w:r>
          </w:p>
        </w:tc>
        <w:tc>
          <w:tcPr>
            <w:tcW w:w="1123" w:type="dxa"/>
          </w:tcPr>
          <w:p w:rsidR="00FB5783" w:rsidRPr="008D2F18" w:rsidRDefault="00FB5783" w:rsidP="001C6BC3">
            <w:pPr>
              <w:jc w:val="center"/>
              <w:rPr>
                <w:sz w:val="24"/>
                <w:szCs w:val="24"/>
              </w:rPr>
            </w:pPr>
            <w:r w:rsidRPr="008D2F18">
              <w:rPr>
                <w:sz w:val="24"/>
                <w:szCs w:val="24"/>
              </w:rPr>
              <w:t>30</w:t>
            </w:r>
          </w:p>
        </w:tc>
        <w:tc>
          <w:tcPr>
            <w:tcW w:w="1203" w:type="dxa"/>
          </w:tcPr>
          <w:p w:rsidR="00FB5783" w:rsidRPr="008D2F18" w:rsidRDefault="00FB5783" w:rsidP="001C6BC3">
            <w:pPr>
              <w:jc w:val="center"/>
              <w:rPr>
                <w:sz w:val="24"/>
                <w:szCs w:val="24"/>
              </w:rPr>
            </w:pPr>
            <w:r w:rsidRPr="008D2F18">
              <w:rPr>
                <w:sz w:val="24"/>
                <w:szCs w:val="24"/>
              </w:rPr>
              <w:t>POTE</w:t>
            </w:r>
          </w:p>
        </w:tc>
        <w:tc>
          <w:tcPr>
            <w:tcW w:w="3764" w:type="dxa"/>
          </w:tcPr>
          <w:p w:rsidR="00FB5783" w:rsidRPr="008D2F18" w:rsidRDefault="00FB5783" w:rsidP="001C6BC3">
            <w:pPr>
              <w:rPr>
                <w:sz w:val="24"/>
                <w:szCs w:val="24"/>
              </w:rPr>
            </w:pPr>
            <w:r w:rsidRPr="008D2F18">
              <w:rPr>
                <w:sz w:val="24"/>
                <w:szCs w:val="24"/>
              </w:rPr>
              <w:t>Pé de moleque; composto de amendoim</w:t>
            </w:r>
          </w:p>
          <w:p w:rsidR="00FB5783" w:rsidRPr="008D2F18" w:rsidRDefault="00FB5783" w:rsidP="001C6BC3">
            <w:pPr>
              <w:rPr>
                <w:sz w:val="24"/>
                <w:szCs w:val="24"/>
              </w:rPr>
            </w:pPr>
            <w:proofErr w:type="gramStart"/>
            <w:r w:rsidRPr="008D2F18">
              <w:rPr>
                <w:sz w:val="24"/>
                <w:szCs w:val="24"/>
              </w:rPr>
              <w:t>torrado</w:t>
            </w:r>
            <w:proofErr w:type="gramEnd"/>
            <w:r w:rsidRPr="008D2F18">
              <w:rPr>
                <w:sz w:val="24"/>
                <w:szCs w:val="24"/>
              </w:rPr>
              <w:t xml:space="preserve"> e sem pele, </w:t>
            </w:r>
            <w:proofErr w:type="spellStart"/>
            <w:r w:rsidRPr="008D2F18">
              <w:rPr>
                <w:sz w:val="24"/>
                <w:szCs w:val="24"/>
              </w:rPr>
              <w:t>açucar</w:t>
            </w:r>
            <w:proofErr w:type="spellEnd"/>
            <w:r w:rsidRPr="008D2F18">
              <w:rPr>
                <w:sz w:val="24"/>
                <w:szCs w:val="24"/>
              </w:rPr>
              <w:t xml:space="preserve"> queimado e</w:t>
            </w:r>
          </w:p>
          <w:p w:rsidR="00FB5783" w:rsidRPr="008D2F18" w:rsidRDefault="00FB5783" w:rsidP="001C6BC3">
            <w:pPr>
              <w:rPr>
                <w:sz w:val="24"/>
                <w:szCs w:val="24"/>
              </w:rPr>
            </w:pPr>
            <w:proofErr w:type="gramStart"/>
            <w:r w:rsidRPr="008D2F18">
              <w:rPr>
                <w:sz w:val="24"/>
                <w:szCs w:val="24"/>
              </w:rPr>
              <w:t>leite</w:t>
            </w:r>
            <w:proofErr w:type="gramEnd"/>
            <w:r w:rsidRPr="008D2F18">
              <w:rPr>
                <w:sz w:val="24"/>
                <w:szCs w:val="24"/>
              </w:rPr>
              <w:t xml:space="preserve"> condensado; embalada</w:t>
            </w:r>
          </w:p>
          <w:p w:rsidR="00FB5783" w:rsidRPr="008D2F18" w:rsidRDefault="00FB5783" w:rsidP="001C6BC3">
            <w:pPr>
              <w:rPr>
                <w:sz w:val="24"/>
                <w:szCs w:val="24"/>
              </w:rPr>
            </w:pPr>
            <w:proofErr w:type="gramStart"/>
            <w:r w:rsidRPr="008D2F18">
              <w:rPr>
                <w:sz w:val="24"/>
                <w:szCs w:val="24"/>
              </w:rPr>
              <w:t>individualmente</w:t>
            </w:r>
            <w:proofErr w:type="gramEnd"/>
            <w:r w:rsidRPr="008D2F18">
              <w:rPr>
                <w:sz w:val="24"/>
                <w:szCs w:val="24"/>
              </w:rPr>
              <w:t>, pesando 20 g cada; em pote de 1 kg, com 50 unidades; suas</w:t>
            </w:r>
          </w:p>
          <w:p w:rsidR="00FB5783" w:rsidRPr="008D2F18" w:rsidRDefault="00FB5783" w:rsidP="001C6BC3">
            <w:pPr>
              <w:rPr>
                <w:sz w:val="24"/>
                <w:szCs w:val="24"/>
              </w:rPr>
            </w:pPr>
            <w:proofErr w:type="gramStart"/>
            <w:r w:rsidRPr="008D2F18">
              <w:rPr>
                <w:sz w:val="24"/>
                <w:szCs w:val="24"/>
              </w:rPr>
              <w:t>condições</w:t>
            </w:r>
            <w:proofErr w:type="gramEnd"/>
            <w:r w:rsidRPr="008D2F18">
              <w:rPr>
                <w:sz w:val="24"/>
                <w:szCs w:val="24"/>
              </w:rPr>
              <w:t xml:space="preserve"> deverão estar de acordo com a resolução 172 de 04 de julho de 2003 e suas alterações posteriores; produto</w:t>
            </w:r>
          </w:p>
          <w:p w:rsidR="00FB5783" w:rsidRPr="008D2F18" w:rsidRDefault="00FB5783" w:rsidP="001C6BC3">
            <w:pPr>
              <w:rPr>
                <w:sz w:val="24"/>
                <w:szCs w:val="24"/>
              </w:rPr>
            </w:pPr>
            <w:proofErr w:type="gramStart"/>
            <w:r w:rsidRPr="008D2F18">
              <w:rPr>
                <w:sz w:val="24"/>
                <w:szCs w:val="24"/>
              </w:rPr>
              <w:t>sujeito</w:t>
            </w:r>
            <w:proofErr w:type="gramEnd"/>
            <w:r w:rsidRPr="008D2F18">
              <w:rPr>
                <w:sz w:val="24"/>
                <w:szCs w:val="24"/>
              </w:rPr>
              <w:t xml:space="preserve"> a verificação no ato da entrega</w:t>
            </w:r>
          </w:p>
          <w:p w:rsidR="00FB5783" w:rsidRPr="008D2F18" w:rsidRDefault="00FB5783" w:rsidP="001C6BC3">
            <w:pPr>
              <w:rPr>
                <w:sz w:val="24"/>
                <w:szCs w:val="24"/>
              </w:rPr>
            </w:pPr>
            <w:proofErr w:type="gramStart"/>
            <w:r w:rsidRPr="008D2F18">
              <w:rPr>
                <w:sz w:val="24"/>
                <w:szCs w:val="24"/>
              </w:rPr>
              <w:t>aos</w:t>
            </w:r>
            <w:proofErr w:type="gramEnd"/>
            <w:r w:rsidRPr="008D2F18">
              <w:rPr>
                <w:sz w:val="24"/>
                <w:szCs w:val="24"/>
              </w:rPr>
              <w:t xml:space="preserve"> procedimentos administrativos</w:t>
            </w:r>
          </w:p>
          <w:p w:rsidR="00FB5783" w:rsidRPr="008D2F18" w:rsidRDefault="00FB5783" w:rsidP="001C6BC3">
            <w:pPr>
              <w:rPr>
                <w:sz w:val="24"/>
                <w:szCs w:val="24"/>
              </w:rPr>
            </w:pPr>
            <w:proofErr w:type="gramStart"/>
            <w:r w:rsidRPr="008D2F18">
              <w:rPr>
                <w:sz w:val="24"/>
                <w:szCs w:val="24"/>
              </w:rPr>
              <w:t>determinado</w:t>
            </w:r>
            <w:proofErr w:type="gramEnd"/>
            <w:r w:rsidRPr="008D2F18">
              <w:rPr>
                <w:sz w:val="24"/>
                <w:szCs w:val="24"/>
              </w:rPr>
              <w:t xml:space="preserve"> pela </w:t>
            </w:r>
            <w:proofErr w:type="spellStart"/>
            <w:r w:rsidRPr="008D2F18">
              <w:rPr>
                <w:sz w:val="24"/>
                <w:szCs w:val="24"/>
              </w:rPr>
              <w:t>anvisa</w:t>
            </w:r>
            <w:proofErr w:type="spellEnd"/>
            <w:r w:rsidRPr="008D2F18">
              <w:rPr>
                <w:sz w:val="24"/>
                <w:szCs w:val="24"/>
              </w:rPr>
              <w:t>.</w:t>
            </w:r>
          </w:p>
        </w:tc>
        <w:tc>
          <w:tcPr>
            <w:tcW w:w="994" w:type="dxa"/>
          </w:tcPr>
          <w:p w:rsidR="00FB5783" w:rsidRPr="008D2F18" w:rsidRDefault="00FB5783" w:rsidP="001C6BC3">
            <w:pPr>
              <w:jc w:val="center"/>
              <w:rPr>
                <w:sz w:val="24"/>
                <w:szCs w:val="24"/>
              </w:rPr>
            </w:pPr>
          </w:p>
        </w:tc>
        <w:tc>
          <w:tcPr>
            <w:tcW w:w="1040" w:type="dxa"/>
          </w:tcPr>
          <w:p w:rsidR="00FB5783" w:rsidRPr="008D2F18" w:rsidRDefault="00FB5783" w:rsidP="001C6BC3">
            <w:pPr>
              <w:jc w:val="center"/>
              <w:rPr>
                <w:sz w:val="24"/>
                <w:szCs w:val="24"/>
              </w:rPr>
            </w:pPr>
          </w:p>
        </w:tc>
        <w:tc>
          <w:tcPr>
            <w:tcW w:w="1040" w:type="dxa"/>
          </w:tcPr>
          <w:p w:rsidR="00FB5783" w:rsidRPr="008D2F18" w:rsidRDefault="00FB5783" w:rsidP="001C6BC3">
            <w:pPr>
              <w:spacing w:after="160" w:line="259" w:lineRule="auto"/>
              <w:jc w:val="center"/>
              <w:rPr>
                <w:sz w:val="24"/>
                <w:szCs w:val="24"/>
              </w:rPr>
            </w:pPr>
          </w:p>
        </w:tc>
      </w:tr>
      <w:tr w:rsidR="00FB5783" w:rsidRPr="008D2F18" w:rsidTr="001C6BC3">
        <w:tc>
          <w:tcPr>
            <w:tcW w:w="799" w:type="dxa"/>
          </w:tcPr>
          <w:p w:rsidR="00FB5783" w:rsidRPr="008D2F18" w:rsidRDefault="00FB5783" w:rsidP="001C6BC3">
            <w:pPr>
              <w:jc w:val="center"/>
              <w:rPr>
                <w:sz w:val="24"/>
                <w:szCs w:val="24"/>
              </w:rPr>
            </w:pPr>
            <w:r w:rsidRPr="008D2F18">
              <w:rPr>
                <w:sz w:val="24"/>
                <w:szCs w:val="24"/>
              </w:rPr>
              <w:t>18</w:t>
            </w:r>
          </w:p>
        </w:tc>
        <w:tc>
          <w:tcPr>
            <w:tcW w:w="1123" w:type="dxa"/>
          </w:tcPr>
          <w:p w:rsidR="00FB5783" w:rsidRPr="008D2F18" w:rsidRDefault="00FB5783" w:rsidP="001C6BC3">
            <w:pPr>
              <w:jc w:val="center"/>
              <w:rPr>
                <w:sz w:val="24"/>
                <w:szCs w:val="24"/>
              </w:rPr>
            </w:pPr>
            <w:r w:rsidRPr="008D2F18">
              <w:rPr>
                <w:sz w:val="24"/>
                <w:szCs w:val="24"/>
              </w:rPr>
              <w:t>2000</w:t>
            </w:r>
          </w:p>
        </w:tc>
        <w:tc>
          <w:tcPr>
            <w:tcW w:w="1203" w:type="dxa"/>
          </w:tcPr>
          <w:p w:rsidR="00FB5783" w:rsidRPr="008D2F18" w:rsidRDefault="00FB5783" w:rsidP="001C6BC3">
            <w:pPr>
              <w:jc w:val="center"/>
              <w:rPr>
                <w:sz w:val="24"/>
                <w:szCs w:val="24"/>
              </w:rPr>
            </w:pPr>
            <w:r w:rsidRPr="008D2F18">
              <w:rPr>
                <w:sz w:val="24"/>
                <w:szCs w:val="24"/>
              </w:rPr>
              <w:t>UNID</w:t>
            </w:r>
          </w:p>
        </w:tc>
        <w:tc>
          <w:tcPr>
            <w:tcW w:w="3764" w:type="dxa"/>
          </w:tcPr>
          <w:p w:rsidR="00FB5783" w:rsidRPr="008D2F18" w:rsidRDefault="00FB5783" w:rsidP="001C6BC3">
            <w:pPr>
              <w:rPr>
                <w:sz w:val="24"/>
                <w:szCs w:val="24"/>
              </w:rPr>
            </w:pPr>
            <w:r w:rsidRPr="008D2F18">
              <w:rPr>
                <w:sz w:val="24"/>
                <w:szCs w:val="24"/>
              </w:rPr>
              <w:t xml:space="preserve">Picolé com leite sabores variados embalados individualmente pesando </w:t>
            </w:r>
            <w:r w:rsidRPr="008D2F18">
              <w:rPr>
                <w:sz w:val="24"/>
                <w:szCs w:val="24"/>
              </w:rPr>
              <w:lastRenderedPageBreak/>
              <w:t>aproximadamente 60 gramas cada. VALIDADE: mínima de 2 (meses)</w:t>
            </w:r>
          </w:p>
          <w:p w:rsidR="00FB5783" w:rsidRPr="008D2F18" w:rsidRDefault="00FB5783" w:rsidP="001C6BC3">
            <w:pPr>
              <w:rPr>
                <w:sz w:val="24"/>
                <w:szCs w:val="24"/>
              </w:rPr>
            </w:pPr>
            <w:proofErr w:type="gramStart"/>
            <w:r w:rsidRPr="008D2F18">
              <w:rPr>
                <w:sz w:val="24"/>
                <w:szCs w:val="24"/>
              </w:rPr>
              <w:t>mês</w:t>
            </w:r>
            <w:proofErr w:type="gramEnd"/>
            <w:r w:rsidRPr="008D2F18">
              <w:rPr>
                <w:sz w:val="24"/>
                <w:szCs w:val="24"/>
              </w:rPr>
              <w:t xml:space="preserve"> a contar da data de entrega.</w:t>
            </w:r>
          </w:p>
        </w:tc>
        <w:tc>
          <w:tcPr>
            <w:tcW w:w="994" w:type="dxa"/>
          </w:tcPr>
          <w:p w:rsidR="00FB5783" w:rsidRPr="008D2F18" w:rsidRDefault="00FB5783" w:rsidP="001C6BC3">
            <w:pPr>
              <w:jc w:val="center"/>
              <w:rPr>
                <w:sz w:val="24"/>
                <w:szCs w:val="24"/>
              </w:rPr>
            </w:pPr>
          </w:p>
        </w:tc>
        <w:tc>
          <w:tcPr>
            <w:tcW w:w="1040" w:type="dxa"/>
          </w:tcPr>
          <w:p w:rsidR="00FB5783" w:rsidRPr="008D2F18" w:rsidRDefault="00FB5783" w:rsidP="001C6BC3">
            <w:pPr>
              <w:jc w:val="center"/>
              <w:rPr>
                <w:sz w:val="24"/>
                <w:szCs w:val="24"/>
              </w:rPr>
            </w:pPr>
          </w:p>
        </w:tc>
        <w:tc>
          <w:tcPr>
            <w:tcW w:w="1040" w:type="dxa"/>
          </w:tcPr>
          <w:p w:rsidR="00FB5783" w:rsidRPr="008D2F18" w:rsidRDefault="00FB5783" w:rsidP="001C6BC3">
            <w:pPr>
              <w:spacing w:after="160" w:line="259" w:lineRule="auto"/>
              <w:jc w:val="center"/>
              <w:rPr>
                <w:sz w:val="24"/>
                <w:szCs w:val="24"/>
              </w:rPr>
            </w:pPr>
          </w:p>
        </w:tc>
      </w:tr>
      <w:tr w:rsidR="00FB5783" w:rsidRPr="008D2F18" w:rsidTr="001C6BC3">
        <w:trPr>
          <w:trHeight w:val="460"/>
        </w:trPr>
        <w:tc>
          <w:tcPr>
            <w:tcW w:w="799" w:type="dxa"/>
          </w:tcPr>
          <w:p w:rsidR="00FB5783" w:rsidRPr="008D2F18" w:rsidRDefault="00FB5783" w:rsidP="001C6BC3">
            <w:pPr>
              <w:jc w:val="center"/>
              <w:rPr>
                <w:sz w:val="24"/>
                <w:szCs w:val="24"/>
              </w:rPr>
            </w:pPr>
            <w:r w:rsidRPr="008D2F18">
              <w:rPr>
                <w:sz w:val="24"/>
                <w:szCs w:val="24"/>
              </w:rPr>
              <w:lastRenderedPageBreak/>
              <w:t>19</w:t>
            </w:r>
          </w:p>
        </w:tc>
        <w:tc>
          <w:tcPr>
            <w:tcW w:w="1123" w:type="dxa"/>
          </w:tcPr>
          <w:p w:rsidR="00FB5783" w:rsidRPr="008D2F18" w:rsidRDefault="00FB5783" w:rsidP="001C6BC3">
            <w:pPr>
              <w:jc w:val="center"/>
              <w:rPr>
                <w:sz w:val="24"/>
                <w:szCs w:val="24"/>
              </w:rPr>
            </w:pPr>
            <w:r w:rsidRPr="008D2F18">
              <w:rPr>
                <w:sz w:val="24"/>
                <w:szCs w:val="24"/>
              </w:rPr>
              <w:t>50</w:t>
            </w:r>
          </w:p>
        </w:tc>
        <w:tc>
          <w:tcPr>
            <w:tcW w:w="1203" w:type="dxa"/>
          </w:tcPr>
          <w:p w:rsidR="00FB5783" w:rsidRPr="008D2F18" w:rsidRDefault="00FB5783" w:rsidP="001C6BC3">
            <w:pPr>
              <w:jc w:val="center"/>
              <w:rPr>
                <w:sz w:val="24"/>
                <w:szCs w:val="24"/>
              </w:rPr>
            </w:pPr>
            <w:r w:rsidRPr="008D2F18">
              <w:rPr>
                <w:sz w:val="24"/>
                <w:szCs w:val="24"/>
              </w:rPr>
              <w:t>PACOTE</w:t>
            </w:r>
          </w:p>
        </w:tc>
        <w:tc>
          <w:tcPr>
            <w:tcW w:w="3764" w:type="dxa"/>
          </w:tcPr>
          <w:p w:rsidR="00FB5783" w:rsidRPr="008D2F18" w:rsidRDefault="00FB5783" w:rsidP="001C6BC3">
            <w:pPr>
              <w:rPr>
                <w:sz w:val="24"/>
                <w:szCs w:val="24"/>
              </w:rPr>
            </w:pPr>
            <w:r w:rsidRPr="008D2F18">
              <w:rPr>
                <w:sz w:val="24"/>
                <w:szCs w:val="24"/>
              </w:rPr>
              <w:t>Pipoca doce de milho, assada, pacote</w:t>
            </w:r>
          </w:p>
          <w:p w:rsidR="00FB5783" w:rsidRPr="008D2F18" w:rsidRDefault="00FB5783" w:rsidP="001C6BC3">
            <w:pPr>
              <w:rPr>
                <w:sz w:val="24"/>
                <w:szCs w:val="24"/>
              </w:rPr>
            </w:pPr>
            <w:proofErr w:type="gramStart"/>
            <w:r w:rsidRPr="008D2F18">
              <w:rPr>
                <w:sz w:val="24"/>
                <w:szCs w:val="24"/>
              </w:rPr>
              <w:t>contendo</w:t>
            </w:r>
            <w:proofErr w:type="gramEnd"/>
            <w:r w:rsidRPr="008D2F18">
              <w:rPr>
                <w:sz w:val="24"/>
                <w:szCs w:val="24"/>
              </w:rPr>
              <w:t xml:space="preserve"> no mínimo 10 gramas, em</w:t>
            </w:r>
          </w:p>
          <w:p w:rsidR="00FB5783" w:rsidRPr="008D2F18" w:rsidRDefault="00FB5783" w:rsidP="001C6BC3">
            <w:pPr>
              <w:rPr>
                <w:sz w:val="24"/>
                <w:szCs w:val="24"/>
              </w:rPr>
            </w:pPr>
            <w:proofErr w:type="gramStart"/>
            <w:r w:rsidRPr="008D2F18">
              <w:rPr>
                <w:sz w:val="24"/>
                <w:szCs w:val="24"/>
              </w:rPr>
              <w:t>embalagem</w:t>
            </w:r>
            <w:proofErr w:type="gramEnd"/>
            <w:r w:rsidRPr="008D2F18">
              <w:rPr>
                <w:sz w:val="24"/>
                <w:szCs w:val="24"/>
              </w:rPr>
              <w:t xml:space="preserve"> com aproximadamente 50</w:t>
            </w:r>
          </w:p>
          <w:p w:rsidR="00FB5783" w:rsidRPr="008D2F18" w:rsidRDefault="00FB5783" w:rsidP="001C6BC3">
            <w:pPr>
              <w:rPr>
                <w:sz w:val="24"/>
                <w:szCs w:val="24"/>
              </w:rPr>
            </w:pPr>
            <w:proofErr w:type="gramStart"/>
            <w:r w:rsidRPr="008D2F18">
              <w:rPr>
                <w:sz w:val="24"/>
                <w:szCs w:val="24"/>
              </w:rPr>
              <w:t>unidades</w:t>
            </w:r>
            <w:proofErr w:type="gramEnd"/>
            <w:r w:rsidRPr="008D2F18">
              <w:rPr>
                <w:sz w:val="24"/>
                <w:szCs w:val="24"/>
              </w:rPr>
              <w:t>.</w:t>
            </w:r>
          </w:p>
        </w:tc>
        <w:tc>
          <w:tcPr>
            <w:tcW w:w="994" w:type="dxa"/>
          </w:tcPr>
          <w:p w:rsidR="00FB5783" w:rsidRPr="008D2F18" w:rsidRDefault="00FB5783" w:rsidP="001C6BC3">
            <w:pPr>
              <w:jc w:val="center"/>
              <w:rPr>
                <w:sz w:val="24"/>
                <w:szCs w:val="24"/>
              </w:rPr>
            </w:pPr>
          </w:p>
        </w:tc>
        <w:tc>
          <w:tcPr>
            <w:tcW w:w="1040" w:type="dxa"/>
          </w:tcPr>
          <w:p w:rsidR="00FB5783" w:rsidRPr="008D2F18" w:rsidRDefault="00FB5783" w:rsidP="001C6BC3">
            <w:pPr>
              <w:jc w:val="center"/>
              <w:rPr>
                <w:sz w:val="24"/>
                <w:szCs w:val="24"/>
              </w:rPr>
            </w:pPr>
          </w:p>
        </w:tc>
        <w:tc>
          <w:tcPr>
            <w:tcW w:w="1040" w:type="dxa"/>
          </w:tcPr>
          <w:p w:rsidR="00FB5783" w:rsidRPr="008D2F18" w:rsidRDefault="00FB5783" w:rsidP="001C6BC3">
            <w:pPr>
              <w:spacing w:after="160" w:line="259" w:lineRule="auto"/>
              <w:jc w:val="center"/>
              <w:rPr>
                <w:sz w:val="24"/>
                <w:szCs w:val="24"/>
              </w:rPr>
            </w:pPr>
          </w:p>
        </w:tc>
      </w:tr>
      <w:tr w:rsidR="00FB5783" w:rsidRPr="008D2F18" w:rsidTr="001C6BC3">
        <w:tc>
          <w:tcPr>
            <w:tcW w:w="799" w:type="dxa"/>
          </w:tcPr>
          <w:p w:rsidR="00FB5783" w:rsidRPr="008D2F18" w:rsidRDefault="00FB5783" w:rsidP="001C6BC3">
            <w:pPr>
              <w:jc w:val="center"/>
              <w:rPr>
                <w:sz w:val="24"/>
                <w:szCs w:val="24"/>
              </w:rPr>
            </w:pPr>
            <w:r w:rsidRPr="008D2F18">
              <w:rPr>
                <w:sz w:val="24"/>
                <w:szCs w:val="24"/>
              </w:rPr>
              <w:t>20</w:t>
            </w:r>
          </w:p>
        </w:tc>
        <w:tc>
          <w:tcPr>
            <w:tcW w:w="1123" w:type="dxa"/>
          </w:tcPr>
          <w:p w:rsidR="00FB5783" w:rsidRPr="008D2F18" w:rsidRDefault="00FB5783" w:rsidP="001C6BC3">
            <w:pPr>
              <w:jc w:val="center"/>
              <w:rPr>
                <w:sz w:val="24"/>
                <w:szCs w:val="24"/>
              </w:rPr>
            </w:pPr>
            <w:r w:rsidRPr="008D2F18">
              <w:rPr>
                <w:sz w:val="24"/>
                <w:szCs w:val="24"/>
              </w:rPr>
              <w:t>60</w:t>
            </w:r>
          </w:p>
        </w:tc>
        <w:tc>
          <w:tcPr>
            <w:tcW w:w="1203" w:type="dxa"/>
          </w:tcPr>
          <w:p w:rsidR="00FB5783" w:rsidRPr="008D2F18" w:rsidRDefault="00FB5783" w:rsidP="001C6BC3">
            <w:pPr>
              <w:jc w:val="center"/>
              <w:rPr>
                <w:sz w:val="24"/>
                <w:szCs w:val="24"/>
              </w:rPr>
            </w:pPr>
            <w:r w:rsidRPr="008D2F18">
              <w:rPr>
                <w:sz w:val="24"/>
                <w:szCs w:val="24"/>
              </w:rPr>
              <w:t>PACOTE</w:t>
            </w:r>
          </w:p>
        </w:tc>
        <w:tc>
          <w:tcPr>
            <w:tcW w:w="3764" w:type="dxa"/>
          </w:tcPr>
          <w:p w:rsidR="00FB5783" w:rsidRPr="008D2F18" w:rsidRDefault="00FB5783" w:rsidP="001C6BC3">
            <w:pPr>
              <w:rPr>
                <w:sz w:val="24"/>
                <w:szCs w:val="24"/>
              </w:rPr>
            </w:pPr>
            <w:r w:rsidRPr="008D2F18">
              <w:rPr>
                <w:sz w:val="24"/>
                <w:szCs w:val="24"/>
              </w:rPr>
              <w:t>Pirulito doce, formato de coração,</w:t>
            </w:r>
          </w:p>
          <w:p w:rsidR="00FB5783" w:rsidRPr="008D2F18" w:rsidRDefault="00FB5783" w:rsidP="001C6BC3">
            <w:pPr>
              <w:rPr>
                <w:sz w:val="24"/>
                <w:szCs w:val="24"/>
              </w:rPr>
            </w:pPr>
            <w:proofErr w:type="gramStart"/>
            <w:r w:rsidRPr="008D2F18">
              <w:rPr>
                <w:sz w:val="24"/>
                <w:szCs w:val="24"/>
              </w:rPr>
              <w:t>embalado</w:t>
            </w:r>
            <w:proofErr w:type="gramEnd"/>
            <w:r w:rsidRPr="008D2F18">
              <w:rPr>
                <w:sz w:val="24"/>
                <w:szCs w:val="24"/>
              </w:rPr>
              <w:t xml:space="preserve"> individualmente, peso unitário 12 g, pacote com 50 unidades,</w:t>
            </w:r>
          </w:p>
          <w:p w:rsidR="00FB5783" w:rsidRPr="008D2F18" w:rsidRDefault="00FB5783" w:rsidP="001C6BC3">
            <w:pPr>
              <w:rPr>
                <w:sz w:val="24"/>
                <w:szCs w:val="24"/>
              </w:rPr>
            </w:pPr>
            <w:proofErr w:type="gramStart"/>
            <w:r w:rsidRPr="008D2F18">
              <w:rPr>
                <w:sz w:val="24"/>
                <w:szCs w:val="24"/>
              </w:rPr>
              <w:t>composição</w:t>
            </w:r>
            <w:proofErr w:type="gramEnd"/>
            <w:r w:rsidRPr="008D2F18">
              <w:rPr>
                <w:sz w:val="24"/>
                <w:szCs w:val="24"/>
              </w:rPr>
              <w:t xml:space="preserve"> açúcar, xarope de glicose,</w:t>
            </w:r>
          </w:p>
          <w:p w:rsidR="00FB5783" w:rsidRPr="008D2F18" w:rsidRDefault="00FB5783" w:rsidP="001C6BC3">
            <w:pPr>
              <w:rPr>
                <w:sz w:val="24"/>
                <w:szCs w:val="24"/>
              </w:rPr>
            </w:pPr>
            <w:proofErr w:type="gramStart"/>
            <w:r w:rsidRPr="008D2F18">
              <w:rPr>
                <w:sz w:val="24"/>
                <w:szCs w:val="24"/>
              </w:rPr>
              <w:t>acidulante</w:t>
            </w:r>
            <w:proofErr w:type="gramEnd"/>
            <w:r w:rsidRPr="008D2F18">
              <w:rPr>
                <w:sz w:val="24"/>
                <w:szCs w:val="24"/>
              </w:rPr>
              <w:t xml:space="preserve"> </w:t>
            </w:r>
            <w:proofErr w:type="spellStart"/>
            <w:r w:rsidRPr="008D2F18">
              <w:rPr>
                <w:sz w:val="24"/>
                <w:szCs w:val="24"/>
              </w:rPr>
              <w:t>acido</w:t>
            </w:r>
            <w:proofErr w:type="spellEnd"/>
            <w:r w:rsidRPr="008D2F18">
              <w:rPr>
                <w:sz w:val="24"/>
                <w:szCs w:val="24"/>
              </w:rPr>
              <w:t xml:space="preserve"> cítrico, aroma artificial</w:t>
            </w:r>
          </w:p>
          <w:p w:rsidR="00FB5783" w:rsidRPr="008D2F18" w:rsidRDefault="00FB5783" w:rsidP="001C6BC3">
            <w:pPr>
              <w:rPr>
                <w:sz w:val="24"/>
                <w:szCs w:val="24"/>
              </w:rPr>
            </w:pPr>
            <w:proofErr w:type="gramStart"/>
            <w:r w:rsidRPr="008D2F18">
              <w:rPr>
                <w:sz w:val="24"/>
                <w:szCs w:val="24"/>
              </w:rPr>
              <w:t>de</w:t>
            </w:r>
            <w:proofErr w:type="gramEnd"/>
            <w:r w:rsidRPr="008D2F18">
              <w:rPr>
                <w:sz w:val="24"/>
                <w:szCs w:val="24"/>
              </w:rPr>
              <w:t xml:space="preserve"> morango, não contém glúten</w:t>
            </w:r>
          </w:p>
        </w:tc>
        <w:tc>
          <w:tcPr>
            <w:tcW w:w="994" w:type="dxa"/>
          </w:tcPr>
          <w:p w:rsidR="00FB5783" w:rsidRPr="008D2F18" w:rsidRDefault="00FB5783" w:rsidP="001C6BC3">
            <w:pPr>
              <w:jc w:val="center"/>
              <w:rPr>
                <w:sz w:val="24"/>
                <w:szCs w:val="24"/>
              </w:rPr>
            </w:pPr>
          </w:p>
        </w:tc>
        <w:tc>
          <w:tcPr>
            <w:tcW w:w="1040" w:type="dxa"/>
          </w:tcPr>
          <w:p w:rsidR="00FB5783" w:rsidRPr="008D2F18" w:rsidRDefault="00FB5783" w:rsidP="001C6BC3">
            <w:pPr>
              <w:jc w:val="center"/>
              <w:rPr>
                <w:sz w:val="24"/>
                <w:szCs w:val="24"/>
              </w:rPr>
            </w:pPr>
          </w:p>
        </w:tc>
        <w:tc>
          <w:tcPr>
            <w:tcW w:w="1040" w:type="dxa"/>
          </w:tcPr>
          <w:p w:rsidR="00FB5783" w:rsidRPr="008D2F18" w:rsidRDefault="00FB5783" w:rsidP="001C6BC3">
            <w:pPr>
              <w:spacing w:after="160" w:line="259" w:lineRule="auto"/>
              <w:jc w:val="center"/>
              <w:rPr>
                <w:sz w:val="24"/>
                <w:szCs w:val="24"/>
              </w:rPr>
            </w:pPr>
          </w:p>
        </w:tc>
      </w:tr>
      <w:tr w:rsidR="00FB5783" w:rsidRPr="008D2F18" w:rsidTr="001C6BC3">
        <w:tc>
          <w:tcPr>
            <w:tcW w:w="799" w:type="dxa"/>
          </w:tcPr>
          <w:p w:rsidR="00FB5783" w:rsidRPr="008D2F18" w:rsidRDefault="00FB5783" w:rsidP="001C6BC3">
            <w:pPr>
              <w:jc w:val="center"/>
              <w:rPr>
                <w:sz w:val="24"/>
                <w:szCs w:val="24"/>
              </w:rPr>
            </w:pPr>
            <w:r w:rsidRPr="008D2F18">
              <w:rPr>
                <w:sz w:val="24"/>
                <w:szCs w:val="24"/>
              </w:rPr>
              <w:t>21</w:t>
            </w:r>
          </w:p>
        </w:tc>
        <w:tc>
          <w:tcPr>
            <w:tcW w:w="1123" w:type="dxa"/>
          </w:tcPr>
          <w:p w:rsidR="00FB5783" w:rsidRPr="008D2F18" w:rsidRDefault="00FB5783" w:rsidP="001C6BC3">
            <w:pPr>
              <w:jc w:val="center"/>
              <w:rPr>
                <w:sz w:val="24"/>
                <w:szCs w:val="24"/>
              </w:rPr>
            </w:pPr>
            <w:r w:rsidRPr="008D2F18">
              <w:rPr>
                <w:sz w:val="24"/>
                <w:szCs w:val="24"/>
              </w:rPr>
              <w:t>50</w:t>
            </w:r>
          </w:p>
        </w:tc>
        <w:tc>
          <w:tcPr>
            <w:tcW w:w="1203" w:type="dxa"/>
          </w:tcPr>
          <w:p w:rsidR="00FB5783" w:rsidRPr="008D2F18" w:rsidRDefault="00FB5783" w:rsidP="001C6BC3">
            <w:pPr>
              <w:jc w:val="center"/>
              <w:rPr>
                <w:sz w:val="24"/>
                <w:szCs w:val="24"/>
              </w:rPr>
            </w:pPr>
            <w:r w:rsidRPr="008D2F18">
              <w:rPr>
                <w:sz w:val="24"/>
                <w:szCs w:val="24"/>
              </w:rPr>
              <w:t>PACOTE</w:t>
            </w:r>
          </w:p>
        </w:tc>
        <w:tc>
          <w:tcPr>
            <w:tcW w:w="3764" w:type="dxa"/>
          </w:tcPr>
          <w:p w:rsidR="00FB5783" w:rsidRPr="008D2F18" w:rsidRDefault="00FB5783" w:rsidP="001C6BC3">
            <w:pPr>
              <w:rPr>
                <w:sz w:val="24"/>
                <w:szCs w:val="24"/>
              </w:rPr>
            </w:pPr>
            <w:r w:rsidRPr="008D2F18">
              <w:rPr>
                <w:sz w:val="24"/>
                <w:szCs w:val="24"/>
              </w:rPr>
              <w:t>Pirulito enrolado, em espiral colorido, em azul, vermelho e laranja, no sabor de tutti-</w:t>
            </w:r>
            <w:proofErr w:type="spellStart"/>
            <w:r w:rsidRPr="008D2F18">
              <w:rPr>
                <w:sz w:val="24"/>
                <w:szCs w:val="24"/>
              </w:rPr>
              <w:t>frutti</w:t>
            </w:r>
            <w:proofErr w:type="spellEnd"/>
            <w:r w:rsidRPr="008D2F18">
              <w:rPr>
                <w:sz w:val="24"/>
                <w:szCs w:val="24"/>
              </w:rPr>
              <w:t>, com palito plástico.</w:t>
            </w:r>
          </w:p>
          <w:p w:rsidR="00FB5783" w:rsidRPr="008D2F18" w:rsidRDefault="00FB5783" w:rsidP="001C6BC3">
            <w:pPr>
              <w:rPr>
                <w:sz w:val="24"/>
                <w:szCs w:val="24"/>
              </w:rPr>
            </w:pPr>
            <w:proofErr w:type="gramStart"/>
            <w:r w:rsidRPr="008D2F18">
              <w:rPr>
                <w:sz w:val="24"/>
                <w:szCs w:val="24"/>
              </w:rPr>
              <w:t>ingredientes</w:t>
            </w:r>
            <w:proofErr w:type="gramEnd"/>
            <w:r w:rsidRPr="008D2F18">
              <w:rPr>
                <w:sz w:val="24"/>
                <w:szCs w:val="24"/>
              </w:rPr>
              <w:t xml:space="preserve">: </w:t>
            </w:r>
            <w:proofErr w:type="spellStart"/>
            <w:r w:rsidRPr="008D2F18">
              <w:rPr>
                <w:sz w:val="24"/>
                <w:szCs w:val="24"/>
              </w:rPr>
              <w:t>acúcar</w:t>
            </w:r>
            <w:proofErr w:type="spellEnd"/>
            <w:r w:rsidRPr="008D2F18">
              <w:rPr>
                <w:sz w:val="24"/>
                <w:szCs w:val="24"/>
              </w:rPr>
              <w:t>, glicose, e corantes</w:t>
            </w:r>
          </w:p>
          <w:p w:rsidR="00FB5783" w:rsidRPr="008D2F18" w:rsidRDefault="00FB5783" w:rsidP="001C6BC3">
            <w:pPr>
              <w:rPr>
                <w:sz w:val="24"/>
                <w:szCs w:val="24"/>
              </w:rPr>
            </w:pPr>
            <w:proofErr w:type="gramStart"/>
            <w:r w:rsidRPr="008D2F18">
              <w:rPr>
                <w:sz w:val="24"/>
                <w:szCs w:val="24"/>
              </w:rPr>
              <w:t>artificiais</w:t>
            </w:r>
            <w:proofErr w:type="gramEnd"/>
            <w:r w:rsidRPr="008D2F18">
              <w:rPr>
                <w:sz w:val="24"/>
                <w:szCs w:val="24"/>
              </w:rPr>
              <w:t xml:space="preserve">. </w:t>
            </w:r>
            <w:proofErr w:type="gramStart"/>
            <w:r w:rsidRPr="008D2F18">
              <w:rPr>
                <w:sz w:val="24"/>
                <w:szCs w:val="24"/>
              </w:rPr>
              <w:t>não</w:t>
            </w:r>
            <w:proofErr w:type="gramEnd"/>
            <w:r w:rsidRPr="008D2F18">
              <w:rPr>
                <w:sz w:val="24"/>
                <w:szCs w:val="24"/>
              </w:rPr>
              <w:t xml:space="preserve"> contém glúten,</w:t>
            </w:r>
          </w:p>
          <w:p w:rsidR="00FB5783" w:rsidRPr="008D2F18" w:rsidRDefault="00FB5783" w:rsidP="001C6BC3">
            <w:pPr>
              <w:rPr>
                <w:sz w:val="24"/>
                <w:szCs w:val="24"/>
              </w:rPr>
            </w:pPr>
            <w:proofErr w:type="gramStart"/>
            <w:r w:rsidRPr="008D2F18">
              <w:rPr>
                <w:sz w:val="24"/>
                <w:szCs w:val="24"/>
              </w:rPr>
              <w:t>aproximadamente</w:t>
            </w:r>
            <w:proofErr w:type="gramEnd"/>
            <w:r w:rsidRPr="008D2F18">
              <w:rPr>
                <w:sz w:val="24"/>
                <w:szCs w:val="24"/>
              </w:rPr>
              <w:t xml:space="preserve"> 10 cm de altura,</w:t>
            </w:r>
          </w:p>
          <w:p w:rsidR="00FB5783" w:rsidRPr="008D2F18" w:rsidRDefault="00FB5783" w:rsidP="001C6BC3">
            <w:pPr>
              <w:rPr>
                <w:sz w:val="24"/>
                <w:szCs w:val="24"/>
              </w:rPr>
            </w:pPr>
            <w:proofErr w:type="gramStart"/>
            <w:r w:rsidRPr="008D2F18">
              <w:rPr>
                <w:sz w:val="24"/>
                <w:szCs w:val="24"/>
              </w:rPr>
              <w:t>pacote</w:t>
            </w:r>
            <w:proofErr w:type="gramEnd"/>
            <w:r w:rsidRPr="008D2F18">
              <w:rPr>
                <w:sz w:val="24"/>
                <w:szCs w:val="24"/>
              </w:rPr>
              <w:t xml:space="preserve"> com aproximadamente </w:t>
            </w:r>
            <w:r w:rsidRPr="008D2F18">
              <w:rPr>
                <w:sz w:val="24"/>
                <w:szCs w:val="24"/>
              </w:rPr>
              <w:lastRenderedPageBreak/>
              <w:t>25</w:t>
            </w:r>
          </w:p>
          <w:p w:rsidR="00FB5783" w:rsidRPr="008D2F18" w:rsidRDefault="00FB5783" w:rsidP="001C6BC3">
            <w:pPr>
              <w:rPr>
                <w:sz w:val="24"/>
                <w:szCs w:val="24"/>
              </w:rPr>
            </w:pPr>
            <w:proofErr w:type="gramStart"/>
            <w:r w:rsidRPr="008D2F18">
              <w:rPr>
                <w:sz w:val="24"/>
                <w:szCs w:val="24"/>
              </w:rPr>
              <w:t>unidades</w:t>
            </w:r>
            <w:proofErr w:type="gramEnd"/>
            <w:r w:rsidRPr="008D2F18">
              <w:rPr>
                <w:sz w:val="24"/>
                <w:szCs w:val="24"/>
              </w:rPr>
              <w:t>.</w:t>
            </w:r>
          </w:p>
        </w:tc>
        <w:tc>
          <w:tcPr>
            <w:tcW w:w="994" w:type="dxa"/>
          </w:tcPr>
          <w:p w:rsidR="00FB5783" w:rsidRPr="008D2F18" w:rsidRDefault="00FB5783" w:rsidP="001C6BC3">
            <w:pPr>
              <w:jc w:val="center"/>
              <w:rPr>
                <w:sz w:val="24"/>
                <w:szCs w:val="24"/>
              </w:rPr>
            </w:pPr>
          </w:p>
        </w:tc>
        <w:tc>
          <w:tcPr>
            <w:tcW w:w="1040" w:type="dxa"/>
          </w:tcPr>
          <w:p w:rsidR="00FB5783" w:rsidRPr="008D2F18" w:rsidRDefault="00FB5783" w:rsidP="001C6BC3">
            <w:pPr>
              <w:jc w:val="center"/>
              <w:rPr>
                <w:sz w:val="24"/>
                <w:szCs w:val="24"/>
              </w:rPr>
            </w:pPr>
          </w:p>
        </w:tc>
        <w:tc>
          <w:tcPr>
            <w:tcW w:w="1040" w:type="dxa"/>
          </w:tcPr>
          <w:p w:rsidR="00FB5783" w:rsidRPr="008D2F18" w:rsidRDefault="00FB5783" w:rsidP="001C6BC3">
            <w:pPr>
              <w:spacing w:after="160" w:line="259" w:lineRule="auto"/>
              <w:jc w:val="center"/>
              <w:rPr>
                <w:sz w:val="24"/>
                <w:szCs w:val="24"/>
              </w:rPr>
            </w:pPr>
          </w:p>
        </w:tc>
      </w:tr>
      <w:tr w:rsidR="00FB5783" w:rsidRPr="008D2F18" w:rsidTr="001C6BC3">
        <w:trPr>
          <w:trHeight w:val="599"/>
        </w:trPr>
        <w:tc>
          <w:tcPr>
            <w:tcW w:w="799" w:type="dxa"/>
          </w:tcPr>
          <w:p w:rsidR="00FB5783" w:rsidRPr="008D2F18" w:rsidRDefault="00FB5783" w:rsidP="001C6BC3">
            <w:pPr>
              <w:jc w:val="center"/>
              <w:rPr>
                <w:sz w:val="24"/>
                <w:szCs w:val="24"/>
              </w:rPr>
            </w:pPr>
            <w:r w:rsidRPr="008D2F18">
              <w:rPr>
                <w:sz w:val="24"/>
                <w:szCs w:val="24"/>
              </w:rPr>
              <w:lastRenderedPageBreak/>
              <w:t>22</w:t>
            </w:r>
          </w:p>
        </w:tc>
        <w:tc>
          <w:tcPr>
            <w:tcW w:w="1123" w:type="dxa"/>
          </w:tcPr>
          <w:p w:rsidR="00FB5783" w:rsidRPr="008D2F18" w:rsidRDefault="00FB5783" w:rsidP="001C6BC3">
            <w:pPr>
              <w:jc w:val="center"/>
              <w:rPr>
                <w:sz w:val="24"/>
                <w:szCs w:val="24"/>
              </w:rPr>
            </w:pPr>
            <w:r w:rsidRPr="008D2F18">
              <w:rPr>
                <w:sz w:val="24"/>
                <w:szCs w:val="24"/>
              </w:rPr>
              <w:t>1500</w:t>
            </w:r>
          </w:p>
        </w:tc>
        <w:tc>
          <w:tcPr>
            <w:tcW w:w="1203" w:type="dxa"/>
          </w:tcPr>
          <w:p w:rsidR="00FB5783" w:rsidRPr="008D2F18" w:rsidRDefault="00FB5783" w:rsidP="001C6BC3">
            <w:pPr>
              <w:jc w:val="center"/>
              <w:rPr>
                <w:sz w:val="24"/>
                <w:szCs w:val="24"/>
              </w:rPr>
            </w:pPr>
            <w:r w:rsidRPr="008D2F18">
              <w:rPr>
                <w:sz w:val="24"/>
                <w:szCs w:val="24"/>
              </w:rPr>
              <w:t>UNID</w:t>
            </w:r>
          </w:p>
        </w:tc>
        <w:tc>
          <w:tcPr>
            <w:tcW w:w="3764" w:type="dxa"/>
          </w:tcPr>
          <w:p w:rsidR="00FB5783" w:rsidRPr="008D2F18" w:rsidRDefault="00FB5783" w:rsidP="001C6BC3">
            <w:pPr>
              <w:jc w:val="both"/>
              <w:rPr>
                <w:sz w:val="24"/>
                <w:szCs w:val="24"/>
              </w:rPr>
            </w:pPr>
            <w:r w:rsidRPr="008D2F18">
              <w:rPr>
                <w:sz w:val="24"/>
                <w:szCs w:val="24"/>
              </w:rPr>
              <w:t>SACOLINHA PARA EMBALAGEM TRANSPARENTE  25x30</w:t>
            </w:r>
          </w:p>
        </w:tc>
        <w:tc>
          <w:tcPr>
            <w:tcW w:w="994" w:type="dxa"/>
          </w:tcPr>
          <w:p w:rsidR="00FB5783" w:rsidRPr="008D2F18" w:rsidRDefault="00FB5783" w:rsidP="001C6BC3">
            <w:pPr>
              <w:jc w:val="center"/>
              <w:rPr>
                <w:sz w:val="24"/>
                <w:szCs w:val="24"/>
              </w:rPr>
            </w:pPr>
          </w:p>
        </w:tc>
        <w:tc>
          <w:tcPr>
            <w:tcW w:w="1040" w:type="dxa"/>
          </w:tcPr>
          <w:p w:rsidR="00FB5783" w:rsidRPr="008D2F18" w:rsidRDefault="00FB5783" w:rsidP="001C6BC3">
            <w:pPr>
              <w:jc w:val="center"/>
              <w:rPr>
                <w:sz w:val="24"/>
                <w:szCs w:val="24"/>
              </w:rPr>
            </w:pPr>
          </w:p>
        </w:tc>
        <w:tc>
          <w:tcPr>
            <w:tcW w:w="1040" w:type="dxa"/>
          </w:tcPr>
          <w:p w:rsidR="00FB5783" w:rsidRPr="008D2F18" w:rsidRDefault="00FB5783" w:rsidP="001C6BC3">
            <w:pPr>
              <w:spacing w:after="160" w:line="259" w:lineRule="auto"/>
              <w:jc w:val="center"/>
              <w:rPr>
                <w:sz w:val="24"/>
                <w:szCs w:val="24"/>
              </w:rPr>
            </w:pPr>
          </w:p>
        </w:tc>
      </w:tr>
      <w:tr w:rsidR="00FB5783" w:rsidRPr="008D2F18" w:rsidTr="001C6BC3">
        <w:tc>
          <w:tcPr>
            <w:tcW w:w="799" w:type="dxa"/>
          </w:tcPr>
          <w:p w:rsidR="00FB5783" w:rsidRPr="008D2F18" w:rsidRDefault="00FB5783" w:rsidP="001C6BC3">
            <w:pPr>
              <w:jc w:val="center"/>
              <w:rPr>
                <w:sz w:val="24"/>
                <w:szCs w:val="24"/>
              </w:rPr>
            </w:pPr>
            <w:r w:rsidRPr="008D2F18">
              <w:rPr>
                <w:sz w:val="24"/>
                <w:szCs w:val="24"/>
              </w:rPr>
              <w:t>23</w:t>
            </w:r>
          </w:p>
        </w:tc>
        <w:tc>
          <w:tcPr>
            <w:tcW w:w="1123" w:type="dxa"/>
          </w:tcPr>
          <w:p w:rsidR="00FB5783" w:rsidRPr="008D2F18" w:rsidRDefault="00FB5783" w:rsidP="001C6BC3">
            <w:pPr>
              <w:jc w:val="center"/>
              <w:rPr>
                <w:sz w:val="24"/>
                <w:szCs w:val="24"/>
              </w:rPr>
            </w:pPr>
            <w:r w:rsidRPr="008D2F18">
              <w:rPr>
                <w:sz w:val="24"/>
                <w:szCs w:val="24"/>
              </w:rPr>
              <w:t>200</w:t>
            </w:r>
          </w:p>
        </w:tc>
        <w:tc>
          <w:tcPr>
            <w:tcW w:w="1203" w:type="dxa"/>
          </w:tcPr>
          <w:p w:rsidR="00FB5783" w:rsidRPr="008D2F18" w:rsidRDefault="00FB5783" w:rsidP="001C6BC3">
            <w:pPr>
              <w:jc w:val="center"/>
              <w:rPr>
                <w:sz w:val="24"/>
                <w:szCs w:val="24"/>
              </w:rPr>
            </w:pPr>
            <w:r w:rsidRPr="008D2F18">
              <w:rPr>
                <w:sz w:val="24"/>
                <w:szCs w:val="24"/>
              </w:rPr>
              <w:t>PACOTE</w:t>
            </w:r>
          </w:p>
        </w:tc>
        <w:tc>
          <w:tcPr>
            <w:tcW w:w="3764" w:type="dxa"/>
          </w:tcPr>
          <w:p w:rsidR="00FB5783" w:rsidRPr="008D2F18" w:rsidRDefault="00FB5783" w:rsidP="001C6BC3">
            <w:pPr>
              <w:rPr>
                <w:sz w:val="24"/>
                <w:szCs w:val="24"/>
              </w:rPr>
            </w:pPr>
            <w:r w:rsidRPr="008D2F18">
              <w:rPr>
                <w:sz w:val="24"/>
                <w:szCs w:val="24"/>
              </w:rPr>
              <w:t xml:space="preserve">Salgadinho tipo Elma </w:t>
            </w:r>
            <w:proofErr w:type="spellStart"/>
            <w:proofErr w:type="gramStart"/>
            <w:r w:rsidRPr="008D2F18">
              <w:rPr>
                <w:sz w:val="24"/>
                <w:szCs w:val="24"/>
              </w:rPr>
              <w:t>Chips,sortido</w:t>
            </w:r>
            <w:proofErr w:type="spellEnd"/>
            <w:proofErr w:type="gramEnd"/>
            <w:r w:rsidRPr="008D2F18">
              <w:rPr>
                <w:sz w:val="24"/>
                <w:szCs w:val="24"/>
              </w:rPr>
              <w:t>, embalagem com 05 pacotes de 22 gramas cada</w:t>
            </w:r>
          </w:p>
        </w:tc>
        <w:tc>
          <w:tcPr>
            <w:tcW w:w="994" w:type="dxa"/>
          </w:tcPr>
          <w:p w:rsidR="00FB5783" w:rsidRPr="008D2F18" w:rsidRDefault="00FB5783" w:rsidP="001C6BC3">
            <w:pPr>
              <w:jc w:val="center"/>
              <w:rPr>
                <w:sz w:val="24"/>
                <w:szCs w:val="24"/>
              </w:rPr>
            </w:pPr>
          </w:p>
        </w:tc>
        <w:tc>
          <w:tcPr>
            <w:tcW w:w="1040" w:type="dxa"/>
          </w:tcPr>
          <w:p w:rsidR="00FB5783" w:rsidRPr="008D2F18" w:rsidRDefault="00FB5783" w:rsidP="001C6BC3">
            <w:pPr>
              <w:jc w:val="center"/>
              <w:rPr>
                <w:sz w:val="24"/>
                <w:szCs w:val="24"/>
              </w:rPr>
            </w:pPr>
          </w:p>
        </w:tc>
        <w:tc>
          <w:tcPr>
            <w:tcW w:w="1040" w:type="dxa"/>
          </w:tcPr>
          <w:p w:rsidR="00FB5783" w:rsidRPr="008D2F18" w:rsidRDefault="00FB5783" w:rsidP="001C6BC3">
            <w:pPr>
              <w:spacing w:after="160" w:line="259" w:lineRule="auto"/>
              <w:jc w:val="center"/>
              <w:rPr>
                <w:sz w:val="24"/>
                <w:szCs w:val="24"/>
              </w:rPr>
            </w:pPr>
          </w:p>
        </w:tc>
      </w:tr>
    </w:tbl>
    <w:p w:rsidR="00FB5783" w:rsidRPr="008D2F18" w:rsidRDefault="00FB5783" w:rsidP="00FB5783">
      <w:pPr>
        <w:rPr>
          <w:rFonts w:ascii="Arial" w:hAnsi="Arial" w:cs="Arial"/>
          <w:b/>
          <w:sz w:val="24"/>
          <w:szCs w:val="24"/>
        </w:rPr>
      </w:pPr>
    </w:p>
    <w:p w:rsidR="00FB5783" w:rsidRPr="008D2F18" w:rsidRDefault="00FB5783" w:rsidP="00FB5783">
      <w:pPr>
        <w:tabs>
          <w:tab w:val="left" w:pos="2268"/>
        </w:tabs>
        <w:spacing w:after="160" w:line="360" w:lineRule="auto"/>
        <w:rPr>
          <w:rFonts w:ascii="Arial" w:eastAsia="Times New Roman" w:hAnsi="Arial" w:cs="Arial"/>
          <w:b/>
          <w:sz w:val="24"/>
          <w:szCs w:val="24"/>
        </w:rPr>
      </w:pPr>
      <w:r w:rsidRPr="008D2F18">
        <w:rPr>
          <w:rFonts w:ascii="Arial" w:eastAsia="Times New Roman" w:hAnsi="Arial" w:cs="Arial"/>
          <w:b/>
          <w:sz w:val="24"/>
          <w:szCs w:val="24"/>
        </w:rPr>
        <w:t>2. Das regras relativas à convocação</w:t>
      </w:r>
    </w:p>
    <w:p w:rsidR="00FB5783" w:rsidRDefault="00FB5783" w:rsidP="00FB5783">
      <w:pPr>
        <w:tabs>
          <w:tab w:val="left" w:pos="2268"/>
        </w:tabs>
        <w:spacing w:after="160" w:line="360" w:lineRule="auto"/>
        <w:jc w:val="both"/>
        <w:rPr>
          <w:rFonts w:ascii="Arial" w:eastAsia="Times New Roman" w:hAnsi="Arial" w:cs="Arial"/>
          <w:b/>
          <w:sz w:val="24"/>
          <w:szCs w:val="24"/>
        </w:rPr>
      </w:pPr>
      <w:r w:rsidRPr="008D2F18">
        <w:rPr>
          <w:rFonts w:ascii="Arial" w:eastAsia="Times New Roman" w:hAnsi="Arial" w:cs="Arial"/>
          <w:sz w:val="24"/>
          <w:szCs w:val="24"/>
        </w:rPr>
        <w:t xml:space="preserve">2.1. A(s) licitante(s) interessada(s) em apresentar propostas deverá comparecer na Prefeitura Municipal, localizada R Padre João Coutinho, nº 121, Centro, Santo Antônio do Grama/MG CEP 35388-000 </w:t>
      </w:r>
      <w:r w:rsidRPr="0089774E">
        <w:rPr>
          <w:rFonts w:ascii="Arial" w:eastAsia="Times New Roman" w:hAnsi="Arial" w:cs="Arial"/>
          <w:b/>
          <w:sz w:val="24"/>
          <w:szCs w:val="24"/>
        </w:rPr>
        <w:t xml:space="preserve">de </w:t>
      </w:r>
      <w:r w:rsidR="00A45C7D">
        <w:rPr>
          <w:rFonts w:ascii="Arial" w:eastAsia="Times New Roman" w:hAnsi="Arial" w:cs="Arial"/>
          <w:b/>
          <w:sz w:val="24"/>
          <w:szCs w:val="24"/>
        </w:rPr>
        <w:t>03</w:t>
      </w:r>
      <w:r w:rsidRPr="0089774E">
        <w:rPr>
          <w:rFonts w:ascii="Arial" w:eastAsia="Times New Roman" w:hAnsi="Arial" w:cs="Arial"/>
          <w:b/>
          <w:sz w:val="24"/>
          <w:szCs w:val="24"/>
        </w:rPr>
        <w:t xml:space="preserve"> de </w:t>
      </w:r>
      <w:r w:rsidR="00A45C7D">
        <w:rPr>
          <w:rFonts w:ascii="Arial" w:eastAsia="Times New Roman" w:hAnsi="Arial" w:cs="Arial"/>
          <w:b/>
          <w:sz w:val="24"/>
          <w:szCs w:val="24"/>
        </w:rPr>
        <w:t>junho</w:t>
      </w:r>
      <w:r w:rsidRPr="0089774E">
        <w:rPr>
          <w:rFonts w:ascii="Arial" w:eastAsia="Times New Roman" w:hAnsi="Arial" w:cs="Arial"/>
          <w:b/>
          <w:sz w:val="24"/>
          <w:szCs w:val="24"/>
        </w:rPr>
        <w:t xml:space="preserve"> </w:t>
      </w:r>
      <w:r>
        <w:rPr>
          <w:rFonts w:ascii="Arial" w:eastAsia="Times New Roman" w:hAnsi="Arial" w:cs="Arial"/>
          <w:b/>
          <w:sz w:val="24"/>
          <w:szCs w:val="24"/>
        </w:rPr>
        <w:t>2026</w:t>
      </w:r>
      <w:r w:rsidRPr="0089774E">
        <w:rPr>
          <w:rFonts w:ascii="Arial" w:eastAsia="Times New Roman" w:hAnsi="Arial" w:cs="Arial"/>
          <w:b/>
          <w:sz w:val="24"/>
          <w:szCs w:val="24"/>
        </w:rPr>
        <w:t xml:space="preserve">, às </w:t>
      </w:r>
      <w:r w:rsidR="00A45C7D">
        <w:rPr>
          <w:rFonts w:ascii="Arial" w:eastAsia="Times New Roman" w:hAnsi="Arial" w:cs="Arial"/>
          <w:b/>
          <w:sz w:val="24"/>
          <w:szCs w:val="24"/>
        </w:rPr>
        <w:t>09:0</w:t>
      </w:r>
      <w:bookmarkStart w:id="1" w:name="_GoBack"/>
      <w:bookmarkEnd w:id="1"/>
      <w:r w:rsidRPr="0089774E">
        <w:rPr>
          <w:rFonts w:ascii="Arial" w:eastAsia="Times New Roman" w:hAnsi="Arial" w:cs="Arial"/>
          <w:b/>
          <w:sz w:val="24"/>
          <w:szCs w:val="24"/>
        </w:rPr>
        <w:t>0.</w:t>
      </w:r>
    </w:p>
    <w:p w:rsidR="00FB5783" w:rsidRPr="00BC01D7" w:rsidRDefault="00FB5783" w:rsidP="00FB5783">
      <w:pPr>
        <w:tabs>
          <w:tab w:val="left" w:pos="2268"/>
        </w:tabs>
        <w:spacing w:after="0" w:line="360" w:lineRule="auto"/>
        <w:jc w:val="both"/>
        <w:rPr>
          <w:rFonts w:ascii="Arial" w:hAnsi="Arial" w:cs="Arial"/>
          <w:b/>
          <w:sz w:val="24"/>
          <w:szCs w:val="24"/>
        </w:rPr>
      </w:pPr>
      <w:r>
        <w:rPr>
          <w:rFonts w:ascii="Arial" w:eastAsia="Times New Roman" w:hAnsi="Arial" w:cs="Arial"/>
          <w:b/>
          <w:sz w:val="24"/>
          <w:szCs w:val="24"/>
        </w:rPr>
        <w:t>2.1.2</w:t>
      </w:r>
      <w:r w:rsidRPr="00BC01D7">
        <w:rPr>
          <w:rFonts w:ascii="Arial" w:hAnsi="Arial" w:cs="Arial"/>
          <w:sz w:val="24"/>
          <w:szCs w:val="24"/>
        </w:rPr>
        <w:t xml:space="preserve"> </w:t>
      </w:r>
      <w:r w:rsidRPr="00BC01D7">
        <w:rPr>
          <w:rFonts w:ascii="Arial" w:hAnsi="Arial" w:cs="Arial"/>
          <w:b/>
          <w:sz w:val="24"/>
          <w:szCs w:val="24"/>
        </w:rPr>
        <w:t xml:space="preserve">A contratada deverá realizar a entrega </w:t>
      </w:r>
      <w:r>
        <w:rPr>
          <w:rFonts w:ascii="Arial" w:hAnsi="Arial" w:cs="Arial"/>
          <w:b/>
          <w:sz w:val="24"/>
          <w:szCs w:val="24"/>
        </w:rPr>
        <w:t>em 5 (cinco) dias consecutivos</w:t>
      </w:r>
      <w:r w:rsidRPr="00BC01D7">
        <w:rPr>
          <w:rFonts w:ascii="Arial" w:hAnsi="Arial" w:cs="Arial"/>
          <w:b/>
          <w:sz w:val="24"/>
          <w:szCs w:val="24"/>
        </w:rPr>
        <w:t>,</w:t>
      </w:r>
      <w:r>
        <w:rPr>
          <w:rFonts w:ascii="Arial" w:hAnsi="Arial" w:cs="Arial"/>
          <w:b/>
          <w:sz w:val="24"/>
          <w:szCs w:val="24"/>
        </w:rPr>
        <w:t xml:space="preserve"> a contar da assinatura do contrato.</w:t>
      </w:r>
    </w:p>
    <w:p w:rsidR="00FB5783" w:rsidRPr="008D2F18" w:rsidRDefault="00FB5783" w:rsidP="00FB5783">
      <w:pPr>
        <w:tabs>
          <w:tab w:val="left" w:pos="2268"/>
        </w:tabs>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2.2. A licitante é a responsável por qualquer transação efetuada diretamente ou por seu representante, não cabendo ao provedor do sistema ou a Administração a responsabilidade por eventuais danos de uso indevido da senha, ainda que por terceiros não autorizados.</w:t>
      </w:r>
    </w:p>
    <w:p w:rsidR="00FB5783" w:rsidRPr="008D2F18" w:rsidRDefault="00FB5783" w:rsidP="00FB5783">
      <w:pPr>
        <w:tabs>
          <w:tab w:val="left" w:pos="2268"/>
        </w:tabs>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 xml:space="preserve">2.3. O credenciamento será realizado com </w:t>
      </w:r>
      <w:r>
        <w:rPr>
          <w:rFonts w:ascii="Arial" w:eastAsia="Times New Roman" w:hAnsi="Arial" w:cs="Arial"/>
          <w:sz w:val="24"/>
          <w:szCs w:val="24"/>
        </w:rPr>
        <w:t>a</w:t>
      </w:r>
      <w:r w:rsidRPr="008D2F18">
        <w:rPr>
          <w:rFonts w:ascii="Arial" w:eastAsia="Times New Roman" w:hAnsi="Arial" w:cs="Arial"/>
          <w:sz w:val="24"/>
          <w:szCs w:val="24"/>
        </w:rPr>
        <w:t xml:space="preserve"> dos seguintes documentos:</w:t>
      </w:r>
    </w:p>
    <w:p w:rsidR="00FB5783" w:rsidRPr="008D2F18" w:rsidRDefault="00FB5783" w:rsidP="00FB5783">
      <w:pPr>
        <w:tabs>
          <w:tab w:val="left" w:pos="2268"/>
        </w:tabs>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2.3.1. Carteira de Identidade ou documento legal equivalente;</w:t>
      </w:r>
    </w:p>
    <w:p w:rsidR="00FB5783" w:rsidRPr="008D2F18" w:rsidRDefault="00FB5783" w:rsidP="00FB5783">
      <w:pPr>
        <w:tabs>
          <w:tab w:val="left" w:pos="2268"/>
        </w:tabs>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 xml:space="preserve">2.3.2. </w:t>
      </w:r>
      <w:proofErr w:type="gramStart"/>
      <w:r w:rsidRPr="008D2F18">
        <w:rPr>
          <w:rFonts w:ascii="Arial" w:eastAsia="Times New Roman" w:hAnsi="Arial" w:cs="Arial"/>
          <w:sz w:val="24"/>
          <w:szCs w:val="24"/>
        </w:rPr>
        <w:t>documento</w:t>
      </w:r>
      <w:proofErr w:type="gramEnd"/>
      <w:r w:rsidRPr="008D2F18">
        <w:rPr>
          <w:rFonts w:ascii="Arial" w:eastAsia="Times New Roman" w:hAnsi="Arial" w:cs="Arial"/>
          <w:sz w:val="24"/>
          <w:szCs w:val="24"/>
        </w:rPr>
        <w:t xml:space="preserve"> que o credencie a participar deste Pregão, tal como procuração por instrumento público ou particular, ou, Termo de Credenciamento anexo, através do qual lhe seja atribuído poderes para apresentar proposta, formular lances e praticar todos os atos em direito admitidos e pertinentes ao Pregão em nome da licitante no caso de credenciado(a) não sócio;</w:t>
      </w:r>
    </w:p>
    <w:p w:rsidR="00FB5783" w:rsidRPr="008D2F18" w:rsidRDefault="00FB5783" w:rsidP="00FB5783">
      <w:pPr>
        <w:tabs>
          <w:tab w:val="left" w:pos="2268"/>
        </w:tabs>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 xml:space="preserve">2.3.3. Contrato social ou documento equivalente;  </w:t>
      </w:r>
    </w:p>
    <w:p w:rsidR="00FB5783" w:rsidRPr="008D2F18" w:rsidRDefault="00FB5783" w:rsidP="00FB5783">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lastRenderedPageBreak/>
        <w:t xml:space="preserve">2.4. A licitante que não se credenciar ficará impedido de participar da fase aberta de lances, de negociação de preços, declarar a intenção de interpor Recurso Administrativo, de renunciar direitos, enfim, para representar a licitante. </w:t>
      </w:r>
    </w:p>
    <w:p w:rsidR="00FB5783" w:rsidRPr="008D2F18" w:rsidRDefault="00FB5783" w:rsidP="00FB5783">
      <w:pPr>
        <w:tabs>
          <w:tab w:val="left" w:pos="2268"/>
        </w:tabs>
        <w:spacing w:after="0" w:line="360" w:lineRule="auto"/>
        <w:jc w:val="both"/>
        <w:rPr>
          <w:rFonts w:ascii="Arial" w:eastAsia="Times New Roman" w:hAnsi="Arial" w:cs="Arial"/>
          <w:sz w:val="24"/>
          <w:szCs w:val="24"/>
        </w:rPr>
      </w:pPr>
    </w:p>
    <w:p w:rsidR="00FB5783" w:rsidRPr="008D2F18" w:rsidRDefault="00FB5783" w:rsidP="00FB5783">
      <w:pPr>
        <w:tabs>
          <w:tab w:val="left" w:pos="2268"/>
        </w:tabs>
        <w:spacing w:after="160" w:line="360" w:lineRule="auto"/>
        <w:jc w:val="both"/>
        <w:rPr>
          <w:rFonts w:ascii="Arial" w:eastAsia="Times New Roman" w:hAnsi="Arial" w:cs="Arial"/>
          <w:b/>
          <w:sz w:val="24"/>
          <w:szCs w:val="24"/>
        </w:rPr>
      </w:pPr>
      <w:r w:rsidRPr="008D2F18">
        <w:rPr>
          <w:rFonts w:ascii="Arial" w:eastAsia="Times New Roman" w:hAnsi="Arial" w:cs="Arial"/>
          <w:b/>
          <w:sz w:val="24"/>
          <w:szCs w:val="24"/>
        </w:rPr>
        <w:t>3. Da participação e não participação</w:t>
      </w:r>
    </w:p>
    <w:p w:rsidR="00FB5783" w:rsidRPr="008D2F18" w:rsidRDefault="00FB5783" w:rsidP="00FB5783">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3.1. Poderão participar deste Pregão todas as empresas cujo ramo de atividade seja compatível com o objeto.</w:t>
      </w:r>
    </w:p>
    <w:p w:rsidR="00FB5783" w:rsidRPr="008D2F18" w:rsidRDefault="00FB5783" w:rsidP="00FB5783">
      <w:pPr>
        <w:spacing w:after="160" w:line="360" w:lineRule="auto"/>
        <w:jc w:val="both"/>
        <w:rPr>
          <w:rFonts w:ascii="Arial" w:eastAsia="Times New Roman" w:hAnsi="Arial" w:cs="Arial"/>
          <w:sz w:val="24"/>
          <w:szCs w:val="24"/>
        </w:rPr>
      </w:pPr>
      <w:r w:rsidRPr="008D2F18">
        <w:rPr>
          <w:rFonts w:ascii="Arial" w:eastAsia="Times New Roman" w:hAnsi="Arial" w:cs="Arial"/>
          <w:color w:val="000000"/>
          <w:sz w:val="24"/>
          <w:szCs w:val="24"/>
        </w:rPr>
        <w:t>3.2. Não poderão participar deste Pregão a(s) licitante(s):</w:t>
      </w:r>
    </w:p>
    <w:p w:rsidR="00FB5783" w:rsidRPr="008D2F18" w:rsidRDefault="00FB5783" w:rsidP="00FB5783">
      <w:pPr>
        <w:spacing w:after="160" w:line="360" w:lineRule="auto"/>
        <w:jc w:val="both"/>
        <w:rPr>
          <w:rFonts w:ascii="Arial" w:eastAsia="Times New Roman" w:hAnsi="Arial" w:cs="Arial"/>
          <w:color w:val="000000"/>
          <w:sz w:val="24"/>
          <w:szCs w:val="24"/>
        </w:rPr>
      </w:pPr>
      <w:r w:rsidRPr="008D2F18">
        <w:rPr>
          <w:rFonts w:ascii="Arial" w:eastAsia="Times New Roman" w:hAnsi="Arial" w:cs="Arial"/>
          <w:color w:val="000000"/>
          <w:sz w:val="24"/>
          <w:szCs w:val="24"/>
        </w:rPr>
        <w:t xml:space="preserve">3.2.1. </w:t>
      </w:r>
      <w:proofErr w:type="gramStart"/>
      <w:r w:rsidRPr="008D2F18">
        <w:rPr>
          <w:rFonts w:ascii="Arial" w:eastAsia="Times New Roman" w:hAnsi="Arial" w:cs="Arial"/>
          <w:color w:val="000000"/>
          <w:sz w:val="24"/>
          <w:szCs w:val="24"/>
        </w:rPr>
        <w:t>que</w:t>
      </w:r>
      <w:proofErr w:type="gramEnd"/>
      <w:r w:rsidRPr="008D2F18">
        <w:rPr>
          <w:rFonts w:ascii="Arial" w:eastAsia="Times New Roman" w:hAnsi="Arial" w:cs="Arial"/>
          <w:color w:val="000000"/>
          <w:sz w:val="24"/>
          <w:szCs w:val="24"/>
        </w:rPr>
        <w:t xml:space="preserve"> não atendam às condições deste edital;</w:t>
      </w:r>
    </w:p>
    <w:p w:rsidR="00FB5783" w:rsidRPr="008D2F18" w:rsidRDefault="00FB5783" w:rsidP="00FB5783">
      <w:pPr>
        <w:spacing w:after="160" w:line="360" w:lineRule="auto"/>
        <w:jc w:val="both"/>
        <w:rPr>
          <w:rFonts w:ascii="Arial" w:eastAsia="Times New Roman" w:hAnsi="Arial" w:cs="Arial"/>
          <w:color w:val="000000"/>
          <w:sz w:val="24"/>
          <w:szCs w:val="24"/>
        </w:rPr>
      </w:pPr>
      <w:r w:rsidRPr="008D2F18">
        <w:rPr>
          <w:rFonts w:ascii="Arial" w:eastAsia="Times New Roman" w:hAnsi="Arial" w:cs="Arial"/>
          <w:color w:val="000000"/>
          <w:sz w:val="24"/>
          <w:szCs w:val="24"/>
        </w:rPr>
        <w:t xml:space="preserve">3.2.2. </w:t>
      </w:r>
      <w:proofErr w:type="gramStart"/>
      <w:r w:rsidRPr="008D2F18">
        <w:rPr>
          <w:rFonts w:ascii="Arial" w:eastAsia="Times New Roman" w:hAnsi="Arial" w:cs="Arial"/>
          <w:color w:val="000000"/>
          <w:sz w:val="24"/>
          <w:szCs w:val="24"/>
        </w:rPr>
        <w:t>estrangeiros</w:t>
      </w:r>
      <w:proofErr w:type="gramEnd"/>
      <w:r w:rsidRPr="008D2F18">
        <w:rPr>
          <w:rFonts w:ascii="Arial" w:eastAsia="Times New Roman" w:hAnsi="Arial" w:cs="Arial"/>
          <w:color w:val="000000"/>
          <w:sz w:val="24"/>
          <w:szCs w:val="24"/>
        </w:rPr>
        <w:t xml:space="preserve"> que não tenham representação legal no Brasil com poderes expressos para receber citação e responder administrativa ou judicialmente;</w:t>
      </w:r>
    </w:p>
    <w:p w:rsidR="00FB5783" w:rsidRPr="008D2F18" w:rsidRDefault="00FB5783" w:rsidP="00FB5783">
      <w:pPr>
        <w:spacing w:after="160" w:line="360" w:lineRule="auto"/>
        <w:jc w:val="both"/>
        <w:rPr>
          <w:rFonts w:ascii="Arial" w:eastAsia="Times New Roman" w:hAnsi="Arial" w:cs="Arial"/>
          <w:color w:val="000000"/>
          <w:sz w:val="24"/>
          <w:szCs w:val="24"/>
        </w:rPr>
      </w:pPr>
      <w:r w:rsidRPr="008D2F18">
        <w:rPr>
          <w:rFonts w:ascii="Arial" w:eastAsia="Times New Roman" w:hAnsi="Arial" w:cs="Arial"/>
          <w:color w:val="000000"/>
          <w:sz w:val="24"/>
          <w:szCs w:val="24"/>
        </w:rPr>
        <w:t xml:space="preserve">3.2.3. </w:t>
      </w:r>
      <w:proofErr w:type="gramStart"/>
      <w:r w:rsidRPr="008D2F18">
        <w:rPr>
          <w:rFonts w:ascii="Arial" w:eastAsia="Times New Roman" w:hAnsi="Arial" w:cs="Arial"/>
          <w:color w:val="000000"/>
          <w:sz w:val="24"/>
          <w:szCs w:val="24"/>
        </w:rPr>
        <w:t>que</w:t>
      </w:r>
      <w:proofErr w:type="gramEnd"/>
      <w:r w:rsidRPr="008D2F18">
        <w:rPr>
          <w:rFonts w:ascii="Arial" w:eastAsia="Times New Roman" w:hAnsi="Arial" w:cs="Arial"/>
          <w:color w:val="000000"/>
          <w:sz w:val="24"/>
          <w:szCs w:val="24"/>
        </w:rPr>
        <w:t xml:space="preserve"> se enquadrem nas seguintes vedações:</w:t>
      </w:r>
    </w:p>
    <w:p w:rsidR="00FB5783" w:rsidRPr="008D2F18" w:rsidRDefault="00FB5783" w:rsidP="00FB5783">
      <w:pPr>
        <w:spacing w:after="160" w:line="360" w:lineRule="auto"/>
        <w:jc w:val="both"/>
        <w:rPr>
          <w:rFonts w:ascii="Arial" w:eastAsia="Times New Roman" w:hAnsi="Arial" w:cs="Arial"/>
          <w:color w:val="000000"/>
          <w:sz w:val="24"/>
          <w:szCs w:val="24"/>
        </w:rPr>
      </w:pPr>
      <w:r w:rsidRPr="008D2F18">
        <w:rPr>
          <w:rFonts w:ascii="Arial" w:eastAsia="Times New Roman" w:hAnsi="Arial" w:cs="Arial"/>
          <w:color w:val="000000"/>
          <w:sz w:val="24"/>
          <w:szCs w:val="24"/>
        </w:rPr>
        <w:t xml:space="preserve">3.2.3.1. </w:t>
      </w:r>
      <w:proofErr w:type="gramStart"/>
      <w:r w:rsidRPr="008D2F18">
        <w:rPr>
          <w:rFonts w:ascii="Arial" w:eastAsia="Times New Roman" w:hAnsi="Arial" w:cs="Arial"/>
          <w:color w:val="000000"/>
          <w:sz w:val="24"/>
          <w:szCs w:val="24"/>
        </w:rPr>
        <w:t>autor</w:t>
      </w:r>
      <w:proofErr w:type="gramEnd"/>
      <w:r w:rsidRPr="008D2F18">
        <w:rPr>
          <w:rFonts w:ascii="Arial" w:eastAsia="Times New Roman" w:hAnsi="Arial" w:cs="Arial"/>
          <w:color w:val="000000"/>
          <w:sz w:val="24"/>
          <w:szCs w:val="24"/>
        </w:rPr>
        <w:t xml:space="preserve"> do anteprojeto, do projeto básico ou do projeto executivo, pessoa física ou jurídica, quando a contratação versar sobre obra, serviços ou fornecimento de bens a ele relacionados;</w:t>
      </w:r>
    </w:p>
    <w:p w:rsidR="00FB5783" w:rsidRPr="008D2F18" w:rsidRDefault="00FB5783" w:rsidP="00FB5783">
      <w:pPr>
        <w:spacing w:after="160" w:line="360" w:lineRule="auto"/>
        <w:jc w:val="both"/>
        <w:rPr>
          <w:rFonts w:ascii="Arial" w:eastAsia="Times New Roman" w:hAnsi="Arial" w:cs="Arial"/>
          <w:color w:val="000000"/>
          <w:sz w:val="24"/>
          <w:szCs w:val="24"/>
        </w:rPr>
      </w:pPr>
      <w:r w:rsidRPr="008D2F18">
        <w:rPr>
          <w:rFonts w:ascii="Arial" w:eastAsia="Times New Roman" w:hAnsi="Arial" w:cs="Arial"/>
          <w:color w:val="000000"/>
          <w:sz w:val="24"/>
          <w:szCs w:val="24"/>
        </w:rPr>
        <w:t xml:space="preserve">3.2.3.2. </w:t>
      </w:r>
      <w:proofErr w:type="gramStart"/>
      <w:r w:rsidRPr="008D2F18">
        <w:rPr>
          <w:rFonts w:ascii="Arial" w:eastAsia="Times New Roman" w:hAnsi="Arial" w:cs="Arial"/>
          <w:color w:val="000000"/>
          <w:sz w:val="24"/>
          <w:szCs w:val="24"/>
        </w:rPr>
        <w:t>pessoa</w:t>
      </w:r>
      <w:proofErr w:type="gramEnd"/>
      <w:r w:rsidRPr="008D2F18">
        <w:rPr>
          <w:rFonts w:ascii="Arial" w:eastAsia="Times New Roman" w:hAnsi="Arial" w:cs="Arial"/>
          <w:color w:val="000000"/>
          <w:sz w:val="24"/>
          <w:szCs w:val="24"/>
        </w:rPr>
        <w:t xml:space="preserve"> física ou jurídica que se encontre, ao tempo da contratação, impossibilitada de contratar em decorrência de sanção que lhe foi imposta;</w:t>
      </w:r>
    </w:p>
    <w:p w:rsidR="00FB5783" w:rsidRPr="008D2F18" w:rsidRDefault="00FB5783" w:rsidP="00FB5783">
      <w:pPr>
        <w:spacing w:after="160" w:line="360" w:lineRule="auto"/>
        <w:jc w:val="both"/>
        <w:rPr>
          <w:rFonts w:ascii="Arial" w:eastAsia="Times New Roman" w:hAnsi="Arial" w:cs="Arial"/>
          <w:color w:val="000000"/>
          <w:sz w:val="24"/>
          <w:szCs w:val="24"/>
        </w:rPr>
      </w:pPr>
      <w:r w:rsidRPr="008D2F18">
        <w:rPr>
          <w:rFonts w:ascii="Arial" w:eastAsia="Times New Roman" w:hAnsi="Arial" w:cs="Arial"/>
          <w:color w:val="000000"/>
          <w:sz w:val="24"/>
          <w:szCs w:val="24"/>
        </w:rPr>
        <w:t xml:space="preserve"> 3.2.3.3. </w:t>
      </w:r>
      <w:proofErr w:type="gramStart"/>
      <w:r w:rsidRPr="008D2F18">
        <w:rPr>
          <w:rFonts w:ascii="Arial" w:eastAsia="Times New Roman" w:hAnsi="Arial" w:cs="Arial"/>
          <w:color w:val="000000"/>
          <w:sz w:val="24"/>
          <w:szCs w:val="24"/>
        </w:rPr>
        <w:t>aquele</w:t>
      </w:r>
      <w:proofErr w:type="gramEnd"/>
      <w:r w:rsidRPr="008D2F18">
        <w:rPr>
          <w:rFonts w:ascii="Arial" w:eastAsia="Times New Roman" w:hAnsi="Arial" w:cs="Arial"/>
          <w:color w:val="000000"/>
          <w:sz w:val="24"/>
          <w:szCs w:val="24"/>
        </w:rPr>
        <w:t xml:space="preserv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3º (terceiro) grau;</w:t>
      </w:r>
    </w:p>
    <w:p w:rsidR="00FB5783" w:rsidRPr="008D2F18" w:rsidRDefault="00FB5783" w:rsidP="00FB5783">
      <w:pPr>
        <w:spacing w:after="160" w:line="360" w:lineRule="auto"/>
        <w:jc w:val="both"/>
        <w:rPr>
          <w:rFonts w:ascii="Arial" w:eastAsia="Times New Roman" w:hAnsi="Arial" w:cs="Arial"/>
          <w:color w:val="000000"/>
          <w:sz w:val="24"/>
          <w:szCs w:val="24"/>
        </w:rPr>
      </w:pPr>
      <w:r w:rsidRPr="008D2F18">
        <w:rPr>
          <w:rFonts w:ascii="Arial" w:eastAsia="Times New Roman" w:hAnsi="Arial" w:cs="Arial"/>
          <w:color w:val="000000"/>
          <w:sz w:val="24"/>
          <w:szCs w:val="24"/>
        </w:rPr>
        <w:t xml:space="preserve">3.2.3.4. </w:t>
      </w:r>
      <w:proofErr w:type="gramStart"/>
      <w:r w:rsidRPr="008D2F18">
        <w:rPr>
          <w:rFonts w:ascii="Arial" w:eastAsia="Times New Roman" w:hAnsi="Arial" w:cs="Arial"/>
          <w:color w:val="000000"/>
          <w:sz w:val="24"/>
          <w:szCs w:val="24"/>
        </w:rPr>
        <w:t>empresas</w:t>
      </w:r>
      <w:proofErr w:type="gramEnd"/>
      <w:r w:rsidRPr="008D2F18">
        <w:rPr>
          <w:rFonts w:ascii="Arial" w:eastAsia="Times New Roman" w:hAnsi="Arial" w:cs="Arial"/>
          <w:color w:val="000000"/>
          <w:sz w:val="24"/>
          <w:szCs w:val="24"/>
        </w:rPr>
        <w:t xml:space="preserve"> controladoras, controladas ou coligadas, nos termos da Lei nº. 6.404/1976, concorrendo entre si;</w:t>
      </w:r>
    </w:p>
    <w:p w:rsidR="00FB5783" w:rsidRPr="008D2F18" w:rsidRDefault="00FB5783" w:rsidP="00FB5783">
      <w:pPr>
        <w:spacing w:after="160" w:line="360" w:lineRule="auto"/>
        <w:jc w:val="both"/>
        <w:rPr>
          <w:rFonts w:ascii="Arial" w:eastAsia="Times New Roman" w:hAnsi="Arial" w:cs="Arial"/>
          <w:color w:val="000000"/>
          <w:sz w:val="24"/>
          <w:szCs w:val="24"/>
        </w:rPr>
      </w:pPr>
      <w:r w:rsidRPr="008D2F18">
        <w:rPr>
          <w:rFonts w:ascii="Arial" w:eastAsia="Times New Roman" w:hAnsi="Arial" w:cs="Arial"/>
          <w:color w:val="000000"/>
          <w:sz w:val="24"/>
          <w:szCs w:val="24"/>
        </w:rPr>
        <w:t xml:space="preserve">3.2.3.5. </w:t>
      </w:r>
      <w:proofErr w:type="gramStart"/>
      <w:r w:rsidRPr="008D2F18">
        <w:rPr>
          <w:rFonts w:ascii="Arial" w:eastAsia="Times New Roman" w:hAnsi="Arial" w:cs="Arial"/>
          <w:color w:val="000000"/>
          <w:sz w:val="24"/>
          <w:szCs w:val="24"/>
        </w:rPr>
        <w:t>pessoa</w:t>
      </w:r>
      <w:proofErr w:type="gramEnd"/>
      <w:r w:rsidRPr="008D2F18">
        <w:rPr>
          <w:rFonts w:ascii="Arial" w:eastAsia="Times New Roman" w:hAnsi="Arial" w:cs="Arial"/>
          <w:color w:val="000000"/>
          <w:sz w:val="24"/>
          <w:szCs w:val="24"/>
        </w:rPr>
        <w:t xml:space="preserve"> jurídica que, nos 5 (cinco) anos anteriores à divulgação deste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FB5783" w:rsidRPr="008D2F18" w:rsidRDefault="00FB5783" w:rsidP="00FB5783">
      <w:pPr>
        <w:tabs>
          <w:tab w:val="left" w:pos="2268"/>
        </w:tabs>
        <w:spacing w:after="160" w:line="360" w:lineRule="auto"/>
        <w:jc w:val="both"/>
        <w:rPr>
          <w:rFonts w:ascii="Arial" w:eastAsia="Times New Roman" w:hAnsi="Arial" w:cs="Arial"/>
          <w:color w:val="000000"/>
          <w:sz w:val="24"/>
          <w:szCs w:val="24"/>
        </w:rPr>
      </w:pPr>
      <w:r w:rsidRPr="008D2F18">
        <w:rPr>
          <w:rFonts w:ascii="Arial" w:eastAsia="Times New Roman" w:hAnsi="Arial" w:cs="Arial"/>
          <w:color w:val="000000"/>
          <w:sz w:val="24"/>
          <w:szCs w:val="24"/>
        </w:rPr>
        <w:lastRenderedPageBreak/>
        <w:t xml:space="preserve">3.2.3.6. </w:t>
      </w:r>
      <w:proofErr w:type="gramStart"/>
      <w:r w:rsidRPr="008D2F18">
        <w:rPr>
          <w:rFonts w:ascii="Arial" w:eastAsia="Times New Roman" w:hAnsi="Arial" w:cs="Arial"/>
          <w:color w:val="000000"/>
          <w:sz w:val="24"/>
          <w:szCs w:val="24"/>
        </w:rPr>
        <w:t>organizações</w:t>
      </w:r>
      <w:proofErr w:type="gramEnd"/>
      <w:r w:rsidRPr="008D2F18">
        <w:rPr>
          <w:rFonts w:ascii="Arial" w:eastAsia="Times New Roman" w:hAnsi="Arial" w:cs="Arial"/>
          <w:color w:val="000000"/>
          <w:sz w:val="24"/>
          <w:szCs w:val="24"/>
        </w:rPr>
        <w:t xml:space="preserve"> da Sociedade Civil de Interesse Público – OSCIP –, atuando nessa condição (Acórdão nº 746/2014-TCU-Plenário);</w:t>
      </w:r>
    </w:p>
    <w:p w:rsidR="00FB5783" w:rsidRPr="008D2F18" w:rsidRDefault="00FB5783" w:rsidP="00FB5783">
      <w:pPr>
        <w:tabs>
          <w:tab w:val="left" w:pos="2268"/>
        </w:tabs>
        <w:spacing w:after="160" w:line="360" w:lineRule="auto"/>
        <w:jc w:val="both"/>
        <w:rPr>
          <w:rFonts w:ascii="Arial" w:eastAsia="Times New Roman" w:hAnsi="Arial" w:cs="Arial"/>
          <w:b/>
          <w:sz w:val="24"/>
          <w:szCs w:val="24"/>
        </w:rPr>
      </w:pPr>
      <w:r w:rsidRPr="008D2F18">
        <w:rPr>
          <w:rFonts w:ascii="Arial" w:eastAsia="Times New Roman" w:hAnsi="Arial" w:cs="Arial"/>
          <w:color w:val="000000"/>
          <w:sz w:val="24"/>
          <w:szCs w:val="24"/>
        </w:rPr>
        <w:t>3.2.4. Outras vedações previstas em Lei, inclusive na Lei Orgânica Municipal – LOM;</w:t>
      </w:r>
    </w:p>
    <w:p w:rsidR="00FB5783" w:rsidRPr="008D2F18" w:rsidRDefault="00FB5783" w:rsidP="00FB5783">
      <w:pPr>
        <w:spacing w:after="160" w:line="360" w:lineRule="auto"/>
        <w:jc w:val="both"/>
        <w:rPr>
          <w:rFonts w:ascii="Arial" w:eastAsia="Times New Roman" w:hAnsi="Arial" w:cs="Arial"/>
          <w:color w:val="000000"/>
          <w:sz w:val="24"/>
          <w:szCs w:val="24"/>
        </w:rPr>
      </w:pPr>
      <w:r w:rsidRPr="008D2F18">
        <w:rPr>
          <w:rFonts w:ascii="Arial" w:eastAsia="Times New Roman" w:hAnsi="Arial" w:cs="Arial"/>
          <w:color w:val="000000"/>
          <w:sz w:val="24"/>
          <w:szCs w:val="24"/>
        </w:rPr>
        <w:t>3.3. Equiparam-se aos autores do projeto as empresas integrantes do mesmo grupo econômico;</w:t>
      </w:r>
    </w:p>
    <w:p w:rsidR="00FB5783" w:rsidRPr="008D2F18" w:rsidRDefault="00FB5783" w:rsidP="00FB5783">
      <w:pPr>
        <w:spacing w:after="160" w:line="360" w:lineRule="auto"/>
        <w:jc w:val="both"/>
        <w:rPr>
          <w:rFonts w:ascii="Arial" w:eastAsia="Times New Roman" w:hAnsi="Arial" w:cs="Arial"/>
          <w:color w:val="000000"/>
          <w:sz w:val="24"/>
          <w:szCs w:val="24"/>
        </w:rPr>
      </w:pPr>
      <w:r w:rsidRPr="008D2F18">
        <w:rPr>
          <w:rFonts w:ascii="Arial" w:eastAsia="Times New Roman" w:hAnsi="Arial" w:cs="Arial"/>
          <w:color w:val="000000"/>
          <w:sz w:val="24"/>
          <w:szCs w:val="24"/>
        </w:rPr>
        <w:t xml:space="preserve">3.4. </w:t>
      </w:r>
      <w:proofErr w:type="gramStart"/>
      <w:r w:rsidRPr="008D2F18">
        <w:rPr>
          <w:rFonts w:ascii="Arial" w:eastAsia="Times New Roman" w:hAnsi="Arial" w:cs="Arial"/>
          <w:color w:val="000000"/>
          <w:sz w:val="24"/>
          <w:szCs w:val="24"/>
        </w:rPr>
        <w:t>aplica</w:t>
      </w:r>
      <w:proofErr w:type="gramEnd"/>
      <w:r w:rsidRPr="008D2F18">
        <w:rPr>
          <w:rFonts w:ascii="Arial" w:eastAsia="Times New Roman" w:hAnsi="Arial" w:cs="Arial"/>
          <w:color w:val="000000"/>
          <w:sz w:val="24"/>
          <w:szCs w:val="24"/>
        </w:rPr>
        <w:t>-se o disposto na alínea “3.2.3.3” também a licitante(a)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da licitante;</w:t>
      </w:r>
    </w:p>
    <w:p w:rsidR="00FB5783" w:rsidRPr="008D2F18" w:rsidRDefault="00FB5783" w:rsidP="00FB5783">
      <w:pPr>
        <w:tabs>
          <w:tab w:val="left" w:pos="2268"/>
        </w:tabs>
        <w:spacing w:after="0" w:line="360" w:lineRule="auto"/>
        <w:jc w:val="both"/>
        <w:rPr>
          <w:rFonts w:ascii="Arial" w:eastAsia="Times New Roman" w:hAnsi="Arial" w:cs="Arial"/>
          <w:b/>
          <w:sz w:val="24"/>
          <w:szCs w:val="24"/>
        </w:rPr>
      </w:pPr>
    </w:p>
    <w:p w:rsidR="00FB5783" w:rsidRPr="008D2F18" w:rsidRDefault="00FB5783" w:rsidP="00FB5783">
      <w:pPr>
        <w:tabs>
          <w:tab w:val="left" w:pos="2268"/>
        </w:tabs>
        <w:spacing w:after="160" w:line="360" w:lineRule="auto"/>
        <w:jc w:val="both"/>
        <w:rPr>
          <w:rFonts w:ascii="Arial" w:eastAsia="Times New Roman" w:hAnsi="Arial" w:cs="Arial"/>
          <w:b/>
          <w:sz w:val="24"/>
          <w:szCs w:val="24"/>
        </w:rPr>
      </w:pPr>
      <w:r w:rsidRPr="008D2F18">
        <w:rPr>
          <w:rFonts w:ascii="Arial" w:eastAsia="Times New Roman" w:hAnsi="Arial" w:cs="Arial"/>
          <w:b/>
          <w:sz w:val="24"/>
          <w:szCs w:val="24"/>
        </w:rPr>
        <w:t xml:space="preserve">4. Da apresentação da proposta </w:t>
      </w:r>
    </w:p>
    <w:p w:rsidR="00FB5783" w:rsidRPr="008D2F18" w:rsidRDefault="00FB5783" w:rsidP="00FB5783">
      <w:pPr>
        <w:tabs>
          <w:tab w:val="left" w:pos="2268"/>
        </w:tabs>
        <w:spacing w:after="160" w:line="360" w:lineRule="auto"/>
        <w:jc w:val="both"/>
        <w:rPr>
          <w:rFonts w:ascii="Arial" w:eastAsia="Times New Roman" w:hAnsi="Arial" w:cs="Arial"/>
          <w:color w:val="FF0000"/>
          <w:sz w:val="24"/>
          <w:szCs w:val="24"/>
        </w:rPr>
      </w:pPr>
      <w:r w:rsidRPr="008D2F18">
        <w:rPr>
          <w:rFonts w:ascii="Arial" w:eastAsia="Times New Roman" w:hAnsi="Arial" w:cs="Arial"/>
          <w:sz w:val="24"/>
          <w:szCs w:val="24"/>
        </w:rPr>
        <w:t xml:space="preserve">4.1. A proposta deverá ser apresentada dentro do sistema </w:t>
      </w:r>
      <w:r w:rsidRPr="008D2F18">
        <w:rPr>
          <w:rFonts w:ascii="Arial" w:eastAsia="Times New Roman" w:hAnsi="Arial" w:cs="Arial"/>
          <w:b/>
          <w:sz w:val="24"/>
          <w:szCs w:val="24"/>
        </w:rPr>
        <w:t>OU</w:t>
      </w:r>
      <w:r w:rsidRPr="008D2F18">
        <w:rPr>
          <w:rFonts w:ascii="Arial" w:eastAsia="Times New Roman" w:hAnsi="Arial" w:cs="Arial"/>
          <w:sz w:val="24"/>
          <w:szCs w:val="24"/>
        </w:rPr>
        <w:t xml:space="preserve"> em envelope lacrado, contendo a seguinte descrição:</w:t>
      </w:r>
    </w:p>
    <w:p w:rsidR="00FB5783" w:rsidRPr="008D2F18" w:rsidRDefault="00FB5783" w:rsidP="00FB5783">
      <w:pPr>
        <w:tabs>
          <w:tab w:val="left" w:pos="2268"/>
        </w:tabs>
        <w:spacing w:after="0" w:line="360" w:lineRule="auto"/>
        <w:jc w:val="both"/>
        <w:rPr>
          <w:rFonts w:ascii="Arial" w:eastAsia="Times New Roman" w:hAnsi="Arial" w:cs="Arial"/>
          <w:color w:val="FF0000"/>
          <w:sz w:val="24"/>
          <w:szCs w:val="24"/>
        </w:rPr>
      </w:pPr>
    </w:p>
    <w:tbl>
      <w:tblPr>
        <w:tblStyle w:val="Tabelacomgrade1"/>
        <w:tblW w:w="0" w:type="auto"/>
        <w:jc w:val="center"/>
        <w:tblLook w:val="04A0" w:firstRow="1" w:lastRow="0" w:firstColumn="1" w:lastColumn="0" w:noHBand="0" w:noVBand="1"/>
      </w:tblPr>
      <w:tblGrid>
        <w:gridCol w:w="6414"/>
      </w:tblGrid>
      <w:tr w:rsidR="00FB5783" w:rsidRPr="008D2F18" w:rsidTr="001C6BC3">
        <w:trPr>
          <w:jc w:val="center"/>
        </w:trPr>
        <w:tc>
          <w:tcPr>
            <w:tcW w:w="0" w:type="auto"/>
          </w:tcPr>
          <w:p w:rsidR="00FB5783" w:rsidRPr="008D2F18" w:rsidRDefault="00FB5783" w:rsidP="001C6BC3">
            <w:pPr>
              <w:tabs>
                <w:tab w:val="left" w:pos="2268"/>
              </w:tabs>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ENVELOPE Nº. 001</w:t>
            </w:r>
          </w:p>
          <w:p w:rsidR="00FB5783" w:rsidRPr="008D2F18" w:rsidRDefault="00FB5783" w:rsidP="001C6BC3">
            <w:pPr>
              <w:tabs>
                <w:tab w:val="left" w:pos="2268"/>
              </w:tabs>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PROPOSTA</w:t>
            </w:r>
          </w:p>
          <w:p w:rsidR="00FB5783" w:rsidRPr="008D2F18" w:rsidRDefault="00FB5783" w:rsidP="001C6BC3">
            <w:pPr>
              <w:tabs>
                <w:tab w:val="left" w:pos="2268"/>
              </w:tabs>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Poder Executivo Municipal Santo Antônio do Grama</w:t>
            </w:r>
          </w:p>
          <w:p w:rsidR="00FB5783" w:rsidRPr="008D2F18" w:rsidRDefault="00FB5783" w:rsidP="001C6BC3">
            <w:pPr>
              <w:tabs>
                <w:tab w:val="left" w:pos="2268"/>
              </w:tabs>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 xml:space="preserve">Processo Administrativo de Licitação Pública nº. </w:t>
            </w:r>
            <w:r w:rsidR="00A45C7D">
              <w:rPr>
                <w:rFonts w:ascii="Arial" w:eastAsia="Times New Roman" w:hAnsi="Arial" w:cs="Arial"/>
                <w:sz w:val="24"/>
                <w:szCs w:val="24"/>
              </w:rPr>
              <w:t>059</w:t>
            </w:r>
            <w:r>
              <w:rPr>
                <w:rFonts w:ascii="Arial" w:eastAsia="Times New Roman" w:hAnsi="Arial" w:cs="Arial"/>
                <w:sz w:val="24"/>
                <w:szCs w:val="24"/>
              </w:rPr>
              <w:t>/</w:t>
            </w:r>
            <w:r>
              <w:rPr>
                <w:rFonts w:ascii="Arial" w:eastAsia="Times New Roman" w:hAnsi="Arial" w:cs="Arial"/>
                <w:sz w:val="24"/>
                <w:szCs w:val="24"/>
              </w:rPr>
              <w:t>2026</w:t>
            </w:r>
          </w:p>
          <w:p w:rsidR="00FB5783" w:rsidRPr="008D2F18" w:rsidRDefault="00FB5783" w:rsidP="001C6BC3">
            <w:pPr>
              <w:tabs>
                <w:tab w:val="left" w:pos="2268"/>
              </w:tabs>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 xml:space="preserve">Pregão nº. </w:t>
            </w:r>
            <w:r w:rsidR="00A45C7D">
              <w:rPr>
                <w:rFonts w:ascii="Arial" w:eastAsia="Times New Roman" w:hAnsi="Arial" w:cs="Arial"/>
                <w:sz w:val="24"/>
                <w:szCs w:val="24"/>
              </w:rPr>
              <w:t>010</w:t>
            </w:r>
            <w:r w:rsidRPr="008D2F18">
              <w:rPr>
                <w:rFonts w:ascii="Arial" w:eastAsia="Times New Roman" w:hAnsi="Arial" w:cs="Arial"/>
                <w:sz w:val="24"/>
                <w:szCs w:val="24"/>
              </w:rPr>
              <w:t>/</w:t>
            </w:r>
            <w:r>
              <w:rPr>
                <w:rFonts w:ascii="Arial" w:eastAsia="Times New Roman" w:hAnsi="Arial" w:cs="Arial"/>
                <w:sz w:val="24"/>
                <w:szCs w:val="24"/>
              </w:rPr>
              <w:t>2026</w:t>
            </w:r>
          </w:p>
        </w:tc>
      </w:tr>
    </w:tbl>
    <w:p w:rsidR="00FB5783" w:rsidRPr="008D2F18" w:rsidRDefault="00FB5783" w:rsidP="00FB5783">
      <w:pPr>
        <w:tabs>
          <w:tab w:val="left" w:pos="2268"/>
        </w:tabs>
        <w:spacing w:after="0" w:line="360" w:lineRule="auto"/>
        <w:jc w:val="both"/>
        <w:rPr>
          <w:rFonts w:ascii="Arial" w:eastAsia="Times New Roman" w:hAnsi="Arial" w:cs="Arial"/>
          <w:sz w:val="24"/>
          <w:szCs w:val="24"/>
        </w:rPr>
      </w:pPr>
    </w:p>
    <w:p w:rsidR="00FB5783" w:rsidRPr="008D2F18" w:rsidRDefault="00FB5783" w:rsidP="00FB5783">
      <w:pPr>
        <w:tabs>
          <w:tab w:val="left" w:pos="2268"/>
        </w:tabs>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4.2. Na proposta deve constar, sob pena de desclassificação, declaração de que sua proposta econômica compreendem a integralidade dos custos para atendimento dos direitos trabalhistas assegurados na Constituição da República de 1988 – CR/88 –, nas leis trabalhistas, nas normas legais, nas convenções coletivas de trabalho e nos termos de ajustamento de conduta – TAC – vigentes na data de entrega das propostas.</w:t>
      </w:r>
    </w:p>
    <w:p w:rsidR="00FB5783" w:rsidRPr="008D2F18" w:rsidRDefault="00FB5783" w:rsidP="00FB5783">
      <w:pPr>
        <w:tabs>
          <w:tab w:val="left" w:pos="2268"/>
        </w:tabs>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4.3. Os valores, os preços e os custos utilizados terão como expressão monetária a moeda corrente nacional, ressalvado o disposto no art. 52 da Lei nº. 14.133/2021.</w:t>
      </w:r>
    </w:p>
    <w:p w:rsidR="00FB5783" w:rsidRPr="008D2F18" w:rsidRDefault="00FB5783" w:rsidP="00FB5783">
      <w:pPr>
        <w:tabs>
          <w:tab w:val="left" w:pos="2268"/>
        </w:tabs>
        <w:spacing w:after="0" w:line="360" w:lineRule="auto"/>
        <w:jc w:val="both"/>
        <w:rPr>
          <w:rFonts w:ascii="Arial" w:eastAsia="Times New Roman" w:hAnsi="Arial" w:cs="Arial"/>
          <w:sz w:val="24"/>
          <w:szCs w:val="24"/>
        </w:rPr>
      </w:pPr>
    </w:p>
    <w:p w:rsidR="00FB5783" w:rsidRPr="008D2F18" w:rsidRDefault="00FB5783" w:rsidP="00FB5783">
      <w:pPr>
        <w:tabs>
          <w:tab w:val="left" w:pos="2268"/>
        </w:tabs>
        <w:spacing w:after="160" w:line="360" w:lineRule="auto"/>
        <w:jc w:val="both"/>
        <w:rPr>
          <w:rFonts w:ascii="Arial" w:eastAsia="Times New Roman" w:hAnsi="Arial" w:cs="Arial"/>
          <w:b/>
          <w:sz w:val="24"/>
          <w:szCs w:val="24"/>
        </w:rPr>
      </w:pPr>
      <w:r w:rsidRPr="008D2F18">
        <w:rPr>
          <w:rFonts w:ascii="Arial" w:eastAsia="Times New Roman" w:hAnsi="Arial" w:cs="Arial"/>
          <w:b/>
          <w:sz w:val="24"/>
          <w:szCs w:val="24"/>
        </w:rPr>
        <w:t>5. Da apresentação dos documentos de habilitação</w:t>
      </w:r>
    </w:p>
    <w:p w:rsidR="00FB5783" w:rsidRPr="008D2F18" w:rsidRDefault="00FB5783" w:rsidP="00FB5783">
      <w:pPr>
        <w:tabs>
          <w:tab w:val="left" w:pos="2268"/>
        </w:tabs>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5.1. A licitante da proposta provisoriamente vencedora deverá</w:t>
      </w:r>
      <w:r w:rsidRPr="008D2F18">
        <w:rPr>
          <w:rFonts w:ascii="Arial" w:eastAsia="Times New Roman" w:hAnsi="Arial" w:cs="Arial"/>
          <w:color w:val="FF0000"/>
          <w:sz w:val="24"/>
          <w:szCs w:val="24"/>
        </w:rPr>
        <w:t xml:space="preserve"> </w:t>
      </w:r>
      <w:r w:rsidRPr="008D2F18">
        <w:rPr>
          <w:rFonts w:ascii="Arial" w:eastAsia="Times New Roman" w:hAnsi="Arial" w:cs="Arial"/>
          <w:sz w:val="24"/>
          <w:szCs w:val="24"/>
        </w:rPr>
        <w:t>apresentar os documentos de habilitação</w:t>
      </w:r>
      <w:r w:rsidRPr="008D2F18">
        <w:rPr>
          <w:rFonts w:ascii="Arial" w:eastAsia="Times New Roman" w:hAnsi="Arial" w:cs="Arial"/>
          <w:color w:val="FF0000"/>
          <w:sz w:val="24"/>
          <w:szCs w:val="24"/>
        </w:rPr>
        <w:t xml:space="preserve"> </w:t>
      </w:r>
      <w:r w:rsidRPr="008D2F18">
        <w:rPr>
          <w:rFonts w:ascii="Arial" w:eastAsia="Times New Roman" w:hAnsi="Arial" w:cs="Arial"/>
          <w:sz w:val="24"/>
          <w:szCs w:val="24"/>
        </w:rPr>
        <w:t>em envelope lacrado, contendo a seguinte descrição:</w:t>
      </w:r>
    </w:p>
    <w:p w:rsidR="00FB5783" w:rsidRPr="008D2F18" w:rsidRDefault="00FB5783" w:rsidP="00FB5783">
      <w:pPr>
        <w:tabs>
          <w:tab w:val="left" w:pos="2268"/>
        </w:tabs>
        <w:spacing w:after="0" w:line="360" w:lineRule="auto"/>
        <w:jc w:val="both"/>
        <w:rPr>
          <w:rFonts w:ascii="Arial" w:eastAsia="Times New Roman" w:hAnsi="Arial" w:cs="Arial"/>
          <w:sz w:val="24"/>
          <w:szCs w:val="24"/>
        </w:rPr>
      </w:pPr>
    </w:p>
    <w:tbl>
      <w:tblPr>
        <w:tblStyle w:val="Tabelacomgrade1"/>
        <w:tblW w:w="0" w:type="auto"/>
        <w:jc w:val="center"/>
        <w:tblLook w:val="04A0" w:firstRow="1" w:lastRow="0" w:firstColumn="1" w:lastColumn="0" w:noHBand="0" w:noVBand="1"/>
      </w:tblPr>
      <w:tblGrid>
        <w:gridCol w:w="6414"/>
      </w:tblGrid>
      <w:tr w:rsidR="00FB5783" w:rsidRPr="008D2F18" w:rsidTr="001C6BC3">
        <w:trPr>
          <w:jc w:val="center"/>
        </w:trPr>
        <w:tc>
          <w:tcPr>
            <w:tcW w:w="0" w:type="auto"/>
          </w:tcPr>
          <w:p w:rsidR="00FB5783" w:rsidRPr="008D2F18" w:rsidRDefault="00FB5783" w:rsidP="001C6BC3">
            <w:pPr>
              <w:tabs>
                <w:tab w:val="left" w:pos="2268"/>
              </w:tabs>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ENVELOPE Nº. 002</w:t>
            </w:r>
          </w:p>
          <w:p w:rsidR="00FB5783" w:rsidRPr="008D2F18" w:rsidRDefault="00FB5783" w:rsidP="001C6BC3">
            <w:pPr>
              <w:tabs>
                <w:tab w:val="left" w:pos="2268"/>
              </w:tabs>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DOCUMENTOS DE HABILITAÇÃO</w:t>
            </w:r>
          </w:p>
          <w:p w:rsidR="00FB5783" w:rsidRPr="008D2F18" w:rsidRDefault="00FB5783" w:rsidP="001C6BC3">
            <w:pPr>
              <w:tabs>
                <w:tab w:val="left" w:pos="2268"/>
              </w:tabs>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Poder Executivo Municipal Santo Antônio do Grama</w:t>
            </w:r>
          </w:p>
          <w:p w:rsidR="00FB5783" w:rsidRPr="008D2F18" w:rsidRDefault="00FB5783" w:rsidP="001C6BC3">
            <w:pPr>
              <w:tabs>
                <w:tab w:val="left" w:pos="2268"/>
              </w:tabs>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 xml:space="preserve">Processo Administrativo de Licitação Pública nº. </w:t>
            </w:r>
            <w:r w:rsidR="00A45C7D">
              <w:rPr>
                <w:rFonts w:ascii="Arial" w:eastAsia="Times New Roman" w:hAnsi="Arial" w:cs="Arial"/>
                <w:sz w:val="24"/>
                <w:szCs w:val="24"/>
              </w:rPr>
              <w:t>059</w:t>
            </w:r>
            <w:r>
              <w:rPr>
                <w:rFonts w:ascii="Arial" w:eastAsia="Times New Roman" w:hAnsi="Arial" w:cs="Arial"/>
                <w:sz w:val="24"/>
                <w:szCs w:val="24"/>
              </w:rPr>
              <w:t>/</w:t>
            </w:r>
            <w:r>
              <w:rPr>
                <w:rFonts w:ascii="Arial" w:eastAsia="Times New Roman" w:hAnsi="Arial" w:cs="Arial"/>
                <w:sz w:val="24"/>
                <w:szCs w:val="24"/>
              </w:rPr>
              <w:t>2026</w:t>
            </w:r>
          </w:p>
          <w:p w:rsidR="00FB5783" w:rsidRPr="008D2F18" w:rsidRDefault="00FB5783" w:rsidP="001C6BC3">
            <w:pPr>
              <w:tabs>
                <w:tab w:val="left" w:pos="2268"/>
              </w:tabs>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 xml:space="preserve">Pregão nº. </w:t>
            </w:r>
            <w:r w:rsidR="00A45C7D">
              <w:rPr>
                <w:rFonts w:ascii="Arial" w:eastAsia="Times New Roman" w:hAnsi="Arial" w:cs="Arial"/>
                <w:sz w:val="24"/>
                <w:szCs w:val="24"/>
              </w:rPr>
              <w:t>010</w:t>
            </w:r>
            <w:r w:rsidRPr="008D2F18">
              <w:rPr>
                <w:rFonts w:ascii="Arial" w:eastAsia="Times New Roman" w:hAnsi="Arial" w:cs="Arial"/>
                <w:sz w:val="24"/>
                <w:szCs w:val="24"/>
              </w:rPr>
              <w:t>/</w:t>
            </w:r>
            <w:r>
              <w:rPr>
                <w:rFonts w:ascii="Arial" w:eastAsia="Times New Roman" w:hAnsi="Arial" w:cs="Arial"/>
                <w:sz w:val="24"/>
                <w:szCs w:val="24"/>
              </w:rPr>
              <w:t>2026</w:t>
            </w:r>
          </w:p>
        </w:tc>
      </w:tr>
    </w:tbl>
    <w:p w:rsidR="00FB5783" w:rsidRPr="008D2F18" w:rsidRDefault="00FB5783" w:rsidP="00FB5783">
      <w:pPr>
        <w:tabs>
          <w:tab w:val="left" w:pos="2268"/>
        </w:tabs>
        <w:spacing w:after="0" w:line="360" w:lineRule="auto"/>
        <w:jc w:val="both"/>
        <w:rPr>
          <w:rFonts w:ascii="Arial" w:eastAsia="Times New Roman" w:hAnsi="Arial" w:cs="Arial"/>
          <w:sz w:val="24"/>
          <w:szCs w:val="24"/>
        </w:rPr>
      </w:pPr>
    </w:p>
    <w:p w:rsidR="00FB5783" w:rsidRPr="008D2F18" w:rsidRDefault="00FB5783" w:rsidP="00FB5783">
      <w:pPr>
        <w:tabs>
          <w:tab w:val="left" w:pos="2268"/>
        </w:tabs>
        <w:spacing w:after="0" w:line="360" w:lineRule="auto"/>
        <w:jc w:val="both"/>
        <w:rPr>
          <w:rFonts w:ascii="Arial" w:eastAsia="Times New Roman" w:hAnsi="Arial" w:cs="Arial"/>
          <w:sz w:val="24"/>
          <w:szCs w:val="24"/>
        </w:rPr>
      </w:pPr>
      <w:r w:rsidRPr="008D2F18">
        <w:rPr>
          <w:rFonts w:ascii="Arial" w:eastAsia="Times New Roman" w:hAnsi="Arial" w:cs="Arial"/>
          <w:sz w:val="24"/>
          <w:szCs w:val="24"/>
        </w:rPr>
        <w:t xml:space="preserve">5.2. No caso da licitante da proposta provisoriamente vencedora não preencher os requisitos de habilitação, deverá ser chamado os licitantes subsequentes na ordem de classificação das propostas. </w:t>
      </w:r>
    </w:p>
    <w:p w:rsidR="00FB5783" w:rsidRPr="008D2F18" w:rsidRDefault="00FB5783" w:rsidP="00FB5783">
      <w:pPr>
        <w:tabs>
          <w:tab w:val="left" w:pos="2268"/>
        </w:tabs>
        <w:spacing w:after="0" w:line="360" w:lineRule="auto"/>
        <w:jc w:val="both"/>
        <w:rPr>
          <w:rFonts w:ascii="Arial" w:eastAsia="Times New Roman" w:hAnsi="Arial" w:cs="Arial"/>
          <w:sz w:val="24"/>
          <w:szCs w:val="24"/>
        </w:rPr>
      </w:pPr>
    </w:p>
    <w:p w:rsidR="00FB5783" w:rsidRPr="008D2F18" w:rsidRDefault="00FB5783" w:rsidP="00FB5783">
      <w:pPr>
        <w:tabs>
          <w:tab w:val="left" w:pos="2268"/>
        </w:tabs>
        <w:spacing w:after="160" w:line="360" w:lineRule="auto"/>
        <w:jc w:val="both"/>
        <w:rPr>
          <w:rFonts w:ascii="Arial" w:eastAsia="Times New Roman" w:hAnsi="Arial" w:cs="Arial"/>
          <w:sz w:val="24"/>
          <w:szCs w:val="24"/>
        </w:rPr>
      </w:pPr>
      <w:r w:rsidRPr="008D2F18">
        <w:rPr>
          <w:rFonts w:ascii="Arial" w:eastAsia="Times New Roman" w:hAnsi="Arial" w:cs="Arial"/>
          <w:b/>
          <w:sz w:val="24"/>
          <w:szCs w:val="24"/>
        </w:rPr>
        <w:t>6. Do critério de julgamento, modo de disputa,</w:t>
      </w:r>
      <w:r w:rsidRPr="008D2F18">
        <w:rPr>
          <w:rFonts w:ascii="Arial" w:eastAsia="Times New Roman" w:hAnsi="Arial" w:cs="Arial"/>
          <w:b/>
          <w:color w:val="FF0000"/>
          <w:sz w:val="24"/>
          <w:szCs w:val="24"/>
        </w:rPr>
        <w:t xml:space="preserve"> </w:t>
      </w:r>
      <w:r w:rsidRPr="008D2F18">
        <w:rPr>
          <w:rFonts w:ascii="Arial" w:eastAsia="Times New Roman" w:hAnsi="Arial" w:cs="Arial"/>
          <w:b/>
          <w:sz w:val="24"/>
          <w:szCs w:val="24"/>
        </w:rPr>
        <w:t>margem de preferência, tratamento diferenciado e</w:t>
      </w:r>
      <w:r w:rsidRPr="008D2F18">
        <w:rPr>
          <w:rFonts w:ascii="Arial" w:eastAsia="Times New Roman" w:hAnsi="Arial" w:cs="Arial"/>
          <w:b/>
          <w:color w:val="FF0000"/>
          <w:sz w:val="24"/>
          <w:szCs w:val="24"/>
        </w:rPr>
        <w:t xml:space="preserve"> </w:t>
      </w:r>
      <w:r w:rsidRPr="008D2F18">
        <w:rPr>
          <w:rFonts w:ascii="Arial" w:eastAsia="Times New Roman" w:hAnsi="Arial" w:cs="Arial"/>
          <w:b/>
          <w:sz w:val="24"/>
          <w:szCs w:val="24"/>
        </w:rPr>
        <w:t>das amostras</w:t>
      </w:r>
    </w:p>
    <w:p w:rsidR="00FB5783" w:rsidRPr="008D2F18" w:rsidRDefault="00FB5783" w:rsidP="00FB5783">
      <w:pPr>
        <w:spacing w:after="160" w:line="360" w:lineRule="auto"/>
        <w:jc w:val="both"/>
        <w:rPr>
          <w:rFonts w:ascii="Arial" w:eastAsia="Calibri" w:hAnsi="Arial" w:cs="Arial"/>
          <w:sz w:val="24"/>
          <w:szCs w:val="24"/>
          <w:lang w:eastAsia="en-US"/>
        </w:rPr>
      </w:pPr>
      <w:r w:rsidRPr="008D2F18">
        <w:rPr>
          <w:rFonts w:ascii="Arial" w:eastAsia="Calibri" w:hAnsi="Arial" w:cs="Arial"/>
          <w:sz w:val="24"/>
          <w:szCs w:val="24"/>
          <w:lang w:eastAsia="en-US"/>
        </w:rPr>
        <w:t>6.1. O critério de julgamento será menor preço</w:t>
      </w:r>
    </w:p>
    <w:p w:rsidR="00FB5783" w:rsidRPr="008D2F18" w:rsidRDefault="00FB5783" w:rsidP="00FB5783">
      <w:pPr>
        <w:spacing w:after="160" w:line="360" w:lineRule="auto"/>
        <w:jc w:val="both"/>
        <w:rPr>
          <w:rFonts w:ascii="Arial" w:eastAsia="Calibri" w:hAnsi="Arial" w:cs="Arial"/>
          <w:sz w:val="24"/>
          <w:szCs w:val="24"/>
          <w:lang w:eastAsia="en-US"/>
        </w:rPr>
      </w:pPr>
      <w:r w:rsidRPr="008D2F18">
        <w:rPr>
          <w:rFonts w:ascii="Arial" w:eastAsia="Calibri" w:hAnsi="Arial" w:cs="Arial"/>
          <w:sz w:val="24"/>
          <w:szCs w:val="24"/>
          <w:lang w:eastAsia="en-US"/>
        </w:rPr>
        <w:t>6.2. O modo de disputa será conjuntamente:</w:t>
      </w:r>
      <w:r w:rsidRPr="008D2F18">
        <w:rPr>
          <w:rFonts w:ascii="Arial" w:eastAsia="Calibri" w:hAnsi="Arial" w:cs="Arial"/>
          <w:color w:val="FF0000"/>
          <w:sz w:val="24"/>
          <w:szCs w:val="24"/>
          <w:lang w:eastAsia="en-US"/>
        </w:rPr>
        <w:t xml:space="preserve"> </w:t>
      </w:r>
      <w:r w:rsidRPr="008D2F18">
        <w:rPr>
          <w:rFonts w:ascii="Arial" w:eastAsia="Calibri" w:hAnsi="Arial" w:cs="Arial"/>
          <w:sz w:val="24"/>
          <w:szCs w:val="24"/>
          <w:lang w:eastAsia="en-US"/>
        </w:rPr>
        <w:t>fechado e aberto.</w:t>
      </w:r>
    </w:p>
    <w:p w:rsidR="00FB5783" w:rsidRPr="008D2F18" w:rsidRDefault="00FB5783" w:rsidP="00FB5783">
      <w:pPr>
        <w:spacing w:after="160" w:line="360" w:lineRule="auto"/>
        <w:jc w:val="both"/>
        <w:rPr>
          <w:rFonts w:ascii="Arial" w:eastAsia="Calibri" w:hAnsi="Arial" w:cs="Arial"/>
          <w:sz w:val="24"/>
          <w:szCs w:val="24"/>
          <w:lang w:eastAsia="en-US"/>
        </w:rPr>
      </w:pPr>
      <w:r w:rsidRPr="008D2F18">
        <w:rPr>
          <w:rFonts w:ascii="Arial" w:eastAsia="Calibri" w:hAnsi="Arial" w:cs="Arial"/>
          <w:sz w:val="24"/>
          <w:szCs w:val="24"/>
          <w:lang w:eastAsia="en-US"/>
        </w:rPr>
        <w:t>6.3. As licitantes poderão retirar ou substituir a proposta até a abertura da sessão pública.</w:t>
      </w:r>
    </w:p>
    <w:p w:rsidR="00FB5783" w:rsidRPr="008D2F18" w:rsidRDefault="00FB5783" w:rsidP="00FB5783">
      <w:pPr>
        <w:spacing w:after="160" w:line="360" w:lineRule="auto"/>
        <w:jc w:val="both"/>
        <w:rPr>
          <w:rFonts w:ascii="Arial" w:eastAsia="Calibri" w:hAnsi="Arial" w:cs="Arial"/>
          <w:sz w:val="24"/>
          <w:szCs w:val="24"/>
          <w:lang w:eastAsia="en-US"/>
        </w:rPr>
      </w:pPr>
      <w:r w:rsidRPr="008D2F18">
        <w:rPr>
          <w:rFonts w:ascii="Arial" w:eastAsia="Calibri" w:hAnsi="Arial" w:cs="Arial"/>
          <w:sz w:val="24"/>
          <w:szCs w:val="24"/>
          <w:lang w:eastAsia="en-US"/>
        </w:rPr>
        <w:t xml:space="preserve">6.4. Após apresentação das propostas em envelope lacrado </w:t>
      </w:r>
      <w:r w:rsidRPr="008D2F18">
        <w:rPr>
          <w:rFonts w:ascii="Arial" w:eastAsia="Calibri" w:hAnsi="Arial" w:cs="Arial"/>
          <w:b/>
          <w:sz w:val="24"/>
          <w:szCs w:val="24"/>
          <w:lang w:eastAsia="en-US"/>
        </w:rPr>
        <w:t>o</w:t>
      </w:r>
      <w:r w:rsidRPr="008D2F18">
        <w:rPr>
          <w:rFonts w:ascii="Arial" w:eastAsia="Calibri" w:hAnsi="Arial" w:cs="Arial"/>
          <w:sz w:val="24"/>
          <w:szCs w:val="24"/>
          <w:lang w:eastAsia="en-US"/>
        </w:rPr>
        <w:t>(s) licitante(s) decrescente apresentará(</w:t>
      </w:r>
      <w:proofErr w:type="spellStart"/>
      <w:r w:rsidRPr="008D2F18">
        <w:rPr>
          <w:rFonts w:ascii="Arial" w:eastAsia="Calibri" w:hAnsi="Arial" w:cs="Arial"/>
          <w:sz w:val="24"/>
          <w:szCs w:val="24"/>
          <w:lang w:eastAsia="en-US"/>
        </w:rPr>
        <w:t>ão</w:t>
      </w:r>
      <w:proofErr w:type="spellEnd"/>
      <w:r w:rsidRPr="008D2F18">
        <w:rPr>
          <w:rFonts w:ascii="Arial" w:eastAsia="Calibri" w:hAnsi="Arial" w:cs="Arial"/>
          <w:sz w:val="24"/>
          <w:szCs w:val="24"/>
          <w:lang w:eastAsia="en-US"/>
        </w:rPr>
        <w:t>) sua(s) proposta(s) por meio de lances públicos e sucessivos, de forma, no prazo de 05min;</w:t>
      </w:r>
    </w:p>
    <w:p w:rsidR="00FB5783" w:rsidRPr="008D2F18" w:rsidRDefault="00FB5783" w:rsidP="00FB5783">
      <w:pPr>
        <w:tabs>
          <w:tab w:val="left" w:pos="426"/>
        </w:tabs>
        <w:spacing w:after="160" w:line="360" w:lineRule="auto"/>
        <w:jc w:val="both"/>
        <w:rPr>
          <w:rFonts w:ascii="Arial" w:eastAsia="Times New Roman" w:hAnsi="Arial" w:cs="Arial"/>
          <w:color w:val="000000"/>
          <w:sz w:val="24"/>
          <w:szCs w:val="24"/>
        </w:rPr>
      </w:pPr>
      <w:r w:rsidRPr="008D2F18">
        <w:rPr>
          <w:rFonts w:ascii="Arial" w:eastAsia="Times New Roman" w:hAnsi="Arial" w:cs="Arial"/>
          <w:color w:val="000000"/>
          <w:sz w:val="24"/>
          <w:szCs w:val="24"/>
        </w:rPr>
        <w:t>6.5. Iniciada a etapa competitiva, a(s) licitante(s) deverá(</w:t>
      </w:r>
      <w:proofErr w:type="spellStart"/>
      <w:r w:rsidRPr="008D2F18">
        <w:rPr>
          <w:rFonts w:ascii="Arial" w:eastAsia="Times New Roman" w:hAnsi="Arial" w:cs="Arial"/>
          <w:color w:val="000000"/>
          <w:sz w:val="24"/>
          <w:szCs w:val="24"/>
        </w:rPr>
        <w:t>ão</w:t>
      </w:r>
      <w:proofErr w:type="spellEnd"/>
      <w:r w:rsidRPr="008D2F18">
        <w:rPr>
          <w:rFonts w:ascii="Arial" w:eastAsia="Times New Roman" w:hAnsi="Arial" w:cs="Arial"/>
          <w:color w:val="000000"/>
          <w:sz w:val="24"/>
          <w:szCs w:val="24"/>
        </w:rPr>
        <w:t xml:space="preserve">) encaminhar lances exclusivamente por meio </w:t>
      </w:r>
      <w:r w:rsidRPr="008D2F18">
        <w:rPr>
          <w:rFonts w:ascii="Arial" w:eastAsia="Times New Roman" w:hAnsi="Arial" w:cs="Arial"/>
          <w:sz w:val="24"/>
          <w:szCs w:val="24"/>
        </w:rPr>
        <w:t>verbal</w:t>
      </w:r>
      <w:r w:rsidRPr="008D2F18">
        <w:rPr>
          <w:rFonts w:ascii="Arial" w:eastAsia="Times New Roman" w:hAnsi="Arial" w:cs="Arial"/>
          <w:color w:val="000000"/>
          <w:sz w:val="24"/>
          <w:szCs w:val="24"/>
        </w:rPr>
        <w:t xml:space="preserve">, sendo imediatamente informados do seu recebimento e do valor consignado no registro. </w:t>
      </w:r>
    </w:p>
    <w:p w:rsidR="00FB5783" w:rsidRPr="008D2F18" w:rsidRDefault="00FB5783" w:rsidP="00FB5783">
      <w:pPr>
        <w:spacing w:after="160" w:line="360" w:lineRule="auto"/>
        <w:jc w:val="both"/>
        <w:rPr>
          <w:rFonts w:ascii="Arial" w:eastAsia="Times New Roman" w:hAnsi="Arial" w:cs="Arial"/>
          <w:color w:val="000000"/>
          <w:sz w:val="24"/>
          <w:szCs w:val="24"/>
          <w:lang w:eastAsia="en-US"/>
        </w:rPr>
      </w:pPr>
      <w:r w:rsidRPr="008D2F18">
        <w:rPr>
          <w:rFonts w:ascii="Arial" w:eastAsia="Times New Roman" w:hAnsi="Arial" w:cs="Arial"/>
          <w:color w:val="000000"/>
          <w:sz w:val="24"/>
          <w:szCs w:val="24"/>
        </w:rPr>
        <w:lastRenderedPageBreak/>
        <w:t xml:space="preserve">6.6. </w:t>
      </w:r>
      <w:r w:rsidRPr="008D2F18">
        <w:rPr>
          <w:rFonts w:ascii="Arial" w:eastAsia="Times New Roman" w:hAnsi="Arial" w:cs="Arial"/>
          <w:color w:val="000000"/>
          <w:sz w:val="24"/>
          <w:szCs w:val="24"/>
          <w:lang w:eastAsia="en-US"/>
        </w:rPr>
        <w:t xml:space="preserve">A licitante somente poderá oferecer </w:t>
      </w:r>
      <w:r w:rsidRPr="008D2F18">
        <w:rPr>
          <w:rFonts w:ascii="Arial" w:eastAsia="Times New Roman" w:hAnsi="Arial" w:cs="Arial"/>
          <w:sz w:val="24"/>
          <w:szCs w:val="24"/>
          <w:lang w:eastAsia="en-US"/>
        </w:rPr>
        <w:t xml:space="preserve">valor inferior </w:t>
      </w:r>
      <w:r w:rsidRPr="008D2F18">
        <w:rPr>
          <w:rFonts w:ascii="Arial" w:eastAsia="Times New Roman" w:hAnsi="Arial" w:cs="Arial"/>
          <w:b/>
          <w:sz w:val="24"/>
          <w:szCs w:val="24"/>
          <w:lang w:eastAsia="en-US"/>
        </w:rPr>
        <w:t>ou</w:t>
      </w:r>
      <w:r w:rsidRPr="008D2F18">
        <w:rPr>
          <w:rFonts w:ascii="Arial" w:eastAsia="Times New Roman" w:hAnsi="Arial" w:cs="Arial"/>
          <w:sz w:val="24"/>
          <w:szCs w:val="24"/>
          <w:lang w:eastAsia="en-US"/>
        </w:rPr>
        <w:t xml:space="preserve"> maior percentual de desconto em relação ao último lance por ele ofertado e registrado pelo sistema.</w:t>
      </w:r>
    </w:p>
    <w:p w:rsidR="00FB5783" w:rsidRPr="008D2F18" w:rsidRDefault="00FB5783" w:rsidP="00FB5783">
      <w:pPr>
        <w:spacing w:after="160" w:line="360" w:lineRule="auto"/>
        <w:jc w:val="both"/>
        <w:rPr>
          <w:rFonts w:ascii="Arial" w:eastAsia="Times New Roman" w:hAnsi="Arial" w:cs="Arial"/>
          <w:color w:val="000000"/>
          <w:sz w:val="24"/>
          <w:szCs w:val="24"/>
          <w:lang w:eastAsia="en-US"/>
        </w:rPr>
      </w:pPr>
      <w:r w:rsidRPr="008D2F18">
        <w:rPr>
          <w:rFonts w:ascii="Arial" w:eastAsia="Times New Roman" w:hAnsi="Arial" w:cs="Arial"/>
          <w:color w:val="000000"/>
          <w:sz w:val="24"/>
          <w:szCs w:val="24"/>
          <w:lang w:eastAsia="en-US"/>
        </w:rPr>
        <w:t>6.7. A licitante poderá oferecer lances sucessivos iguais ou</w:t>
      </w:r>
      <w:r w:rsidRPr="008D2F18">
        <w:rPr>
          <w:rFonts w:ascii="Arial" w:eastAsia="Times New Roman" w:hAnsi="Arial" w:cs="Arial"/>
          <w:color w:val="FF0000"/>
          <w:sz w:val="24"/>
          <w:szCs w:val="24"/>
          <w:lang w:eastAsia="en-US"/>
        </w:rPr>
        <w:t xml:space="preserve"> </w:t>
      </w:r>
      <w:r w:rsidRPr="008D2F18">
        <w:rPr>
          <w:rFonts w:ascii="Arial" w:eastAsia="Times New Roman" w:hAnsi="Arial" w:cs="Arial"/>
          <w:sz w:val="24"/>
          <w:szCs w:val="24"/>
          <w:lang w:eastAsia="en-US"/>
        </w:rPr>
        <w:t>inferiores</w:t>
      </w:r>
      <w:r w:rsidRPr="008D2F18">
        <w:rPr>
          <w:rFonts w:ascii="Arial" w:eastAsia="Times New Roman" w:hAnsi="Arial" w:cs="Arial"/>
          <w:color w:val="000000"/>
          <w:sz w:val="24"/>
          <w:szCs w:val="24"/>
          <w:lang w:eastAsia="en-US"/>
        </w:rPr>
        <w:t xml:space="preserve"> ao lance que esteja vencendo o certame, desde que inferiores ao menor por ele ofertado e registrado </w:t>
      </w:r>
      <w:r w:rsidRPr="008D2F18">
        <w:rPr>
          <w:rFonts w:ascii="Arial" w:eastAsia="Times New Roman" w:hAnsi="Arial" w:cs="Arial"/>
          <w:sz w:val="24"/>
          <w:szCs w:val="24"/>
          <w:lang w:eastAsia="en-US"/>
        </w:rPr>
        <w:t>pelo sistema</w:t>
      </w:r>
      <w:r w:rsidRPr="008D2F18">
        <w:rPr>
          <w:rFonts w:ascii="Arial" w:eastAsia="Times New Roman" w:hAnsi="Arial" w:cs="Arial"/>
          <w:color w:val="000000"/>
          <w:sz w:val="24"/>
          <w:szCs w:val="24"/>
          <w:lang w:eastAsia="en-US"/>
        </w:rPr>
        <w:t>, sendo tais lances definidos como “lances intermediários” para os fins deste edital.</w:t>
      </w:r>
    </w:p>
    <w:p w:rsidR="00FB5783" w:rsidRPr="008D2F18" w:rsidRDefault="00FB5783" w:rsidP="00FB5783">
      <w:pPr>
        <w:spacing w:after="160" w:line="360" w:lineRule="auto"/>
        <w:jc w:val="both"/>
        <w:rPr>
          <w:rFonts w:ascii="Arial" w:eastAsia="Times New Roman" w:hAnsi="Arial" w:cs="Arial"/>
          <w:iCs/>
          <w:sz w:val="24"/>
          <w:szCs w:val="24"/>
        </w:rPr>
      </w:pPr>
      <w:r w:rsidRPr="008D2F18">
        <w:rPr>
          <w:rFonts w:ascii="Arial" w:eastAsia="Times New Roman" w:hAnsi="Arial" w:cs="Arial"/>
          <w:color w:val="000000"/>
          <w:sz w:val="24"/>
          <w:szCs w:val="24"/>
          <w:lang w:eastAsia="en-US"/>
        </w:rPr>
        <w:t xml:space="preserve">6.8. </w:t>
      </w:r>
      <w:r w:rsidRPr="008D2F18">
        <w:rPr>
          <w:rFonts w:ascii="Arial" w:eastAsia="Times New Roman" w:hAnsi="Arial" w:cs="Arial"/>
          <w:sz w:val="24"/>
          <w:szCs w:val="24"/>
        </w:rPr>
        <w:t>O intervalo mínimo de diferença de valores ou percentuais entre os lances, que incidirá tanto em relação aos lances intermediários quanto em relação ao que cobrir a melhor oferta é de</w:t>
      </w:r>
      <w:r w:rsidRPr="008D2F18">
        <w:rPr>
          <w:rFonts w:ascii="Arial" w:eastAsia="Times New Roman" w:hAnsi="Arial" w:cs="Arial"/>
          <w:i/>
          <w:iCs/>
          <w:sz w:val="24"/>
          <w:szCs w:val="24"/>
        </w:rPr>
        <w:t xml:space="preserve"> </w:t>
      </w:r>
      <w:r w:rsidRPr="008D2F18">
        <w:rPr>
          <w:rFonts w:ascii="Arial" w:eastAsia="Times New Roman" w:hAnsi="Arial" w:cs="Arial"/>
          <w:iCs/>
          <w:sz w:val="24"/>
          <w:szCs w:val="24"/>
        </w:rPr>
        <w:t>R$50,00 (cinquenta reais).</w:t>
      </w:r>
    </w:p>
    <w:p w:rsidR="00FB5783" w:rsidRPr="008D2F18" w:rsidRDefault="00FB5783" w:rsidP="00FB5783">
      <w:pPr>
        <w:spacing w:after="160" w:line="360" w:lineRule="auto"/>
        <w:jc w:val="both"/>
        <w:rPr>
          <w:rFonts w:ascii="Arial" w:eastAsia="Times New Roman" w:hAnsi="Arial" w:cs="Arial"/>
          <w:color w:val="FF0000"/>
          <w:sz w:val="24"/>
          <w:szCs w:val="24"/>
          <w:lang w:eastAsia="en-US"/>
        </w:rPr>
      </w:pPr>
      <w:r w:rsidRPr="008D2F18">
        <w:rPr>
          <w:rFonts w:ascii="Arial" w:eastAsia="Times New Roman" w:hAnsi="Arial" w:cs="Arial"/>
          <w:iCs/>
          <w:sz w:val="24"/>
          <w:szCs w:val="24"/>
        </w:rPr>
        <w:t xml:space="preserve">6.9. </w:t>
      </w:r>
      <w:r w:rsidRPr="008D2F18">
        <w:rPr>
          <w:rFonts w:ascii="Arial" w:eastAsia="Times New Roman" w:hAnsi="Arial" w:cs="Arial"/>
          <w:color w:val="000000"/>
          <w:sz w:val="24"/>
          <w:szCs w:val="24"/>
          <w:lang w:eastAsia="en-US"/>
        </w:rPr>
        <w:t xml:space="preserve">Havendo lances iguais ao </w:t>
      </w:r>
      <w:r w:rsidRPr="008D2F18">
        <w:rPr>
          <w:rFonts w:ascii="Arial" w:eastAsia="Times New Roman" w:hAnsi="Arial" w:cs="Arial"/>
          <w:sz w:val="24"/>
          <w:szCs w:val="24"/>
          <w:lang w:eastAsia="en-US"/>
        </w:rPr>
        <w:t>menor já ofertado, prevalecerá aquele que for recebido e registrado primeiro no sistema.</w:t>
      </w:r>
    </w:p>
    <w:p w:rsidR="00FB5783" w:rsidRPr="008D2F18" w:rsidRDefault="00FB5783" w:rsidP="00FB5783">
      <w:pPr>
        <w:spacing w:after="160" w:line="360" w:lineRule="auto"/>
        <w:jc w:val="both"/>
        <w:rPr>
          <w:rFonts w:ascii="Arial" w:eastAsia="Times New Roman" w:hAnsi="Arial" w:cs="Arial"/>
          <w:color w:val="000000"/>
          <w:sz w:val="24"/>
          <w:szCs w:val="24"/>
          <w:lang w:eastAsia="en-US"/>
        </w:rPr>
      </w:pPr>
      <w:r w:rsidRPr="008D2F18">
        <w:rPr>
          <w:rFonts w:ascii="Arial" w:eastAsia="Times New Roman" w:hAnsi="Arial" w:cs="Arial"/>
          <w:sz w:val="24"/>
          <w:szCs w:val="24"/>
          <w:lang w:eastAsia="en-US"/>
        </w:rPr>
        <w:t xml:space="preserve">6.10. </w:t>
      </w:r>
      <w:r w:rsidRPr="008D2F18">
        <w:rPr>
          <w:rFonts w:ascii="Arial" w:eastAsia="Times New Roman" w:hAnsi="Arial" w:cs="Arial"/>
          <w:color w:val="000000"/>
          <w:sz w:val="24"/>
          <w:szCs w:val="24"/>
          <w:lang w:eastAsia="en-US"/>
        </w:rPr>
        <w:t>Caso a licitante não apresente lances, concorrerá com o valor de sua proposta.</w:t>
      </w:r>
    </w:p>
    <w:p w:rsidR="00FB5783" w:rsidRPr="008D2F18" w:rsidRDefault="00FB5783" w:rsidP="00FB5783">
      <w:pPr>
        <w:spacing w:after="160" w:line="360" w:lineRule="auto"/>
        <w:jc w:val="both"/>
        <w:rPr>
          <w:rFonts w:ascii="Arial" w:eastAsia="Times New Roman" w:hAnsi="Arial" w:cs="Arial"/>
          <w:color w:val="000000"/>
          <w:sz w:val="24"/>
          <w:szCs w:val="24"/>
          <w:lang w:eastAsia="en-US"/>
        </w:rPr>
      </w:pPr>
      <w:r w:rsidRPr="008D2F18">
        <w:rPr>
          <w:rFonts w:ascii="Arial" w:eastAsia="Times New Roman" w:hAnsi="Arial" w:cs="Arial"/>
          <w:color w:val="000000"/>
          <w:sz w:val="24"/>
          <w:szCs w:val="24"/>
          <w:lang w:eastAsia="en-US"/>
        </w:rPr>
        <w:t>6.11. Durante o procedimento, a(s) licitante(s) será(</w:t>
      </w:r>
      <w:proofErr w:type="spellStart"/>
      <w:r w:rsidRPr="008D2F18">
        <w:rPr>
          <w:rFonts w:ascii="Arial" w:eastAsia="Times New Roman" w:hAnsi="Arial" w:cs="Arial"/>
          <w:color w:val="000000"/>
          <w:sz w:val="24"/>
          <w:szCs w:val="24"/>
          <w:lang w:eastAsia="en-US"/>
        </w:rPr>
        <w:t>ão</w:t>
      </w:r>
      <w:proofErr w:type="spellEnd"/>
      <w:r w:rsidRPr="008D2F18">
        <w:rPr>
          <w:rFonts w:ascii="Arial" w:eastAsia="Times New Roman" w:hAnsi="Arial" w:cs="Arial"/>
          <w:color w:val="000000"/>
          <w:sz w:val="24"/>
          <w:szCs w:val="24"/>
          <w:lang w:eastAsia="en-US"/>
        </w:rPr>
        <w:t xml:space="preserve">) informada(s), em tempo real, do valor do </w:t>
      </w:r>
      <w:r w:rsidRPr="008D2F18">
        <w:rPr>
          <w:rFonts w:ascii="Arial" w:eastAsia="Times New Roman" w:hAnsi="Arial" w:cs="Arial"/>
          <w:sz w:val="24"/>
          <w:szCs w:val="24"/>
          <w:lang w:eastAsia="en-US"/>
        </w:rPr>
        <w:t xml:space="preserve">menor </w:t>
      </w:r>
      <w:r w:rsidRPr="008D2F18">
        <w:rPr>
          <w:rFonts w:ascii="Arial" w:eastAsia="Times New Roman" w:hAnsi="Arial" w:cs="Arial"/>
          <w:color w:val="000000"/>
          <w:sz w:val="24"/>
          <w:szCs w:val="24"/>
          <w:lang w:eastAsia="en-US"/>
        </w:rPr>
        <w:t>lance registrado.</w:t>
      </w:r>
    </w:p>
    <w:p w:rsidR="00FB5783" w:rsidRPr="008D2F18" w:rsidRDefault="00FB5783" w:rsidP="00FB5783">
      <w:pPr>
        <w:spacing w:after="160" w:line="360" w:lineRule="auto"/>
        <w:jc w:val="both"/>
        <w:rPr>
          <w:rFonts w:ascii="Arial" w:eastAsia="Times New Roman" w:hAnsi="Arial" w:cs="Arial"/>
          <w:color w:val="000000"/>
          <w:sz w:val="24"/>
          <w:szCs w:val="24"/>
          <w:lang w:eastAsia="en-US"/>
        </w:rPr>
      </w:pPr>
      <w:r w:rsidRPr="008D2F18">
        <w:rPr>
          <w:rFonts w:ascii="Arial" w:eastAsia="Times New Roman" w:hAnsi="Arial" w:cs="Arial"/>
          <w:color w:val="000000"/>
          <w:sz w:val="24"/>
          <w:szCs w:val="24"/>
          <w:lang w:eastAsia="en-US"/>
        </w:rPr>
        <w:t>6.12. Imediatamente após o término do prazo estabelecido para a fase de lances, haverá o seu encerramento, com o ordenamento e divulgação dos lances,</w:t>
      </w:r>
      <w:r w:rsidRPr="008D2F18">
        <w:rPr>
          <w:rFonts w:ascii="Arial" w:eastAsia="Times New Roman" w:hAnsi="Arial" w:cs="Arial"/>
          <w:sz w:val="24"/>
          <w:szCs w:val="24"/>
          <w:lang w:eastAsia="en-US"/>
        </w:rPr>
        <w:t xml:space="preserve"> pelo sistema, </w:t>
      </w:r>
      <w:r w:rsidRPr="008D2F18">
        <w:rPr>
          <w:rFonts w:ascii="Arial" w:eastAsia="Times New Roman" w:hAnsi="Arial" w:cs="Arial"/>
          <w:color w:val="000000"/>
          <w:sz w:val="24"/>
          <w:szCs w:val="24"/>
          <w:lang w:eastAsia="en-US"/>
        </w:rPr>
        <w:t>em ordem crescente de classificação.</w:t>
      </w:r>
    </w:p>
    <w:p w:rsidR="00FB5783" w:rsidRPr="008D2F18" w:rsidRDefault="00FB5783" w:rsidP="00FB5783">
      <w:pPr>
        <w:spacing w:after="160" w:line="360" w:lineRule="auto"/>
        <w:jc w:val="both"/>
        <w:rPr>
          <w:rFonts w:ascii="Arial" w:eastAsia="Times New Roman" w:hAnsi="Arial" w:cs="Arial"/>
          <w:sz w:val="24"/>
          <w:szCs w:val="24"/>
          <w:lang w:eastAsia="en-US"/>
        </w:rPr>
      </w:pPr>
      <w:r w:rsidRPr="008D2F18">
        <w:rPr>
          <w:rFonts w:ascii="Arial" w:eastAsia="Times New Roman" w:hAnsi="Arial" w:cs="Arial"/>
          <w:sz w:val="24"/>
          <w:szCs w:val="24"/>
          <w:lang w:eastAsia="en-US"/>
        </w:rPr>
        <w:t>6.13 Em caso de empate entre 02 (duas) ou mais propostas, serão utilizados os seguintes critérios de desempate, nesta ordem:</w:t>
      </w:r>
    </w:p>
    <w:p w:rsidR="00FB5783" w:rsidRPr="008D2F18" w:rsidRDefault="00FB5783" w:rsidP="00FB5783">
      <w:pPr>
        <w:spacing w:after="160" w:line="360" w:lineRule="auto"/>
        <w:jc w:val="both"/>
        <w:rPr>
          <w:rFonts w:ascii="Arial" w:eastAsia="Times New Roman" w:hAnsi="Arial" w:cs="Arial"/>
          <w:sz w:val="24"/>
          <w:szCs w:val="24"/>
          <w:lang w:eastAsia="en-US"/>
        </w:rPr>
      </w:pPr>
      <w:r w:rsidRPr="008D2F18">
        <w:rPr>
          <w:rFonts w:ascii="Arial" w:eastAsia="Times New Roman" w:hAnsi="Arial" w:cs="Arial"/>
          <w:sz w:val="24"/>
          <w:szCs w:val="24"/>
          <w:lang w:eastAsia="en-US"/>
        </w:rPr>
        <w:t xml:space="preserve">6.13.1. </w:t>
      </w:r>
      <w:proofErr w:type="gramStart"/>
      <w:r w:rsidRPr="008D2F18">
        <w:rPr>
          <w:rFonts w:ascii="Arial" w:eastAsia="Times New Roman" w:hAnsi="Arial" w:cs="Arial"/>
          <w:sz w:val="24"/>
          <w:szCs w:val="24"/>
          <w:lang w:eastAsia="en-US"/>
        </w:rPr>
        <w:t>disputa</w:t>
      </w:r>
      <w:proofErr w:type="gramEnd"/>
      <w:r w:rsidRPr="008D2F18">
        <w:rPr>
          <w:rFonts w:ascii="Arial" w:eastAsia="Times New Roman" w:hAnsi="Arial" w:cs="Arial"/>
          <w:sz w:val="24"/>
          <w:szCs w:val="24"/>
          <w:lang w:eastAsia="en-US"/>
        </w:rPr>
        <w:t xml:space="preserve"> final, hipótese em que as licitantes empatadas poderão apresentar nova proposta em ato contínuo à classificação.</w:t>
      </w:r>
    </w:p>
    <w:p w:rsidR="00FB5783" w:rsidRPr="008D2F18" w:rsidRDefault="00FB5783" w:rsidP="00FB5783">
      <w:pPr>
        <w:spacing w:after="160" w:line="360" w:lineRule="auto"/>
        <w:jc w:val="both"/>
        <w:rPr>
          <w:rFonts w:ascii="Arial" w:eastAsia="Times New Roman" w:hAnsi="Arial" w:cs="Arial"/>
          <w:sz w:val="24"/>
          <w:szCs w:val="24"/>
          <w:lang w:eastAsia="en-US"/>
        </w:rPr>
      </w:pPr>
      <w:r w:rsidRPr="008D2F18">
        <w:rPr>
          <w:rFonts w:ascii="Arial" w:eastAsia="Times New Roman" w:hAnsi="Arial" w:cs="Arial"/>
          <w:sz w:val="24"/>
          <w:szCs w:val="24"/>
          <w:lang w:eastAsia="en-US"/>
        </w:rPr>
        <w:t xml:space="preserve">6.13.2. </w:t>
      </w:r>
      <w:proofErr w:type="gramStart"/>
      <w:r w:rsidRPr="008D2F18">
        <w:rPr>
          <w:rFonts w:ascii="Arial" w:eastAsia="Times New Roman" w:hAnsi="Arial" w:cs="Arial"/>
          <w:sz w:val="24"/>
          <w:szCs w:val="24"/>
          <w:lang w:eastAsia="en-US"/>
        </w:rPr>
        <w:t>avaliação</w:t>
      </w:r>
      <w:proofErr w:type="gramEnd"/>
      <w:r w:rsidRPr="008D2F18">
        <w:rPr>
          <w:rFonts w:ascii="Arial" w:eastAsia="Times New Roman" w:hAnsi="Arial" w:cs="Arial"/>
          <w:sz w:val="24"/>
          <w:szCs w:val="24"/>
          <w:lang w:eastAsia="en-US"/>
        </w:rPr>
        <w:t xml:space="preserve"> do desempenho contratual prévio das licitantes, para qual deverão preferencialmente ser utilizados registros cadastrais para efeito de atesto de cumprimento de obrigações previstos na Lei nº. 14.133/2021.</w:t>
      </w:r>
    </w:p>
    <w:p w:rsidR="00FB5783" w:rsidRPr="008D2F18" w:rsidRDefault="00FB5783" w:rsidP="00FB5783">
      <w:pPr>
        <w:spacing w:after="160" w:line="360" w:lineRule="auto"/>
        <w:jc w:val="both"/>
        <w:rPr>
          <w:rFonts w:ascii="Arial" w:eastAsia="Times New Roman" w:hAnsi="Arial" w:cs="Arial"/>
          <w:sz w:val="24"/>
          <w:szCs w:val="24"/>
          <w:lang w:eastAsia="en-US"/>
        </w:rPr>
      </w:pPr>
      <w:r w:rsidRPr="008D2F18">
        <w:rPr>
          <w:rFonts w:ascii="Arial" w:eastAsia="Times New Roman" w:hAnsi="Arial" w:cs="Arial"/>
          <w:sz w:val="24"/>
          <w:szCs w:val="24"/>
          <w:lang w:eastAsia="en-US"/>
        </w:rPr>
        <w:t xml:space="preserve">6.13.3. </w:t>
      </w:r>
      <w:proofErr w:type="gramStart"/>
      <w:r w:rsidRPr="008D2F18">
        <w:rPr>
          <w:rFonts w:ascii="Arial" w:eastAsia="Times New Roman" w:hAnsi="Arial" w:cs="Arial"/>
          <w:sz w:val="24"/>
          <w:szCs w:val="24"/>
          <w:lang w:eastAsia="en-US"/>
        </w:rPr>
        <w:t>desenvolvimento</w:t>
      </w:r>
      <w:proofErr w:type="gramEnd"/>
      <w:r w:rsidRPr="008D2F18">
        <w:rPr>
          <w:rFonts w:ascii="Arial" w:eastAsia="Times New Roman" w:hAnsi="Arial" w:cs="Arial"/>
          <w:sz w:val="24"/>
          <w:szCs w:val="24"/>
          <w:lang w:eastAsia="en-US"/>
        </w:rPr>
        <w:t xml:space="preserve"> pela licitante de programa de integridade, conforme orientações dos órgãos de controle.</w:t>
      </w:r>
    </w:p>
    <w:p w:rsidR="00FB5783" w:rsidRPr="008D2F18" w:rsidRDefault="00FB5783" w:rsidP="00FB5783">
      <w:pPr>
        <w:spacing w:after="160" w:line="360" w:lineRule="auto"/>
        <w:jc w:val="both"/>
        <w:rPr>
          <w:rFonts w:ascii="Arial" w:eastAsia="Times New Roman" w:hAnsi="Arial" w:cs="Arial"/>
          <w:sz w:val="24"/>
          <w:szCs w:val="24"/>
          <w:lang w:eastAsia="en-US"/>
        </w:rPr>
      </w:pPr>
      <w:r w:rsidRPr="008D2F18">
        <w:rPr>
          <w:rFonts w:ascii="Arial" w:eastAsia="Times New Roman" w:hAnsi="Arial" w:cs="Arial"/>
          <w:sz w:val="24"/>
          <w:szCs w:val="24"/>
          <w:lang w:eastAsia="en-US"/>
        </w:rPr>
        <w:t>6.14 Em igualdade de condições, se não houver desempate, será assegurada preferência, sucessivamente, aos bens e serviços produzidos ou prestados por:</w:t>
      </w:r>
    </w:p>
    <w:p w:rsidR="00FB5783" w:rsidRPr="008D2F18" w:rsidRDefault="00FB5783" w:rsidP="00FB5783">
      <w:pPr>
        <w:spacing w:after="160" w:line="360" w:lineRule="auto"/>
        <w:jc w:val="both"/>
        <w:rPr>
          <w:rFonts w:ascii="Arial" w:eastAsia="Times New Roman" w:hAnsi="Arial" w:cs="Arial"/>
          <w:sz w:val="24"/>
          <w:szCs w:val="24"/>
          <w:lang w:eastAsia="en-US"/>
        </w:rPr>
      </w:pPr>
      <w:r w:rsidRPr="008D2F18">
        <w:rPr>
          <w:rFonts w:ascii="Arial" w:eastAsia="Times New Roman" w:hAnsi="Arial" w:cs="Arial"/>
          <w:sz w:val="24"/>
          <w:szCs w:val="24"/>
          <w:lang w:eastAsia="en-US"/>
        </w:rPr>
        <w:t xml:space="preserve">6.14.1. </w:t>
      </w:r>
      <w:proofErr w:type="gramStart"/>
      <w:r w:rsidRPr="008D2F18">
        <w:rPr>
          <w:rFonts w:ascii="Arial" w:eastAsia="Times New Roman" w:hAnsi="Arial" w:cs="Arial"/>
          <w:sz w:val="24"/>
          <w:szCs w:val="24"/>
          <w:lang w:eastAsia="en-US"/>
        </w:rPr>
        <w:t>licitantes</w:t>
      </w:r>
      <w:proofErr w:type="gramEnd"/>
      <w:r w:rsidRPr="008D2F18">
        <w:rPr>
          <w:rFonts w:ascii="Arial" w:eastAsia="Times New Roman" w:hAnsi="Arial" w:cs="Arial"/>
          <w:sz w:val="24"/>
          <w:szCs w:val="24"/>
          <w:lang w:eastAsia="en-US"/>
        </w:rPr>
        <w:t xml:space="preserve"> estabelecidas no Estado de Minas Gerais.</w:t>
      </w:r>
    </w:p>
    <w:p w:rsidR="00FB5783" w:rsidRPr="008D2F18" w:rsidRDefault="00FB5783" w:rsidP="00FB5783">
      <w:pPr>
        <w:spacing w:after="160" w:line="360" w:lineRule="auto"/>
        <w:jc w:val="both"/>
        <w:rPr>
          <w:rFonts w:ascii="Arial" w:eastAsia="Times New Roman" w:hAnsi="Arial" w:cs="Arial"/>
          <w:sz w:val="24"/>
          <w:szCs w:val="24"/>
          <w:lang w:eastAsia="en-US"/>
        </w:rPr>
      </w:pPr>
      <w:r w:rsidRPr="008D2F18">
        <w:rPr>
          <w:rFonts w:ascii="Arial" w:eastAsia="Times New Roman" w:hAnsi="Arial" w:cs="Arial"/>
          <w:sz w:val="24"/>
          <w:szCs w:val="24"/>
          <w:lang w:eastAsia="en-US"/>
        </w:rPr>
        <w:lastRenderedPageBreak/>
        <w:t xml:space="preserve">6.14.2. </w:t>
      </w:r>
      <w:proofErr w:type="gramStart"/>
      <w:r w:rsidRPr="008D2F18">
        <w:rPr>
          <w:rFonts w:ascii="Arial" w:eastAsia="Times New Roman" w:hAnsi="Arial" w:cs="Arial"/>
          <w:sz w:val="24"/>
          <w:szCs w:val="24"/>
          <w:lang w:eastAsia="en-US"/>
        </w:rPr>
        <w:t>licitantes</w:t>
      </w:r>
      <w:proofErr w:type="gramEnd"/>
      <w:r w:rsidRPr="008D2F18">
        <w:rPr>
          <w:rFonts w:ascii="Arial" w:eastAsia="Times New Roman" w:hAnsi="Arial" w:cs="Arial"/>
          <w:sz w:val="24"/>
          <w:szCs w:val="24"/>
          <w:lang w:eastAsia="en-US"/>
        </w:rPr>
        <w:t xml:space="preserve"> brasileiras.</w:t>
      </w:r>
    </w:p>
    <w:p w:rsidR="00FB5783" w:rsidRPr="008D2F18" w:rsidRDefault="00FB5783" w:rsidP="00FB5783">
      <w:pPr>
        <w:spacing w:after="160" w:line="360" w:lineRule="auto"/>
        <w:jc w:val="both"/>
        <w:rPr>
          <w:rFonts w:ascii="Arial" w:eastAsia="Times New Roman" w:hAnsi="Arial" w:cs="Arial"/>
          <w:sz w:val="24"/>
          <w:szCs w:val="24"/>
          <w:lang w:eastAsia="en-US"/>
        </w:rPr>
      </w:pPr>
      <w:r w:rsidRPr="008D2F18">
        <w:rPr>
          <w:rFonts w:ascii="Arial" w:eastAsia="Times New Roman" w:hAnsi="Arial" w:cs="Arial"/>
          <w:sz w:val="24"/>
          <w:szCs w:val="24"/>
          <w:lang w:eastAsia="en-US"/>
        </w:rPr>
        <w:t>6.14.3 licitantes que invistam em pesquisa e no desenvolvimento de tecnologia no país.</w:t>
      </w:r>
    </w:p>
    <w:p w:rsidR="00FB5783" w:rsidRPr="008D2F18" w:rsidRDefault="00FB5783" w:rsidP="00FB5783">
      <w:pPr>
        <w:spacing w:after="160" w:line="360" w:lineRule="auto"/>
        <w:jc w:val="both"/>
        <w:rPr>
          <w:rFonts w:ascii="Arial" w:eastAsia="Times New Roman" w:hAnsi="Arial" w:cs="Arial"/>
          <w:sz w:val="24"/>
          <w:szCs w:val="24"/>
          <w:lang w:eastAsia="en-US"/>
        </w:rPr>
      </w:pPr>
      <w:r w:rsidRPr="008D2F18">
        <w:rPr>
          <w:rFonts w:ascii="Arial" w:eastAsia="Times New Roman" w:hAnsi="Arial" w:cs="Arial"/>
          <w:sz w:val="24"/>
          <w:szCs w:val="24"/>
          <w:lang w:eastAsia="en-US"/>
        </w:rPr>
        <w:t xml:space="preserve">6.14.4 licitantes que comprovem a prática de mitigação, nos termos da Lei nº 12.187/2009. </w:t>
      </w:r>
    </w:p>
    <w:p w:rsidR="00FB5783" w:rsidRPr="008D2F18" w:rsidRDefault="00FB5783" w:rsidP="00FB5783">
      <w:pPr>
        <w:spacing w:after="160" w:line="360" w:lineRule="auto"/>
        <w:jc w:val="both"/>
        <w:rPr>
          <w:rFonts w:ascii="Arial" w:eastAsia="Times New Roman" w:hAnsi="Arial" w:cs="Arial"/>
          <w:sz w:val="24"/>
          <w:szCs w:val="24"/>
          <w:lang w:eastAsia="en-US"/>
        </w:rPr>
      </w:pPr>
      <w:r w:rsidRPr="008D2F18">
        <w:rPr>
          <w:rFonts w:ascii="Arial" w:eastAsia="Times New Roman" w:hAnsi="Arial" w:cs="Arial"/>
          <w:sz w:val="24"/>
          <w:szCs w:val="24"/>
          <w:lang w:eastAsia="en-US"/>
        </w:rPr>
        <w:t>6.15. O encerramento da fase de lances ocorrerá de forma automática pontualmente no horário indicado, sem qualquer possibilidade de prorrogação e não havendo tempo aleatório ou mecanismo similar.</w:t>
      </w:r>
    </w:p>
    <w:p w:rsidR="00FB5783" w:rsidRPr="008D2F18" w:rsidRDefault="00FB5783" w:rsidP="00FB5783">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6.16. Após a definição da melhor proposta, se a diferença em relação à proposta classificada em 2º (segundo) lugar for de pelo menos 5% (cinco por cento), a Administração poderá admitir o reinício da disputa aberta, para definição das demais colocações.</w:t>
      </w:r>
    </w:p>
    <w:p w:rsidR="00FB5783" w:rsidRPr="008D2F18" w:rsidRDefault="00FB5783" w:rsidP="00FB5783">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6.17. Após o reinício previsto no subitem 6.16, as licitantes serão convocadas para apresentar lances intermediários.</w:t>
      </w:r>
    </w:p>
    <w:p w:rsidR="00FB5783" w:rsidRPr="008D2F18" w:rsidRDefault="00FB5783" w:rsidP="00FB5783">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6.18. Caso seja adotado para o envio de lances no Pregão o modo de disputa “aberto e fechado”, os licitantes apresentarão lances públicos e sucessivos, com lance final e aberto.</w:t>
      </w:r>
    </w:p>
    <w:p w:rsidR="00FB5783" w:rsidRPr="008D2F18" w:rsidRDefault="00FB5783" w:rsidP="00FB5783">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6.18.1.A etapa de lances da sessão pública terá duração inicial de 60(sessenta) minutos. Após esse prazo, o sistema encaminhará aviso de fechamento iminente dos lances, após o que transcorrerá o período de até 10 dez minutos, aleatoriamente determinado, findo o qual será automaticamente encerrada a recepção de lances.</w:t>
      </w:r>
    </w:p>
    <w:p w:rsidR="00FB5783" w:rsidRPr="008D2F18" w:rsidRDefault="00FB5783" w:rsidP="00FB5783">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6.19. Encerrada a fase de lances, será verificada a conformidade da proposta classificada em 1º (primeiro) lugar quanto à adequação do objeto e à compatibilidade do preço em relação ao estipulado para a contratação administrativa.</w:t>
      </w:r>
    </w:p>
    <w:p w:rsidR="00FB5783" w:rsidRPr="008D2F18" w:rsidRDefault="00FB5783" w:rsidP="00FB5783">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6.20. No caso de o preço da proposta vencedora estar acima do estimado pela Administração, poderá haver a negociação de condições mais vantajosas.</w:t>
      </w:r>
    </w:p>
    <w:p w:rsidR="00FB5783" w:rsidRPr="008D2F18" w:rsidRDefault="00FB5783" w:rsidP="00FB5783">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 xml:space="preserve">6.21. </w:t>
      </w:r>
      <w:proofErr w:type="gramStart"/>
      <w:r w:rsidRPr="008D2F18">
        <w:rPr>
          <w:rFonts w:ascii="Arial" w:eastAsia="Times New Roman" w:hAnsi="Arial" w:cs="Arial"/>
          <w:sz w:val="24"/>
          <w:szCs w:val="24"/>
        </w:rPr>
        <w:t>ou</w:t>
      </w:r>
      <w:proofErr w:type="gramEnd"/>
      <w:r w:rsidRPr="008D2F18">
        <w:rPr>
          <w:rFonts w:ascii="Arial" w:eastAsia="Times New Roman" w:hAnsi="Arial" w:cs="Arial"/>
          <w:sz w:val="24"/>
          <w:szCs w:val="24"/>
        </w:rPr>
        <w:t xml:space="preserve"> 6.22. No caso do subitem 6.20, será encaminhada contraproposta a licitante(a) que tenha apresentado o melhor preço, para que seja obtida melhor proposta com preço compatível ao estimado pela Administração.</w:t>
      </w:r>
    </w:p>
    <w:p w:rsidR="00FB5783" w:rsidRPr="008D2F18" w:rsidRDefault="00FB5783" w:rsidP="00FB5783">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 xml:space="preserve">6.22. A negociação poderá ser feita com o(s) demais licitante(s) classificada(s), respeitada a ordem de classificação, quando a 1º (primeiro) colocada, mesmo após a negociação, for </w:t>
      </w:r>
      <w:r w:rsidRPr="008D2F18">
        <w:rPr>
          <w:rFonts w:ascii="Arial" w:eastAsia="Times New Roman" w:hAnsi="Arial" w:cs="Arial"/>
          <w:sz w:val="24"/>
          <w:szCs w:val="24"/>
        </w:rPr>
        <w:lastRenderedPageBreak/>
        <w:t>desclassificado em razão de sua proposta permanecer acima do preço máximo definido para a contratação.</w:t>
      </w:r>
    </w:p>
    <w:p w:rsidR="00FB5783" w:rsidRPr="008D2F18" w:rsidRDefault="00FB5783" w:rsidP="00FB5783">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6.23. Em qualquer caso, concluída a negociação, o resultado será registrado na ata do procedimento do Pregão.</w:t>
      </w:r>
    </w:p>
    <w:p w:rsidR="00FB5783" w:rsidRPr="008D2F18" w:rsidRDefault="00FB5783" w:rsidP="00FB5783">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6.24. Estando o preço compatível, será solicitado o envio da proposta e, se necessário, de documentos complementares, adequada ao último lance.</w:t>
      </w:r>
    </w:p>
    <w:p w:rsidR="00FB5783" w:rsidRPr="008D2F18" w:rsidRDefault="00FB5783" w:rsidP="00FB5783">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6.25. Será desclassifica a proposta vencedora que:</w:t>
      </w:r>
    </w:p>
    <w:p w:rsidR="00FB5783" w:rsidRPr="008D2F18" w:rsidRDefault="00FB5783" w:rsidP="00FB5783">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 xml:space="preserve">6.25.1. </w:t>
      </w:r>
      <w:proofErr w:type="gramStart"/>
      <w:r w:rsidRPr="008D2F18">
        <w:rPr>
          <w:rFonts w:ascii="Arial" w:eastAsia="Times New Roman" w:hAnsi="Arial" w:cs="Arial"/>
          <w:sz w:val="24"/>
          <w:szCs w:val="24"/>
        </w:rPr>
        <w:t>contiver</w:t>
      </w:r>
      <w:proofErr w:type="gramEnd"/>
      <w:r w:rsidRPr="008D2F18">
        <w:rPr>
          <w:rFonts w:ascii="Arial" w:eastAsia="Times New Roman" w:hAnsi="Arial" w:cs="Arial"/>
          <w:sz w:val="24"/>
          <w:szCs w:val="24"/>
        </w:rPr>
        <w:t xml:space="preserve"> vícios insanáveis;</w:t>
      </w:r>
    </w:p>
    <w:p w:rsidR="00FB5783" w:rsidRPr="008D2F18" w:rsidRDefault="00FB5783" w:rsidP="00FB5783">
      <w:pPr>
        <w:spacing w:after="160" w:line="360" w:lineRule="auto"/>
        <w:jc w:val="both"/>
        <w:rPr>
          <w:rFonts w:ascii="Arial" w:eastAsia="Times New Roman" w:hAnsi="Arial" w:cs="Arial"/>
          <w:iCs/>
          <w:sz w:val="24"/>
          <w:szCs w:val="24"/>
        </w:rPr>
      </w:pPr>
      <w:r w:rsidRPr="008D2F18">
        <w:rPr>
          <w:rFonts w:ascii="Arial" w:eastAsia="Times New Roman" w:hAnsi="Arial" w:cs="Arial"/>
          <w:sz w:val="24"/>
          <w:szCs w:val="24"/>
        </w:rPr>
        <w:t xml:space="preserve">6.25.2. </w:t>
      </w:r>
      <w:proofErr w:type="gramStart"/>
      <w:r w:rsidRPr="008D2F18">
        <w:rPr>
          <w:rFonts w:ascii="Arial" w:eastAsia="Times New Roman" w:hAnsi="Arial" w:cs="Arial"/>
          <w:sz w:val="24"/>
          <w:szCs w:val="24"/>
        </w:rPr>
        <w:t>não</w:t>
      </w:r>
      <w:proofErr w:type="gramEnd"/>
      <w:r w:rsidRPr="008D2F18">
        <w:rPr>
          <w:rFonts w:ascii="Arial" w:eastAsia="Times New Roman" w:hAnsi="Arial" w:cs="Arial"/>
          <w:sz w:val="24"/>
          <w:szCs w:val="24"/>
        </w:rPr>
        <w:t xml:space="preserve"> obedecer às especificações técnicas pormenorizadas neste aviso ou em seus anexos</w:t>
      </w:r>
      <w:r w:rsidRPr="008D2F18">
        <w:rPr>
          <w:rFonts w:ascii="Arial" w:eastAsia="Times New Roman" w:hAnsi="Arial" w:cs="Arial"/>
          <w:iCs/>
          <w:sz w:val="24"/>
          <w:szCs w:val="24"/>
        </w:rPr>
        <w:t>;</w:t>
      </w:r>
    </w:p>
    <w:p w:rsidR="00FB5783" w:rsidRPr="008D2F18" w:rsidRDefault="00FB5783" w:rsidP="00FB5783">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 xml:space="preserve">6.25.3. </w:t>
      </w:r>
      <w:proofErr w:type="gramStart"/>
      <w:r w:rsidRPr="008D2F18">
        <w:rPr>
          <w:rFonts w:ascii="Arial" w:eastAsia="Times New Roman" w:hAnsi="Arial" w:cs="Arial"/>
          <w:sz w:val="24"/>
          <w:szCs w:val="24"/>
        </w:rPr>
        <w:t>apresentar</w:t>
      </w:r>
      <w:proofErr w:type="gramEnd"/>
      <w:r w:rsidRPr="008D2F18">
        <w:rPr>
          <w:rFonts w:ascii="Arial" w:eastAsia="Times New Roman" w:hAnsi="Arial" w:cs="Arial"/>
          <w:sz w:val="24"/>
          <w:szCs w:val="24"/>
        </w:rPr>
        <w:t xml:space="preserve"> preços inexequíveis ou permanecerem acima do preço máximo definido para a contratação;</w:t>
      </w:r>
    </w:p>
    <w:p w:rsidR="00FB5783" w:rsidRPr="008D2F18" w:rsidRDefault="00FB5783" w:rsidP="00FB5783">
      <w:pPr>
        <w:spacing w:after="160" w:line="360" w:lineRule="auto"/>
        <w:jc w:val="both"/>
        <w:rPr>
          <w:rFonts w:ascii="Arial" w:eastAsia="Times New Roman" w:hAnsi="Arial" w:cs="Arial"/>
          <w:iCs/>
          <w:sz w:val="24"/>
          <w:szCs w:val="24"/>
        </w:rPr>
      </w:pPr>
      <w:r w:rsidRPr="008D2F18">
        <w:rPr>
          <w:rFonts w:ascii="Arial" w:eastAsia="Times New Roman" w:hAnsi="Arial" w:cs="Arial"/>
          <w:sz w:val="24"/>
          <w:szCs w:val="24"/>
        </w:rPr>
        <w:t xml:space="preserve">6.25.4. </w:t>
      </w:r>
      <w:proofErr w:type="gramStart"/>
      <w:r w:rsidRPr="008D2F18">
        <w:rPr>
          <w:rFonts w:ascii="Arial" w:eastAsia="Times New Roman" w:hAnsi="Arial" w:cs="Arial"/>
          <w:sz w:val="24"/>
          <w:szCs w:val="24"/>
        </w:rPr>
        <w:t>não</w:t>
      </w:r>
      <w:proofErr w:type="gramEnd"/>
      <w:r w:rsidRPr="008D2F18">
        <w:rPr>
          <w:rFonts w:ascii="Arial" w:eastAsia="Times New Roman" w:hAnsi="Arial" w:cs="Arial"/>
          <w:sz w:val="24"/>
          <w:szCs w:val="24"/>
        </w:rPr>
        <w:t xml:space="preserve"> tiverem sua exequibilidade demonstrada, quando exigido pela Administração</w:t>
      </w:r>
      <w:r w:rsidRPr="008D2F18">
        <w:rPr>
          <w:rFonts w:ascii="Arial" w:eastAsia="Times New Roman" w:hAnsi="Arial" w:cs="Arial"/>
          <w:iCs/>
          <w:sz w:val="24"/>
          <w:szCs w:val="24"/>
        </w:rPr>
        <w:t>;</w:t>
      </w:r>
    </w:p>
    <w:p w:rsidR="00FB5783" w:rsidRPr="008D2F18" w:rsidRDefault="00FB5783" w:rsidP="00FB5783">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 xml:space="preserve">6.25.5. </w:t>
      </w:r>
      <w:proofErr w:type="gramStart"/>
      <w:r w:rsidRPr="008D2F18">
        <w:rPr>
          <w:rFonts w:ascii="Arial" w:eastAsia="Times New Roman" w:hAnsi="Arial" w:cs="Arial"/>
          <w:sz w:val="24"/>
          <w:szCs w:val="24"/>
        </w:rPr>
        <w:t>apresentar</w:t>
      </w:r>
      <w:proofErr w:type="gramEnd"/>
      <w:r w:rsidRPr="008D2F18">
        <w:rPr>
          <w:rFonts w:ascii="Arial" w:eastAsia="Times New Roman" w:hAnsi="Arial" w:cs="Arial"/>
          <w:sz w:val="24"/>
          <w:szCs w:val="24"/>
        </w:rPr>
        <w:t xml:space="preserve"> desconformidade com quaisquer outras exigências deste aviso ou seus anexos, desde que insanável.</w:t>
      </w:r>
    </w:p>
    <w:p w:rsidR="00FB5783" w:rsidRPr="008D2F18" w:rsidRDefault="00FB5783" w:rsidP="00FB5783">
      <w:pPr>
        <w:spacing w:after="160" w:line="360" w:lineRule="auto"/>
        <w:jc w:val="both"/>
        <w:rPr>
          <w:rFonts w:ascii="Arial" w:eastAsia="Times New Roman" w:hAnsi="Arial" w:cs="Arial"/>
          <w:i/>
          <w:sz w:val="24"/>
          <w:szCs w:val="24"/>
        </w:rPr>
      </w:pPr>
      <w:r w:rsidRPr="008D2F18">
        <w:rPr>
          <w:rFonts w:ascii="Arial" w:eastAsia="Times New Roman" w:hAnsi="Arial" w:cs="Arial"/>
          <w:sz w:val="24"/>
          <w:szCs w:val="24"/>
          <w:lang w:eastAsia="en-US"/>
        </w:rPr>
        <w:t>6.26. Quando</w:t>
      </w:r>
      <w:r w:rsidRPr="008D2F18">
        <w:rPr>
          <w:rFonts w:ascii="Arial" w:eastAsia="Times New Roman" w:hAnsi="Arial" w:cs="Arial"/>
          <w:sz w:val="24"/>
          <w:szCs w:val="24"/>
          <w:bdr w:val="none" w:sz="0" w:space="0" w:color="auto" w:frame="1"/>
        </w:rPr>
        <w:t xml:space="preserve"> a licitante não conseguir comprovar que possui ou possuirá recursos suficientes para executar a contento o objeto, será considerada inexequível a proposta de preços ou menor lance que:</w:t>
      </w:r>
    </w:p>
    <w:p w:rsidR="00FB5783" w:rsidRPr="008D2F18" w:rsidRDefault="00FB5783" w:rsidP="00FB5783">
      <w:pPr>
        <w:spacing w:after="160" w:line="360" w:lineRule="auto"/>
        <w:jc w:val="both"/>
        <w:rPr>
          <w:rFonts w:ascii="Arial" w:eastAsia="Times New Roman" w:hAnsi="Arial" w:cs="Arial"/>
          <w:i/>
          <w:sz w:val="24"/>
          <w:szCs w:val="24"/>
        </w:rPr>
      </w:pPr>
      <w:r w:rsidRPr="008D2F18">
        <w:rPr>
          <w:rFonts w:ascii="Arial" w:eastAsia="Times New Roman" w:hAnsi="Arial" w:cs="Arial"/>
          <w:sz w:val="24"/>
          <w:szCs w:val="24"/>
          <w:lang w:eastAsia="en-US"/>
        </w:rPr>
        <w:t>6.26.1.</w:t>
      </w:r>
      <w:r w:rsidRPr="008D2F18">
        <w:rPr>
          <w:rFonts w:ascii="Arial" w:eastAsia="Times New Roman" w:hAnsi="Arial" w:cs="Arial"/>
          <w:sz w:val="24"/>
          <w:szCs w:val="24"/>
          <w:bdr w:val="none" w:sz="0" w:space="0" w:color="auto" w:frame="1"/>
        </w:rPr>
        <w:t xml:space="preserve"> </w:t>
      </w:r>
      <w:proofErr w:type="gramStart"/>
      <w:r w:rsidRPr="008D2F18">
        <w:rPr>
          <w:rFonts w:ascii="Arial" w:eastAsia="Times New Roman" w:hAnsi="Arial" w:cs="Arial"/>
          <w:sz w:val="24"/>
          <w:szCs w:val="24"/>
          <w:bdr w:val="none" w:sz="0" w:space="0" w:color="auto" w:frame="1"/>
        </w:rPr>
        <w:t>for</w:t>
      </w:r>
      <w:proofErr w:type="gramEnd"/>
      <w:r w:rsidRPr="008D2F18">
        <w:rPr>
          <w:rFonts w:ascii="Arial" w:eastAsia="Times New Roman" w:hAnsi="Arial" w:cs="Arial"/>
          <w:sz w:val="24"/>
          <w:szCs w:val="24"/>
          <w:bdr w:val="none" w:sz="0" w:space="0" w:color="auto" w:frame="1"/>
        </w:rPr>
        <w:t xml:space="preserve">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rsidR="00FB5783" w:rsidRPr="008D2F18" w:rsidRDefault="00FB5783" w:rsidP="00FB5783">
      <w:pPr>
        <w:spacing w:after="160" w:line="360" w:lineRule="auto"/>
        <w:jc w:val="both"/>
        <w:rPr>
          <w:rFonts w:ascii="Arial" w:eastAsia="Times New Roman" w:hAnsi="Arial" w:cs="Arial"/>
          <w:sz w:val="24"/>
          <w:szCs w:val="24"/>
          <w:bdr w:val="none" w:sz="0" w:space="0" w:color="auto" w:frame="1"/>
        </w:rPr>
      </w:pPr>
      <w:r w:rsidRPr="008D2F18">
        <w:rPr>
          <w:rFonts w:ascii="Arial" w:eastAsia="Times New Roman" w:hAnsi="Arial" w:cs="Arial"/>
          <w:sz w:val="24"/>
          <w:szCs w:val="24"/>
          <w:lang w:eastAsia="en-US"/>
        </w:rPr>
        <w:t xml:space="preserve">6.26.2. </w:t>
      </w:r>
      <w:proofErr w:type="gramStart"/>
      <w:r w:rsidRPr="008D2F18">
        <w:rPr>
          <w:rFonts w:ascii="Arial" w:eastAsia="Times New Roman" w:hAnsi="Arial" w:cs="Arial"/>
          <w:sz w:val="24"/>
          <w:szCs w:val="24"/>
          <w:bdr w:val="none" w:sz="0" w:space="0" w:color="auto" w:frame="1"/>
        </w:rPr>
        <w:t>apresentar</w:t>
      </w:r>
      <w:proofErr w:type="gramEnd"/>
      <w:r w:rsidRPr="008D2F18">
        <w:rPr>
          <w:rFonts w:ascii="Arial" w:eastAsia="Times New Roman" w:hAnsi="Arial" w:cs="Arial"/>
          <w:sz w:val="24"/>
          <w:szCs w:val="24"/>
          <w:bdr w:val="none" w:sz="0" w:space="0" w:color="auto" w:frame="1"/>
        </w:rPr>
        <w:t xml:space="preserve"> 01 (um) ou mais valores da planilha de custo que sejam inferiores àqueles fixados em instrumentos de caráter normativo obrigatório, tais como leis, medidas provisórias e convenções coletivas de trabalho vigentes.</w:t>
      </w:r>
    </w:p>
    <w:p w:rsidR="00FB5783" w:rsidRPr="008D2F18" w:rsidRDefault="00FB5783" w:rsidP="00FB5783">
      <w:pPr>
        <w:spacing w:after="160" w:line="360" w:lineRule="auto"/>
        <w:ind w:right="-15"/>
        <w:jc w:val="both"/>
        <w:rPr>
          <w:rFonts w:ascii="Arial" w:eastAsia="Times New Roman" w:hAnsi="Arial" w:cs="Arial"/>
          <w:sz w:val="24"/>
          <w:szCs w:val="24"/>
          <w:lang w:eastAsia="en-US"/>
        </w:rPr>
      </w:pPr>
      <w:r w:rsidRPr="008D2F18">
        <w:rPr>
          <w:rFonts w:ascii="Arial" w:eastAsia="Times New Roman" w:hAnsi="Arial" w:cs="Arial"/>
          <w:sz w:val="24"/>
          <w:szCs w:val="24"/>
          <w:bdr w:val="none" w:sz="0" w:space="0" w:color="auto" w:frame="1"/>
        </w:rPr>
        <w:lastRenderedPageBreak/>
        <w:t xml:space="preserve">6.27. </w:t>
      </w:r>
      <w:r w:rsidRPr="008D2F18">
        <w:rPr>
          <w:rFonts w:ascii="Arial" w:eastAsia="Times New Roman" w:hAnsi="Arial" w:cs="Arial"/>
          <w:sz w:val="24"/>
          <w:szCs w:val="24"/>
          <w:lang w:eastAsia="en-US"/>
        </w:rPr>
        <w:t xml:space="preserve">Se houver indícios de inexequibilidade da proposta de preço, ou em caso da necessidade de esclarecimentos </w:t>
      </w:r>
      <w:r w:rsidRPr="008D2F18">
        <w:rPr>
          <w:rFonts w:ascii="Arial" w:eastAsia="Times New Roman" w:hAnsi="Arial" w:cs="Arial"/>
          <w:sz w:val="24"/>
          <w:szCs w:val="24"/>
          <w:bdr w:val="none" w:sz="0" w:space="0" w:color="auto" w:frame="1"/>
        </w:rPr>
        <w:t>complementares</w:t>
      </w:r>
      <w:r w:rsidRPr="008D2F18">
        <w:rPr>
          <w:rFonts w:ascii="Arial" w:eastAsia="Times New Roman" w:hAnsi="Arial" w:cs="Arial"/>
          <w:sz w:val="24"/>
          <w:szCs w:val="24"/>
          <w:lang w:eastAsia="en-US"/>
        </w:rPr>
        <w:t xml:space="preserve">, poderão ser efetuadas diligências, para que a empresa comprove a exequibilidade da proposta.  </w:t>
      </w:r>
    </w:p>
    <w:p w:rsidR="00FB5783" w:rsidRPr="008D2F18" w:rsidRDefault="00FB5783" w:rsidP="00FB5783">
      <w:pPr>
        <w:spacing w:after="160" w:line="360" w:lineRule="auto"/>
        <w:jc w:val="both"/>
        <w:rPr>
          <w:rFonts w:ascii="Arial" w:eastAsia="Times New Roman" w:hAnsi="Arial" w:cs="Arial"/>
          <w:sz w:val="24"/>
          <w:szCs w:val="24"/>
          <w:lang w:eastAsia="en-US"/>
        </w:rPr>
      </w:pPr>
      <w:r w:rsidRPr="008D2F18">
        <w:rPr>
          <w:rFonts w:ascii="Arial" w:eastAsia="Times New Roman" w:hAnsi="Arial" w:cs="Arial"/>
          <w:sz w:val="24"/>
          <w:szCs w:val="24"/>
        </w:rPr>
        <w:t xml:space="preserve">6.28. </w:t>
      </w:r>
      <w:r w:rsidRPr="008D2F18">
        <w:rPr>
          <w:rFonts w:ascii="Arial" w:eastAsia="Times New Roman" w:hAnsi="Arial" w:cs="Arial"/>
          <w:sz w:val="24"/>
          <w:szCs w:val="24"/>
          <w:lang w:eastAsia="en-US"/>
        </w:rPr>
        <w:t xml:space="preserve">Erros no preenchimento da planilha não constituem motivo para a desclassificação da proposta. A planilha </w:t>
      </w:r>
      <w:r w:rsidRPr="008D2F18">
        <w:rPr>
          <w:rFonts w:ascii="Arial" w:eastAsia="Times New Roman" w:hAnsi="Arial" w:cs="Arial"/>
          <w:sz w:val="24"/>
          <w:szCs w:val="24"/>
          <w:bdr w:val="none" w:sz="0" w:space="0" w:color="auto" w:frame="1"/>
        </w:rPr>
        <w:t>poderá́</w:t>
      </w:r>
      <w:r w:rsidRPr="008D2F18">
        <w:rPr>
          <w:rFonts w:ascii="Arial" w:eastAsia="Times New Roman" w:hAnsi="Arial" w:cs="Arial"/>
          <w:sz w:val="24"/>
          <w:szCs w:val="24"/>
          <w:lang w:eastAsia="en-US"/>
        </w:rPr>
        <w:t xml:space="preserve"> ser ajustada pela licitante, no prazo indicado pelo sistema, desde que não haja majoração do preço.</w:t>
      </w:r>
    </w:p>
    <w:p w:rsidR="00FB5783" w:rsidRPr="008D2F18" w:rsidRDefault="00FB5783" w:rsidP="00FB5783">
      <w:pPr>
        <w:spacing w:after="160" w:line="360" w:lineRule="auto"/>
        <w:jc w:val="both"/>
        <w:rPr>
          <w:rFonts w:ascii="Arial" w:eastAsia="Times New Roman" w:hAnsi="Arial" w:cs="Arial"/>
          <w:sz w:val="24"/>
          <w:szCs w:val="24"/>
          <w:lang w:eastAsia="en-US"/>
        </w:rPr>
      </w:pPr>
      <w:r w:rsidRPr="008D2F18">
        <w:rPr>
          <w:rFonts w:ascii="Arial" w:eastAsia="Times New Roman" w:hAnsi="Arial" w:cs="Arial"/>
          <w:sz w:val="24"/>
          <w:szCs w:val="24"/>
          <w:lang w:eastAsia="en-US"/>
        </w:rPr>
        <w:t>6.29. O ajuste de que trata este dispositivo se limita a sanar erros ou falhas que não alterem a substância das propostas;</w:t>
      </w:r>
    </w:p>
    <w:p w:rsidR="00FB5783" w:rsidRPr="008D2F18" w:rsidRDefault="00FB5783" w:rsidP="00FB5783">
      <w:pPr>
        <w:spacing w:after="160" w:line="360" w:lineRule="auto"/>
        <w:jc w:val="both"/>
        <w:rPr>
          <w:rFonts w:ascii="Arial" w:eastAsia="Times New Roman" w:hAnsi="Arial" w:cs="Arial"/>
          <w:sz w:val="24"/>
          <w:szCs w:val="24"/>
          <w:lang w:eastAsia="en-US"/>
        </w:rPr>
      </w:pPr>
      <w:r w:rsidRPr="008D2F18">
        <w:rPr>
          <w:rFonts w:ascii="Arial" w:eastAsia="Times New Roman" w:hAnsi="Arial" w:cs="Arial"/>
          <w:sz w:val="24"/>
          <w:szCs w:val="24"/>
          <w:lang w:eastAsia="en-US"/>
        </w:rPr>
        <w:t>6.30. Considera-se erro no preenchimento da planilha passível de correção a indicação de recolhimento de impostos e contribuições na forma do Simples Nacional, quando não cabível esse regime.</w:t>
      </w:r>
    </w:p>
    <w:p w:rsidR="00FB5783" w:rsidRPr="008D2F18" w:rsidRDefault="00FB5783" w:rsidP="00FB5783">
      <w:pPr>
        <w:spacing w:after="160" w:line="360" w:lineRule="auto"/>
        <w:jc w:val="both"/>
        <w:rPr>
          <w:rFonts w:ascii="Arial" w:eastAsia="Times New Roman" w:hAnsi="Arial" w:cs="Arial"/>
          <w:sz w:val="24"/>
          <w:szCs w:val="24"/>
          <w:lang w:eastAsia="en-US"/>
        </w:rPr>
      </w:pPr>
      <w:r w:rsidRPr="008D2F18">
        <w:rPr>
          <w:rFonts w:ascii="Arial" w:eastAsia="Times New Roman" w:hAnsi="Arial" w:cs="Arial"/>
          <w:sz w:val="24"/>
          <w:szCs w:val="24"/>
          <w:lang w:eastAsia="en-US"/>
        </w:rPr>
        <w:t>6.32. Para fins de análise da proposta quanto ao cumprimento das especificações do objeto, poderá ser colhida a manifestação escrita do setor requisitante do serviço ou da área especializada no objeto.</w:t>
      </w:r>
    </w:p>
    <w:p w:rsidR="00FB5783" w:rsidRPr="008D2F18" w:rsidRDefault="00FB5783" w:rsidP="00FB5783">
      <w:pPr>
        <w:spacing w:after="160" w:line="360" w:lineRule="auto"/>
        <w:jc w:val="both"/>
        <w:rPr>
          <w:rFonts w:ascii="Arial" w:eastAsia="Times New Roman" w:hAnsi="Arial" w:cs="Arial"/>
          <w:sz w:val="24"/>
          <w:szCs w:val="24"/>
          <w:lang w:eastAsia="en-US"/>
        </w:rPr>
      </w:pPr>
      <w:r w:rsidRPr="008D2F18">
        <w:rPr>
          <w:rFonts w:ascii="Arial" w:eastAsia="Times New Roman" w:hAnsi="Arial" w:cs="Arial"/>
          <w:sz w:val="24"/>
          <w:szCs w:val="24"/>
          <w:lang w:eastAsia="en-US"/>
        </w:rPr>
        <w:t>6.34. Se a proposta ou lance vencedora for desclassificada, será examinada a proposta ou lance subsequente, e, assim sucessivamente, na ordem de classificação.</w:t>
      </w:r>
    </w:p>
    <w:p w:rsidR="00FB5783" w:rsidRPr="008D2F18" w:rsidRDefault="00FB5783" w:rsidP="00FB5783">
      <w:pPr>
        <w:spacing w:after="160" w:line="360" w:lineRule="auto"/>
        <w:jc w:val="both"/>
        <w:rPr>
          <w:rFonts w:ascii="Arial" w:eastAsia="Calibri" w:hAnsi="Arial" w:cs="Arial"/>
          <w:b/>
          <w:sz w:val="24"/>
          <w:szCs w:val="24"/>
          <w:lang w:eastAsia="en-US"/>
        </w:rPr>
      </w:pPr>
      <w:r w:rsidRPr="008D2F18">
        <w:rPr>
          <w:rFonts w:ascii="Arial" w:eastAsia="Calibri" w:hAnsi="Arial" w:cs="Arial"/>
          <w:b/>
          <w:sz w:val="24"/>
          <w:szCs w:val="24"/>
          <w:lang w:eastAsia="en-US"/>
        </w:rPr>
        <w:t>7. Da habilitação</w:t>
      </w:r>
    </w:p>
    <w:p w:rsidR="00FB5783" w:rsidRPr="008D2F18" w:rsidRDefault="00FB5783" w:rsidP="00FB5783">
      <w:pPr>
        <w:spacing w:after="160" w:line="360" w:lineRule="auto"/>
        <w:jc w:val="both"/>
        <w:rPr>
          <w:rFonts w:ascii="Arial" w:eastAsia="Calibri" w:hAnsi="Arial" w:cs="Arial"/>
          <w:b/>
          <w:sz w:val="24"/>
          <w:szCs w:val="24"/>
          <w:lang w:eastAsia="en-US"/>
        </w:rPr>
      </w:pPr>
      <w:r w:rsidRPr="008D2F18">
        <w:rPr>
          <w:rFonts w:ascii="Arial" w:eastAsia="Calibri" w:hAnsi="Arial" w:cs="Arial"/>
          <w:b/>
          <w:sz w:val="24"/>
          <w:szCs w:val="24"/>
          <w:lang w:eastAsia="en-US"/>
        </w:rPr>
        <w:t>7.1. Habilitação jurídica:</w:t>
      </w:r>
    </w:p>
    <w:p w:rsidR="00FB5783" w:rsidRPr="008D2F18" w:rsidRDefault="00FB5783" w:rsidP="00FB5783">
      <w:pPr>
        <w:spacing w:after="160" w:line="360" w:lineRule="auto"/>
        <w:jc w:val="both"/>
        <w:rPr>
          <w:rFonts w:ascii="Arial" w:eastAsia="Calibri" w:hAnsi="Arial" w:cs="Arial"/>
          <w:sz w:val="24"/>
          <w:szCs w:val="24"/>
          <w:lang w:eastAsia="en-US"/>
        </w:rPr>
      </w:pPr>
      <w:r w:rsidRPr="008D2F18">
        <w:rPr>
          <w:rFonts w:ascii="Arial" w:eastAsia="Calibri" w:hAnsi="Arial" w:cs="Arial"/>
          <w:sz w:val="24"/>
          <w:szCs w:val="24"/>
          <w:lang w:eastAsia="en-US"/>
        </w:rPr>
        <w:t>7.1.1. Empresário individual: inscrição no Registro Público de Empresas Mercantis, a cargo da Junta Comercial respectiva;</w:t>
      </w:r>
    </w:p>
    <w:p w:rsidR="00FB5783" w:rsidRPr="008D2F18" w:rsidRDefault="00FB5783" w:rsidP="00FB5783">
      <w:pPr>
        <w:spacing w:after="160" w:line="360" w:lineRule="auto"/>
        <w:jc w:val="both"/>
        <w:rPr>
          <w:rFonts w:ascii="Arial" w:eastAsia="Calibri" w:hAnsi="Arial" w:cs="Arial"/>
          <w:sz w:val="24"/>
          <w:szCs w:val="24"/>
          <w:lang w:eastAsia="en-US"/>
        </w:rPr>
      </w:pPr>
      <w:r w:rsidRPr="008D2F18">
        <w:rPr>
          <w:rFonts w:ascii="Arial" w:eastAsia="Calibri" w:hAnsi="Arial" w:cs="Arial"/>
          <w:sz w:val="24"/>
          <w:szCs w:val="24"/>
          <w:lang w:eastAsia="en-US"/>
        </w:rPr>
        <w:t>7.1.2. Microempreendedor Individual – MEI: Certificado da Condição de Microempreendedor Individual – CCMEI;</w:t>
      </w:r>
    </w:p>
    <w:p w:rsidR="00FB5783" w:rsidRPr="008D2F18" w:rsidRDefault="00FB5783" w:rsidP="00FB5783">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 xml:space="preserve">7.1.3. </w:t>
      </w:r>
      <w:r w:rsidRPr="008D2F18">
        <w:rPr>
          <w:rFonts w:ascii="Arial" w:eastAsia="Times New Roman" w:hAnsi="Arial" w:cs="Arial"/>
          <w:bCs/>
          <w:sz w:val="24"/>
          <w:szCs w:val="24"/>
        </w:rPr>
        <w:t>Sociedade empresária, sociedade limitada unipessoal – SLU – ou sociedade identificada como empresa individual de responsabilidade limitada – EIRELI:</w:t>
      </w:r>
      <w:r w:rsidRPr="008D2F18">
        <w:rPr>
          <w:rFonts w:ascii="Arial" w:eastAsia="Times New Roman" w:hAnsi="Arial" w:cs="Arial"/>
          <w:sz w:val="24"/>
          <w:szCs w:val="24"/>
        </w:rPr>
        <w:t xml:space="preserve"> inscrição do ato constitutivo, estatuto ou contrato social no Registro Público de Empresas Mercantis, a cargo da Junta Comercial da respectiva sede, acompanhada de documento comprobatório de seus administradores;</w:t>
      </w:r>
    </w:p>
    <w:p w:rsidR="00FB5783" w:rsidRPr="008D2F18" w:rsidRDefault="00FB5783" w:rsidP="00FB5783">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lastRenderedPageBreak/>
        <w:t>7.1.4. Sociedade empresária estrangeira com atuação permanente no país: Decreto de autorização para funcionamento no Brasil;</w:t>
      </w:r>
    </w:p>
    <w:p w:rsidR="00FB5783" w:rsidRPr="008D2F18" w:rsidRDefault="00FB5783" w:rsidP="00FB5783">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7.1.5. Sociedade simples: inscrição do ato constitutivo no Registro Civil de Pessoas Jurídicas do local de sua sede, acompanhada de documento comprobatório de seus administradores;</w:t>
      </w:r>
    </w:p>
    <w:p w:rsidR="00FB5783" w:rsidRPr="008D2F18" w:rsidRDefault="00FB5783" w:rsidP="00FB5783">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7.1.6. Sociedade cooperativa: ata de fundação e estatuto social, com a ata da assembleia que o aprovou, devidamente arquivado na Junta Comercial ou inscrito no Registro Civil de Pessoas Jurídicas da respectiva sede, além do registro de que trata o art. 107 da Lei nº. 5.7564/1971.</w:t>
      </w:r>
    </w:p>
    <w:p w:rsidR="00FB5783" w:rsidRPr="008D2F18" w:rsidRDefault="00FB5783" w:rsidP="00FB5783">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7.1.7. Os documentos apresentados deverão estar acompanhados de todas as alterações ou da consolidação respectiva.</w:t>
      </w:r>
    </w:p>
    <w:p w:rsidR="00FB5783" w:rsidRPr="008D2F18" w:rsidRDefault="00FB5783" w:rsidP="00FB5783">
      <w:pPr>
        <w:spacing w:after="160" w:line="360" w:lineRule="auto"/>
        <w:jc w:val="both"/>
        <w:rPr>
          <w:rFonts w:ascii="Arial" w:eastAsia="Times New Roman" w:hAnsi="Arial" w:cs="Arial"/>
          <w:b/>
          <w:sz w:val="24"/>
          <w:szCs w:val="24"/>
        </w:rPr>
      </w:pPr>
      <w:r w:rsidRPr="008D2F18">
        <w:rPr>
          <w:rFonts w:ascii="Arial" w:eastAsia="Times New Roman" w:hAnsi="Arial" w:cs="Arial"/>
          <w:b/>
          <w:sz w:val="24"/>
          <w:szCs w:val="24"/>
        </w:rPr>
        <w:t>7.2. Habilitação fiscal, social e trabalhista:</w:t>
      </w:r>
    </w:p>
    <w:p w:rsidR="00FB5783" w:rsidRPr="008D2F18" w:rsidRDefault="00FB5783" w:rsidP="00FB5783">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7.2.1. Cadastro Nacional de Pessoa Jurídica – CNPJ;</w:t>
      </w:r>
    </w:p>
    <w:p w:rsidR="00FB5783" w:rsidRPr="008D2F18" w:rsidRDefault="00FB5783" w:rsidP="00FB5783">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7.2.2. Inscrição no cadastro de contribuintes estadual, relativo ao domicílio ou sede do(a) licitante, pertinente ao seu ramo de atividade e compatível com o objeto contratual;</w:t>
      </w:r>
    </w:p>
    <w:p w:rsidR="00FB5783" w:rsidRPr="008D2F18" w:rsidRDefault="00FB5783" w:rsidP="00FB5783">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7.2.3. Prova de regularidade perante a Fazenda Federal;</w:t>
      </w:r>
    </w:p>
    <w:p w:rsidR="00FB5783" w:rsidRPr="008D2F18" w:rsidRDefault="00FB5783" w:rsidP="00FB5783">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7.2.4. Prova de regularidade perante a Fazenda Estadual;</w:t>
      </w:r>
    </w:p>
    <w:p w:rsidR="00FB5783" w:rsidRPr="008D2F18" w:rsidRDefault="00FB5783" w:rsidP="00FB5783">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7.2.4.1. Caso a licitante seja considerada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FB5783" w:rsidRPr="008D2F18" w:rsidRDefault="00FB5783" w:rsidP="00FB5783">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7.2.5. Prova de regularidade perante a Fazenda Municipal;</w:t>
      </w:r>
    </w:p>
    <w:p w:rsidR="00FB5783" w:rsidRPr="008D2F18" w:rsidRDefault="00FB5783" w:rsidP="00FB5783">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7.2.6. Prova de regularidade relativo à Seguridade Social e ao Fundo de Garantia de Tempo de Serviço – FGTS –, que demonstre cumprimento dos encargos sociais instituídos por lei;</w:t>
      </w:r>
    </w:p>
    <w:p w:rsidR="00FB5783" w:rsidRPr="008D2F18" w:rsidRDefault="00FB5783" w:rsidP="00FB5783">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7.2.7. Prova de regularidade perante a Justiça do Trabalho;</w:t>
      </w:r>
    </w:p>
    <w:p w:rsidR="00FB5783" w:rsidRPr="008D2F18" w:rsidRDefault="00FB5783" w:rsidP="00FB5783">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lastRenderedPageBreak/>
        <w:t xml:space="preserve">7.2.8. Cumprimento do disposto no inciso XXXIII do art. 7º da Constituição da República de 1988 – CR88, conforme </w:t>
      </w:r>
      <w:r w:rsidRPr="008D2F18">
        <w:rPr>
          <w:rFonts w:ascii="Arial" w:eastAsia="Times New Roman" w:hAnsi="Arial" w:cs="Arial"/>
          <w:b/>
          <w:sz w:val="24"/>
          <w:szCs w:val="24"/>
        </w:rPr>
        <w:t>Anexo III</w:t>
      </w:r>
      <w:r w:rsidRPr="008D2F18">
        <w:rPr>
          <w:rFonts w:ascii="Arial" w:eastAsia="Times New Roman" w:hAnsi="Arial" w:cs="Arial"/>
          <w:sz w:val="24"/>
          <w:szCs w:val="24"/>
        </w:rPr>
        <w:t xml:space="preserve">. </w:t>
      </w:r>
    </w:p>
    <w:p w:rsidR="00FB5783" w:rsidRPr="008D2F18" w:rsidRDefault="00FB5783" w:rsidP="00FB5783">
      <w:pPr>
        <w:spacing w:after="160" w:line="360" w:lineRule="auto"/>
        <w:jc w:val="both"/>
        <w:rPr>
          <w:rFonts w:ascii="Arial" w:eastAsia="Calibri" w:hAnsi="Arial" w:cs="Arial"/>
          <w:b/>
          <w:sz w:val="24"/>
          <w:szCs w:val="24"/>
          <w:lang w:eastAsia="en-US"/>
        </w:rPr>
      </w:pPr>
      <w:r w:rsidRPr="008D2F18">
        <w:rPr>
          <w:rFonts w:ascii="Arial" w:eastAsia="Calibri" w:hAnsi="Arial" w:cs="Arial"/>
          <w:b/>
          <w:sz w:val="24"/>
          <w:szCs w:val="24"/>
          <w:lang w:eastAsia="en-US"/>
        </w:rPr>
        <w:t>7.3. Habilitação técnico-profissional e técnico-operacional:</w:t>
      </w:r>
    </w:p>
    <w:p w:rsidR="00FB5783" w:rsidRPr="008D2F18" w:rsidRDefault="00FB5783" w:rsidP="00FB5783">
      <w:pPr>
        <w:spacing w:after="160" w:line="360" w:lineRule="auto"/>
        <w:jc w:val="both"/>
        <w:rPr>
          <w:rFonts w:ascii="Arial" w:eastAsia="Calibri" w:hAnsi="Arial" w:cs="Arial"/>
          <w:sz w:val="24"/>
          <w:szCs w:val="24"/>
          <w:lang w:eastAsia="en-US"/>
        </w:rPr>
      </w:pPr>
      <w:r w:rsidRPr="008D2F18">
        <w:rPr>
          <w:rFonts w:ascii="Arial" w:eastAsia="Calibri" w:hAnsi="Arial" w:cs="Arial"/>
          <w:sz w:val="24"/>
          <w:szCs w:val="24"/>
          <w:lang w:eastAsia="en-US"/>
        </w:rPr>
        <w:t xml:space="preserve">7.3.1. Certidão ou atestado que demonstrem capacidade operacional na execução de serviços similares de complexidade tecnológica e operacional equivalente ou superior, bem como documentos comprobatórios emitidos na forma do § 3º do art. 88 da Lei nº. </w:t>
      </w:r>
    </w:p>
    <w:p w:rsidR="00FB5783" w:rsidRPr="008D2F18" w:rsidRDefault="00FB5783" w:rsidP="00FB5783">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7.3.</w:t>
      </w:r>
      <w:r>
        <w:rPr>
          <w:rFonts w:ascii="Arial" w:eastAsia="Times New Roman" w:hAnsi="Arial" w:cs="Arial"/>
          <w:sz w:val="24"/>
          <w:szCs w:val="24"/>
        </w:rPr>
        <w:t>2</w:t>
      </w:r>
      <w:r w:rsidRPr="008D2F18">
        <w:rPr>
          <w:rFonts w:ascii="Arial" w:eastAsia="Times New Roman" w:hAnsi="Arial" w:cs="Arial"/>
          <w:sz w:val="24"/>
          <w:szCs w:val="24"/>
        </w:rPr>
        <w:t>. Atestado de capacidade técnica de execução do objeto.</w:t>
      </w:r>
    </w:p>
    <w:p w:rsidR="00FB5783" w:rsidRPr="008D2F18" w:rsidRDefault="00FB5783" w:rsidP="00FB5783">
      <w:pPr>
        <w:spacing w:after="160" w:line="360" w:lineRule="auto"/>
        <w:jc w:val="both"/>
        <w:rPr>
          <w:rFonts w:ascii="Arial" w:eastAsia="Calibri" w:hAnsi="Arial" w:cs="Arial"/>
          <w:sz w:val="24"/>
          <w:szCs w:val="24"/>
          <w:lang w:eastAsia="en-US"/>
        </w:rPr>
      </w:pPr>
      <w:r w:rsidRPr="008D2F18">
        <w:rPr>
          <w:rFonts w:ascii="Arial" w:eastAsia="Calibri" w:hAnsi="Arial" w:cs="Arial"/>
          <w:sz w:val="24"/>
          <w:szCs w:val="24"/>
          <w:lang w:eastAsia="en-US"/>
        </w:rPr>
        <w:t>7.3.</w:t>
      </w:r>
      <w:r>
        <w:rPr>
          <w:rFonts w:ascii="Arial" w:eastAsia="Calibri" w:hAnsi="Arial" w:cs="Arial"/>
          <w:sz w:val="24"/>
          <w:szCs w:val="24"/>
          <w:lang w:eastAsia="en-US"/>
        </w:rPr>
        <w:t>3</w:t>
      </w:r>
      <w:r w:rsidRPr="008D2F18">
        <w:rPr>
          <w:rFonts w:ascii="Arial" w:eastAsia="Calibri" w:hAnsi="Arial" w:cs="Arial"/>
          <w:sz w:val="24"/>
          <w:szCs w:val="24"/>
          <w:lang w:eastAsia="en-US"/>
        </w:rPr>
        <w:t xml:space="preserve"> Se o(a) licitante for a matriz, todos os documentos deverão estar em nome da matriz, e se o(a) licitante for a filial, todos os documentos deverão estar em nome da filial, exceto para atestados de capacidade técnica, caso exigidos, e no caso daqueles documentos que, pela própria natureza, comprovadamente, forem emitidos somente em nome da matriz.</w:t>
      </w:r>
    </w:p>
    <w:p w:rsidR="00FB5783" w:rsidRPr="008D2F18" w:rsidRDefault="00FB5783" w:rsidP="00FB5783">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7.3.</w:t>
      </w:r>
      <w:r>
        <w:rPr>
          <w:rFonts w:ascii="Arial" w:eastAsia="Times New Roman" w:hAnsi="Arial" w:cs="Arial"/>
          <w:sz w:val="24"/>
          <w:szCs w:val="24"/>
        </w:rPr>
        <w:t>4</w:t>
      </w:r>
      <w:r w:rsidRPr="008D2F18">
        <w:rPr>
          <w:rFonts w:ascii="Arial" w:eastAsia="Times New Roman" w:hAnsi="Arial" w:cs="Arial"/>
          <w:sz w:val="24"/>
          <w:szCs w:val="24"/>
        </w:rPr>
        <w:t>. Caso o(a) licitante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FB5783" w:rsidRPr="008D2F18" w:rsidRDefault="00FB5783" w:rsidP="00FB5783">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7.3.</w:t>
      </w:r>
      <w:r>
        <w:rPr>
          <w:rFonts w:ascii="Arial" w:eastAsia="Times New Roman" w:hAnsi="Arial" w:cs="Arial"/>
          <w:sz w:val="24"/>
          <w:szCs w:val="24"/>
        </w:rPr>
        <w:t>5</w:t>
      </w:r>
      <w:r w:rsidRPr="008D2F18">
        <w:rPr>
          <w:rFonts w:ascii="Arial" w:eastAsia="Times New Roman" w:hAnsi="Arial" w:cs="Arial"/>
          <w:sz w:val="24"/>
          <w:szCs w:val="24"/>
        </w:rPr>
        <w:t xml:space="preserve"> Após a entrega dos documentos para habilitação, não será permitida a substituição ou apresentação de novos documentos, salvo em sede de diligência, para:</w:t>
      </w:r>
    </w:p>
    <w:p w:rsidR="00FB5783" w:rsidRPr="008D2F18" w:rsidRDefault="00FB5783" w:rsidP="00FB5783">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7.3.</w:t>
      </w:r>
      <w:r>
        <w:rPr>
          <w:rFonts w:ascii="Arial" w:eastAsia="Times New Roman" w:hAnsi="Arial" w:cs="Arial"/>
          <w:sz w:val="24"/>
          <w:szCs w:val="24"/>
        </w:rPr>
        <w:t>6</w:t>
      </w:r>
      <w:r w:rsidRPr="008D2F18">
        <w:rPr>
          <w:rFonts w:ascii="Arial" w:eastAsia="Times New Roman" w:hAnsi="Arial" w:cs="Arial"/>
          <w:sz w:val="24"/>
          <w:szCs w:val="24"/>
        </w:rPr>
        <w:t xml:space="preserve"> complementação de informações acerca dos documentos já apresentados pelo(a)(s) licitante(s) e desde que necessária para apurar fatos existentes à época da abertura do certame;</w:t>
      </w:r>
    </w:p>
    <w:p w:rsidR="00FB5783" w:rsidRPr="008D2F18" w:rsidRDefault="00FB5783" w:rsidP="00FB5783">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7.3.</w:t>
      </w:r>
      <w:r>
        <w:rPr>
          <w:rFonts w:ascii="Arial" w:eastAsia="Times New Roman" w:hAnsi="Arial" w:cs="Arial"/>
          <w:sz w:val="24"/>
          <w:szCs w:val="24"/>
        </w:rPr>
        <w:t>7</w:t>
      </w:r>
      <w:r w:rsidRPr="008D2F18">
        <w:rPr>
          <w:rFonts w:ascii="Arial" w:eastAsia="Times New Roman" w:hAnsi="Arial" w:cs="Arial"/>
          <w:sz w:val="24"/>
          <w:szCs w:val="24"/>
        </w:rPr>
        <w:t xml:space="preserve"> atualização de documentos cuja validade tenha expirado após a data de recebimento das propostas.</w:t>
      </w:r>
    </w:p>
    <w:p w:rsidR="00FB5783" w:rsidRPr="008D2F18" w:rsidRDefault="00FB5783" w:rsidP="00FB5783">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7.3.</w:t>
      </w:r>
      <w:r>
        <w:rPr>
          <w:rFonts w:ascii="Arial" w:eastAsia="Times New Roman" w:hAnsi="Arial" w:cs="Arial"/>
          <w:sz w:val="24"/>
          <w:szCs w:val="24"/>
        </w:rPr>
        <w:t>8</w:t>
      </w:r>
      <w:r w:rsidRPr="008D2F18">
        <w:rPr>
          <w:rFonts w:ascii="Arial" w:eastAsia="Times New Roman" w:hAnsi="Arial" w:cs="Arial"/>
          <w:sz w:val="24"/>
          <w:szCs w:val="24"/>
        </w:rPr>
        <w:t xml:space="preserve">. Na análise dos documentos de habilitação, a comissão de licitação, após provocação do(a)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FB5783" w:rsidRPr="008D2F18" w:rsidRDefault="00FB5783" w:rsidP="00FB5783">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7.3.</w:t>
      </w:r>
      <w:r>
        <w:rPr>
          <w:rFonts w:ascii="Arial" w:eastAsia="Times New Roman" w:hAnsi="Arial" w:cs="Arial"/>
          <w:sz w:val="24"/>
          <w:szCs w:val="24"/>
        </w:rPr>
        <w:t>9</w:t>
      </w:r>
      <w:r w:rsidRPr="008D2F18">
        <w:rPr>
          <w:rFonts w:ascii="Arial" w:eastAsia="Times New Roman" w:hAnsi="Arial" w:cs="Arial"/>
          <w:sz w:val="24"/>
          <w:szCs w:val="24"/>
        </w:rPr>
        <w:t xml:space="preserve"> Os documentos de habilitação poderá ser:</w:t>
      </w:r>
    </w:p>
    <w:p w:rsidR="00FB5783" w:rsidRPr="008D2F18" w:rsidRDefault="00FB5783" w:rsidP="00FB5783">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lastRenderedPageBreak/>
        <w:t>7.3.1</w:t>
      </w:r>
      <w:r>
        <w:rPr>
          <w:rFonts w:ascii="Arial" w:eastAsia="Times New Roman" w:hAnsi="Arial" w:cs="Arial"/>
          <w:sz w:val="24"/>
          <w:szCs w:val="24"/>
        </w:rPr>
        <w:t>0</w:t>
      </w:r>
      <w:r w:rsidRPr="008D2F18">
        <w:rPr>
          <w:rFonts w:ascii="Arial" w:eastAsia="Times New Roman" w:hAnsi="Arial" w:cs="Arial"/>
          <w:sz w:val="24"/>
          <w:szCs w:val="24"/>
        </w:rPr>
        <w:t xml:space="preserve">. </w:t>
      </w:r>
      <w:proofErr w:type="gramStart"/>
      <w:r w:rsidRPr="008D2F18">
        <w:rPr>
          <w:rFonts w:ascii="Arial" w:eastAsia="Times New Roman" w:hAnsi="Arial" w:cs="Arial"/>
          <w:sz w:val="24"/>
          <w:szCs w:val="24"/>
        </w:rPr>
        <w:t>apresentada</w:t>
      </w:r>
      <w:proofErr w:type="gramEnd"/>
      <w:r w:rsidRPr="008D2F18">
        <w:rPr>
          <w:rFonts w:ascii="Arial" w:eastAsia="Times New Roman" w:hAnsi="Arial" w:cs="Arial"/>
          <w:sz w:val="24"/>
          <w:szCs w:val="24"/>
        </w:rPr>
        <w:t xml:space="preserve"> em original, por cópia ou por qualquer outro meio expressamente admitido pela Administração;</w:t>
      </w:r>
    </w:p>
    <w:p w:rsidR="00FB5783" w:rsidRPr="008D2F18" w:rsidRDefault="00FB5783" w:rsidP="00FB5783">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7.3.1</w:t>
      </w:r>
      <w:r>
        <w:rPr>
          <w:rFonts w:ascii="Arial" w:eastAsia="Times New Roman" w:hAnsi="Arial" w:cs="Arial"/>
          <w:sz w:val="24"/>
          <w:szCs w:val="24"/>
        </w:rPr>
        <w:t>1</w:t>
      </w:r>
      <w:r w:rsidRPr="008D2F18">
        <w:rPr>
          <w:rFonts w:ascii="Arial" w:eastAsia="Times New Roman" w:hAnsi="Arial" w:cs="Arial"/>
          <w:sz w:val="24"/>
          <w:szCs w:val="24"/>
        </w:rPr>
        <w:t xml:space="preserve">. </w:t>
      </w:r>
      <w:proofErr w:type="gramStart"/>
      <w:r w:rsidRPr="008D2F18">
        <w:rPr>
          <w:rFonts w:ascii="Arial" w:eastAsia="Times New Roman" w:hAnsi="Arial" w:cs="Arial"/>
          <w:sz w:val="24"/>
          <w:szCs w:val="24"/>
        </w:rPr>
        <w:t>substituída</w:t>
      </w:r>
      <w:proofErr w:type="gramEnd"/>
      <w:r w:rsidRPr="008D2F18">
        <w:rPr>
          <w:rFonts w:ascii="Arial" w:eastAsia="Times New Roman" w:hAnsi="Arial" w:cs="Arial"/>
          <w:sz w:val="24"/>
          <w:szCs w:val="24"/>
        </w:rPr>
        <w:t xml:space="preserve"> por registro cadastral emitido pela Administração, desde que o registro tenha sido feito em obediência ao disposta na Lei nº. 14.133/2021.</w:t>
      </w:r>
    </w:p>
    <w:p w:rsidR="00FB5783" w:rsidRPr="008D2F18" w:rsidRDefault="00FB5783" w:rsidP="00FB5783">
      <w:pPr>
        <w:spacing w:after="160" w:line="360" w:lineRule="auto"/>
        <w:jc w:val="both"/>
        <w:rPr>
          <w:rFonts w:ascii="Arial" w:eastAsia="Calibri" w:hAnsi="Arial" w:cs="Arial"/>
          <w:b/>
          <w:sz w:val="24"/>
          <w:szCs w:val="24"/>
          <w:lang w:eastAsia="en-US"/>
        </w:rPr>
      </w:pPr>
      <w:r w:rsidRPr="008D2F18">
        <w:rPr>
          <w:rFonts w:ascii="Arial" w:eastAsia="Calibri" w:hAnsi="Arial" w:cs="Arial"/>
          <w:b/>
          <w:sz w:val="24"/>
          <w:szCs w:val="24"/>
          <w:lang w:eastAsia="en-US"/>
        </w:rPr>
        <w:t>7.4. Habilitação econômico-financeira</w:t>
      </w:r>
    </w:p>
    <w:p w:rsidR="00FB5783" w:rsidRPr="008D2F18" w:rsidRDefault="00FB5783" w:rsidP="00FB5783">
      <w:pPr>
        <w:spacing w:after="160" w:line="360" w:lineRule="auto"/>
        <w:jc w:val="both"/>
        <w:rPr>
          <w:rFonts w:ascii="Arial" w:eastAsia="Calibri" w:hAnsi="Arial" w:cs="Arial"/>
          <w:sz w:val="24"/>
          <w:szCs w:val="24"/>
          <w:lang w:eastAsia="en-US"/>
        </w:rPr>
      </w:pPr>
      <w:r w:rsidRPr="008D2F18">
        <w:rPr>
          <w:rFonts w:ascii="Arial" w:eastAsia="Calibri" w:hAnsi="Arial" w:cs="Arial"/>
          <w:sz w:val="24"/>
          <w:szCs w:val="24"/>
          <w:lang w:eastAsia="en-US"/>
        </w:rPr>
        <w:t>7.4.1. Balanço patrimonial, demonstração de resultado de exercício e demais demonstrações contábeis dos 2 (dois) últimos exercícios sociais, conforme a seguir:</w:t>
      </w:r>
    </w:p>
    <w:p w:rsidR="00FB5783" w:rsidRPr="008D2F18" w:rsidRDefault="00FB5783" w:rsidP="00FB5783">
      <w:pPr>
        <w:spacing w:after="160" w:line="360" w:lineRule="auto"/>
        <w:jc w:val="both"/>
        <w:rPr>
          <w:rFonts w:ascii="Arial" w:eastAsia="Calibri" w:hAnsi="Arial" w:cs="Arial"/>
          <w:sz w:val="24"/>
          <w:szCs w:val="24"/>
          <w:lang w:eastAsia="en-US"/>
        </w:rPr>
      </w:pPr>
      <w:r w:rsidRPr="008D2F18">
        <w:rPr>
          <w:rFonts w:ascii="Arial" w:eastAsia="Calibri" w:hAnsi="Arial" w:cs="Arial"/>
          <w:sz w:val="24"/>
          <w:szCs w:val="24"/>
          <w:lang w:eastAsia="en-US"/>
        </w:rPr>
        <w:t>7.4.1.1. O balanço patrimonial limitar-se-á ao último exercício no caso de licitante ter sido constituída há menos de 2 (dois) anos.</w:t>
      </w:r>
    </w:p>
    <w:p w:rsidR="00FB5783" w:rsidRPr="008D2F18" w:rsidRDefault="00FB5783" w:rsidP="00FB5783">
      <w:pPr>
        <w:spacing w:after="160" w:line="360" w:lineRule="auto"/>
        <w:jc w:val="both"/>
        <w:rPr>
          <w:rFonts w:ascii="Arial" w:eastAsia="Calibri" w:hAnsi="Arial" w:cs="Arial"/>
          <w:b/>
          <w:sz w:val="24"/>
          <w:szCs w:val="24"/>
          <w:lang w:eastAsia="en-US"/>
        </w:rPr>
      </w:pPr>
      <w:r w:rsidRPr="008D2F18">
        <w:rPr>
          <w:rFonts w:ascii="Arial" w:eastAsia="Calibri" w:hAnsi="Arial" w:cs="Arial"/>
          <w:sz w:val="24"/>
          <w:szCs w:val="24"/>
          <w:lang w:eastAsia="en-US"/>
        </w:rPr>
        <w:t>7.4.2. Certidão negativa de feitos sobre falência expedida pelo distribuidor da sede da licitante.</w:t>
      </w:r>
    </w:p>
    <w:p w:rsidR="00FB5783" w:rsidRPr="008D2F18" w:rsidRDefault="00FB5783" w:rsidP="00FB5783">
      <w:pPr>
        <w:spacing w:after="160" w:line="360" w:lineRule="auto"/>
        <w:jc w:val="both"/>
        <w:rPr>
          <w:rFonts w:ascii="Arial" w:eastAsia="Calibri" w:hAnsi="Arial" w:cs="Arial"/>
          <w:b/>
          <w:sz w:val="24"/>
          <w:szCs w:val="24"/>
          <w:lang w:eastAsia="en-US"/>
        </w:rPr>
      </w:pPr>
      <w:r w:rsidRPr="008D2F18">
        <w:rPr>
          <w:rFonts w:ascii="Arial" w:eastAsia="Calibri" w:hAnsi="Arial" w:cs="Arial"/>
          <w:b/>
          <w:sz w:val="24"/>
          <w:szCs w:val="24"/>
          <w:lang w:eastAsia="en-US"/>
        </w:rPr>
        <w:t>7.5. Habilitação por declaração</w:t>
      </w:r>
    </w:p>
    <w:p w:rsidR="00FB5783" w:rsidRPr="008D2F18" w:rsidRDefault="00FB5783" w:rsidP="00FB5783">
      <w:pPr>
        <w:spacing w:after="160" w:line="360" w:lineRule="auto"/>
        <w:jc w:val="both"/>
        <w:rPr>
          <w:rFonts w:ascii="Arial" w:eastAsia="Calibri" w:hAnsi="Arial" w:cs="Arial"/>
          <w:sz w:val="24"/>
          <w:szCs w:val="24"/>
          <w:lang w:eastAsia="en-US"/>
        </w:rPr>
      </w:pPr>
      <w:r w:rsidRPr="008D2F18">
        <w:rPr>
          <w:rFonts w:ascii="Arial" w:eastAsia="Calibri" w:hAnsi="Arial" w:cs="Arial"/>
          <w:sz w:val="24"/>
          <w:szCs w:val="24"/>
          <w:lang w:eastAsia="en-US"/>
        </w:rPr>
        <w:t xml:space="preserve">7.5.1. Declaração de que cumpre as exigências de reserva de cargos para pessoa com deficiência e para reabilitação da Previdência Social, previstas em lei e outras normas específicas </w:t>
      </w:r>
      <w:r w:rsidRPr="008D2F18">
        <w:rPr>
          <w:rFonts w:ascii="Arial" w:eastAsia="Calibri" w:hAnsi="Arial" w:cs="Arial"/>
          <w:b/>
          <w:color w:val="000000"/>
          <w:sz w:val="24"/>
          <w:szCs w:val="24"/>
          <w:lang w:eastAsia="en-US"/>
        </w:rPr>
        <w:t xml:space="preserve">ou </w:t>
      </w:r>
      <w:r w:rsidRPr="008D2F18">
        <w:rPr>
          <w:rFonts w:ascii="Arial" w:eastAsia="Calibri" w:hAnsi="Arial" w:cs="Arial"/>
          <w:color w:val="000000"/>
          <w:sz w:val="24"/>
          <w:szCs w:val="24"/>
          <w:lang w:eastAsia="en-US"/>
        </w:rPr>
        <w:t>é desobrigado de cumprir as exigências de reserva de cargos para pessoa com deficiência e para reabilitação da Previdência Social, conforme previsto em lei e outras normas específica</w:t>
      </w:r>
      <w:r w:rsidRPr="008D2F18">
        <w:rPr>
          <w:rFonts w:ascii="Arial" w:eastAsia="Calibri" w:hAnsi="Arial" w:cs="Arial"/>
          <w:sz w:val="24"/>
          <w:szCs w:val="24"/>
          <w:lang w:eastAsia="en-US"/>
        </w:rPr>
        <w:t xml:space="preserve">, conforme </w:t>
      </w:r>
      <w:r w:rsidRPr="008D2F18">
        <w:rPr>
          <w:rFonts w:ascii="Arial" w:eastAsia="Calibri" w:hAnsi="Arial" w:cs="Arial"/>
          <w:b/>
          <w:sz w:val="24"/>
          <w:szCs w:val="24"/>
          <w:lang w:eastAsia="en-US"/>
        </w:rPr>
        <w:t>Anexo IV.</w:t>
      </w:r>
    </w:p>
    <w:p w:rsidR="00FB5783" w:rsidRPr="008D2F18" w:rsidRDefault="00FB5783" w:rsidP="00FB5783">
      <w:pPr>
        <w:spacing w:after="160" w:line="360" w:lineRule="auto"/>
        <w:jc w:val="both"/>
        <w:rPr>
          <w:rFonts w:ascii="Arial" w:eastAsia="Calibri" w:hAnsi="Arial" w:cs="Arial"/>
          <w:sz w:val="24"/>
          <w:szCs w:val="24"/>
          <w:lang w:eastAsia="en-US"/>
        </w:rPr>
      </w:pPr>
      <w:r w:rsidRPr="008D2F18">
        <w:rPr>
          <w:rFonts w:ascii="Arial" w:eastAsia="Calibri" w:hAnsi="Arial" w:cs="Arial"/>
          <w:sz w:val="24"/>
          <w:szCs w:val="24"/>
          <w:lang w:eastAsia="en-US"/>
        </w:rPr>
        <w:t>7.6. Se a licitante for a matriz, todos os documentos deverão estar em nome da matriz, e se a licitante for a filial, todos os documentos deverão estar em nome da filial, exceto para atestados de capacidade técnica, caso exigidos, e no caso daqueles documentos que, pela própria natureza, comprovadamente, forem emitidos somente em nome da matriz.</w:t>
      </w:r>
    </w:p>
    <w:p w:rsidR="00FB5783" w:rsidRPr="008D2F18" w:rsidRDefault="00FB5783" w:rsidP="00FB5783">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7.7. Após a entrega dos documentos para habilitação, não será permitida a substituição ou apresentação de novos documentos, salvo em sede de diligência, para:</w:t>
      </w:r>
    </w:p>
    <w:p w:rsidR="00FB5783" w:rsidRPr="008D2F18" w:rsidRDefault="00FB5783" w:rsidP="00FB5783">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 xml:space="preserve">7.7.1. </w:t>
      </w:r>
      <w:proofErr w:type="gramStart"/>
      <w:r w:rsidRPr="008D2F18">
        <w:rPr>
          <w:rFonts w:ascii="Arial" w:eastAsia="Times New Roman" w:hAnsi="Arial" w:cs="Arial"/>
          <w:sz w:val="24"/>
          <w:szCs w:val="24"/>
        </w:rPr>
        <w:t>complementação</w:t>
      </w:r>
      <w:proofErr w:type="gramEnd"/>
      <w:r w:rsidRPr="008D2F18">
        <w:rPr>
          <w:rFonts w:ascii="Arial" w:eastAsia="Times New Roman" w:hAnsi="Arial" w:cs="Arial"/>
          <w:sz w:val="24"/>
          <w:szCs w:val="24"/>
        </w:rPr>
        <w:t xml:space="preserve"> de informações acerca dos documentos já apresentados pela(s) licitante(s) e desde que necessária para apurar fatos existentes à época da abertura do certame;</w:t>
      </w:r>
    </w:p>
    <w:p w:rsidR="00FB5783" w:rsidRPr="008D2F18" w:rsidRDefault="00FB5783" w:rsidP="00FB5783">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 xml:space="preserve">7.7.2. </w:t>
      </w:r>
      <w:proofErr w:type="gramStart"/>
      <w:r w:rsidRPr="008D2F18">
        <w:rPr>
          <w:rFonts w:ascii="Arial" w:eastAsia="Times New Roman" w:hAnsi="Arial" w:cs="Arial"/>
          <w:sz w:val="24"/>
          <w:szCs w:val="24"/>
        </w:rPr>
        <w:t>atualização</w:t>
      </w:r>
      <w:proofErr w:type="gramEnd"/>
      <w:r w:rsidRPr="008D2F18">
        <w:rPr>
          <w:rFonts w:ascii="Arial" w:eastAsia="Times New Roman" w:hAnsi="Arial" w:cs="Arial"/>
          <w:sz w:val="24"/>
          <w:szCs w:val="24"/>
        </w:rPr>
        <w:t xml:space="preserve"> de documentos cuja validade tenha expirado após a data de recebimento das propostas.</w:t>
      </w:r>
    </w:p>
    <w:p w:rsidR="00FB5783" w:rsidRPr="008D2F18" w:rsidRDefault="00FB5783" w:rsidP="00FB5783">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lastRenderedPageBreak/>
        <w:t xml:space="preserve">7.8. Na análise dos documentos de habilitação, a comissão de licitação, após provocação do(a) Pregoeiro(a), poderá sanar erros ou falhas que não alterem a substância dos documentos e sua validade jurídica, mediante despacho fundamentado registrado e acessível a todos, atribuindo-lhes eficácia para fins de habilitação e classificação. </w:t>
      </w:r>
    </w:p>
    <w:p w:rsidR="00FB5783" w:rsidRPr="008D2F18" w:rsidRDefault="00FB5783" w:rsidP="00FB5783">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7.9. Os documentos de habilitação poderá ser:</w:t>
      </w:r>
    </w:p>
    <w:p w:rsidR="00FB5783" w:rsidRPr="008D2F18" w:rsidRDefault="00FB5783" w:rsidP="00FB5783">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 xml:space="preserve">7.10.1. </w:t>
      </w:r>
      <w:proofErr w:type="gramStart"/>
      <w:r w:rsidRPr="008D2F18">
        <w:rPr>
          <w:rFonts w:ascii="Arial" w:eastAsia="Times New Roman" w:hAnsi="Arial" w:cs="Arial"/>
          <w:sz w:val="24"/>
          <w:szCs w:val="24"/>
        </w:rPr>
        <w:t>apresentada</w:t>
      </w:r>
      <w:proofErr w:type="gramEnd"/>
      <w:r w:rsidRPr="008D2F18">
        <w:rPr>
          <w:rFonts w:ascii="Arial" w:eastAsia="Times New Roman" w:hAnsi="Arial" w:cs="Arial"/>
          <w:sz w:val="24"/>
          <w:szCs w:val="24"/>
        </w:rPr>
        <w:t xml:space="preserve"> em original, por cópia ou por qualquer outro meio expressamente admitido pela Administração;</w:t>
      </w:r>
    </w:p>
    <w:p w:rsidR="00FB5783" w:rsidRPr="008D2F18" w:rsidRDefault="00FB5783" w:rsidP="00FB5783">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 xml:space="preserve">7.10.2. </w:t>
      </w:r>
      <w:proofErr w:type="gramStart"/>
      <w:r w:rsidRPr="008D2F18">
        <w:rPr>
          <w:rFonts w:ascii="Arial" w:eastAsia="Times New Roman" w:hAnsi="Arial" w:cs="Arial"/>
          <w:sz w:val="24"/>
          <w:szCs w:val="24"/>
        </w:rPr>
        <w:t>substituída</w:t>
      </w:r>
      <w:proofErr w:type="gramEnd"/>
      <w:r w:rsidRPr="008D2F18">
        <w:rPr>
          <w:rFonts w:ascii="Arial" w:eastAsia="Times New Roman" w:hAnsi="Arial" w:cs="Arial"/>
          <w:sz w:val="24"/>
          <w:szCs w:val="24"/>
        </w:rPr>
        <w:t xml:space="preserve"> por registro cadastral emitido pela Administração, desde que o registro tenha sido feito em obediência ao disposta na Lei nº. 14.133/2021.</w:t>
      </w:r>
    </w:p>
    <w:p w:rsidR="00FB5783" w:rsidRPr="008D2F18" w:rsidRDefault="00FB5783" w:rsidP="00FB5783">
      <w:pPr>
        <w:spacing w:after="0" w:line="360" w:lineRule="auto"/>
        <w:jc w:val="both"/>
        <w:rPr>
          <w:rFonts w:ascii="Arial" w:eastAsia="Times New Roman" w:hAnsi="Arial" w:cs="Arial"/>
          <w:b/>
          <w:sz w:val="24"/>
          <w:szCs w:val="24"/>
        </w:rPr>
      </w:pPr>
    </w:p>
    <w:p w:rsidR="00FB5783" w:rsidRPr="008D2F18" w:rsidRDefault="00FB5783" w:rsidP="00FB5783">
      <w:pPr>
        <w:spacing w:after="160" w:line="360" w:lineRule="auto"/>
        <w:jc w:val="both"/>
        <w:rPr>
          <w:rFonts w:ascii="Arial" w:eastAsia="Times New Roman" w:hAnsi="Arial" w:cs="Arial"/>
          <w:b/>
          <w:sz w:val="24"/>
          <w:szCs w:val="24"/>
        </w:rPr>
      </w:pPr>
      <w:r w:rsidRPr="008D2F18">
        <w:rPr>
          <w:rFonts w:ascii="Arial" w:eastAsia="Times New Roman" w:hAnsi="Arial" w:cs="Arial"/>
          <w:b/>
          <w:sz w:val="24"/>
          <w:szCs w:val="24"/>
        </w:rPr>
        <w:t>8. Das impugnações, dos pedidos de esclarecimentos e dos recursos</w:t>
      </w:r>
    </w:p>
    <w:p w:rsidR="00FB5783" w:rsidRPr="008D2F18" w:rsidRDefault="00FB5783" w:rsidP="00FB5783">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8.1. Qualquer pessoa é parte legítima para impugnar edital de licitação por irregularidade na aplicação da Lei nº. 14.133/2021 ou para solicitar esclarecimento sobre os seus termos, devendo protocolar o pedido até 03 (três) dias úteis antes da data de abertura do certame.</w:t>
      </w:r>
    </w:p>
    <w:p w:rsidR="00FB5783" w:rsidRPr="008D2F18" w:rsidRDefault="00FB5783" w:rsidP="00FB5783">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 xml:space="preserve">8.1.1. A resposta à impugnação ou ao pedido de esclarecimento será divulgada no sítio oficial da prefeitura </w:t>
      </w:r>
      <w:hyperlink r:id="rId8" w:history="1">
        <w:proofErr w:type="gramStart"/>
        <w:r w:rsidRPr="008D2F18">
          <w:rPr>
            <w:rFonts w:ascii="Arial" w:eastAsia="Times New Roman" w:hAnsi="Arial" w:cs="Arial"/>
            <w:color w:val="000080"/>
            <w:sz w:val="24"/>
            <w:szCs w:val="24"/>
            <w:u w:val="single"/>
          </w:rPr>
          <w:t>https://www.santoantoniodograma.mg.gov.br/licitacoes/editais-licitacoes</w:t>
        </w:r>
      </w:hyperlink>
      <w:r w:rsidRPr="008D2F18">
        <w:rPr>
          <w:rFonts w:ascii="Arial" w:eastAsia="Times New Roman" w:hAnsi="Arial" w:cs="Arial"/>
          <w:sz w:val="24"/>
          <w:szCs w:val="24"/>
        </w:rPr>
        <w:t xml:space="preserve">  no</w:t>
      </w:r>
      <w:proofErr w:type="gramEnd"/>
      <w:r w:rsidRPr="008D2F18">
        <w:rPr>
          <w:rFonts w:ascii="Arial" w:eastAsia="Times New Roman" w:hAnsi="Arial" w:cs="Arial"/>
          <w:sz w:val="24"/>
          <w:szCs w:val="24"/>
        </w:rPr>
        <w:t xml:space="preserve"> prazo de  até 03 (três) dias úteis, limitando ao último dia anterior à data de abertura do certame.</w:t>
      </w:r>
    </w:p>
    <w:p w:rsidR="00FB5783" w:rsidRPr="008D2F18" w:rsidRDefault="00FB5783" w:rsidP="00FB5783">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8.2. Dos atos da Administração decorrentes deste Pregão cabem:</w:t>
      </w:r>
    </w:p>
    <w:p w:rsidR="00FB5783" w:rsidRPr="008D2F18" w:rsidRDefault="00FB5783" w:rsidP="00FB5783">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 xml:space="preserve">8.2.1. </w:t>
      </w:r>
      <w:proofErr w:type="gramStart"/>
      <w:r w:rsidRPr="008D2F18">
        <w:rPr>
          <w:rFonts w:ascii="Arial" w:eastAsia="Times New Roman" w:hAnsi="Arial" w:cs="Arial"/>
          <w:sz w:val="24"/>
          <w:szCs w:val="24"/>
        </w:rPr>
        <w:t>recurso</w:t>
      </w:r>
      <w:proofErr w:type="gramEnd"/>
      <w:r w:rsidRPr="008D2F18">
        <w:rPr>
          <w:rFonts w:ascii="Arial" w:eastAsia="Times New Roman" w:hAnsi="Arial" w:cs="Arial"/>
          <w:sz w:val="24"/>
          <w:szCs w:val="24"/>
        </w:rPr>
        <w:t>, no prazo de 03 (três) dias úteis, contado da data de intimação ou de lavratura da ata, em face de:</w:t>
      </w:r>
    </w:p>
    <w:p w:rsidR="00FB5783" w:rsidRPr="008D2F18" w:rsidRDefault="00FB5783" w:rsidP="00FB5783">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 xml:space="preserve">8.2.1.1. </w:t>
      </w:r>
      <w:proofErr w:type="gramStart"/>
      <w:r w:rsidRPr="008D2F18">
        <w:rPr>
          <w:rFonts w:ascii="Arial" w:eastAsia="Times New Roman" w:hAnsi="Arial" w:cs="Arial"/>
          <w:sz w:val="24"/>
          <w:szCs w:val="24"/>
        </w:rPr>
        <w:t>julgamento</w:t>
      </w:r>
      <w:proofErr w:type="gramEnd"/>
      <w:r w:rsidRPr="008D2F18">
        <w:rPr>
          <w:rFonts w:ascii="Arial" w:eastAsia="Times New Roman" w:hAnsi="Arial" w:cs="Arial"/>
          <w:sz w:val="24"/>
          <w:szCs w:val="24"/>
        </w:rPr>
        <w:t xml:space="preserve"> de propostas;</w:t>
      </w:r>
    </w:p>
    <w:p w:rsidR="00FB5783" w:rsidRPr="008D2F18" w:rsidRDefault="00FB5783" w:rsidP="00FB5783">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 xml:space="preserve">8.2.1.2. </w:t>
      </w:r>
      <w:proofErr w:type="gramStart"/>
      <w:r w:rsidRPr="008D2F18">
        <w:rPr>
          <w:rFonts w:ascii="Arial" w:eastAsia="Times New Roman" w:hAnsi="Arial" w:cs="Arial"/>
          <w:sz w:val="24"/>
          <w:szCs w:val="24"/>
        </w:rPr>
        <w:t>ato</w:t>
      </w:r>
      <w:proofErr w:type="gramEnd"/>
      <w:r w:rsidRPr="008D2F18">
        <w:rPr>
          <w:rFonts w:ascii="Arial" w:eastAsia="Times New Roman" w:hAnsi="Arial" w:cs="Arial"/>
          <w:sz w:val="24"/>
          <w:szCs w:val="24"/>
        </w:rPr>
        <w:t xml:space="preserve"> de habilitação ou inabilitação de licitante;</w:t>
      </w:r>
    </w:p>
    <w:p w:rsidR="00FB5783" w:rsidRPr="008D2F18" w:rsidRDefault="00FB5783" w:rsidP="00FB5783">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 xml:space="preserve">8.2.1.3. </w:t>
      </w:r>
      <w:proofErr w:type="gramStart"/>
      <w:r w:rsidRPr="008D2F18">
        <w:rPr>
          <w:rFonts w:ascii="Arial" w:eastAsia="Times New Roman" w:hAnsi="Arial" w:cs="Arial"/>
          <w:sz w:val="24"/>
          <w:szCs w:val="24"/>
        </w:rPr>
        <w:t>anulação</w:t>
      </w:r>
      <w:proofErr w:type="gramEnd"/>
      <w:r w:rsidRPr="008D2F18">
        <w:rPr>
          <w:rFonts w:ascii="Arial" w:eastAsia="Times New Roman" w:hAnsi="Arial" w:cs="Arial"/>
          <w:sz w:val="24"/>
          <w:szCs w:val="24"/>
        </w:rPr>
        <w:t xml:space="preserve"> ou revogação do Pregão;</w:t>
      </w:r>
    </w:p>
    <w:p w:rsidR="00FB5783" w:rsidRPr="008D2F18" w:rsidRDefault="00FB5783" w:rsidP="00FB5783">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 xml:space="preserve">8.2.1.4. </w:t>
      </w:r>
      <w:proofErr w:type="gramStart"/>
      <w:r w:rsidRPr="008D2F18">
        <w:rPr>
          <w:rFonts w:ascii="Arial" w:eastAsia="Times New Roman" w:hAnsi="Arial" w:cs="Arial"/>
          <w:sz w:val="24"/>
          <w:szCs w:val="24"/>
        </w:rPr>
        <w:t>extinção</w:t>
      </w:r>
      <w:proofErr w:type="gramEnd"/>
      <w:r w:rsidRPr="008D2F18">
        <w:rPr>
          <w:rFonts w:ascii="Arial" w:eastAsia="Times New Roman" w:hAnsi="Arial" w:cs="Arial"/>
          <w:sz w:val="24"/>
          <w:szCs w:val="24"/>
        </w:rPr>
        <w:t xml:space="preserve"> do contrato administrativo, quando determinada por ato unilateral e escrito da Administração;</w:t>
      </w:r>
    </w:p>
    <w:p w:rsidR="00FB5783" w:rsidRPr="008D2F18" w:rsidRDefault="00FB5783" w:rsidP="00FB5783">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lastRenderedPageBreak/>
        <w:t xml:space="preserve">8.2.2. </w:t>
      </w:r>
      <w:proofErr w:type="gramStart"/>
      <w:r w:rsidRPr="008D2F18">
        <w:rPr>
          <w:rFonts w:ascii="Arial" w:eastAsia="Times New Roman" w:hAnsi="Arial" w:cs="Arial"/>
          <w:sz w:val="24"/>
          <w:szCs w:val="24"/>
        </w:rPr>
        <w:t>pedido</w:t>
      </w:r>
      <w:proofErr w:type="gramEnd"/>
      <w:r w:rsidRPr="008D2F18">
        <w:rPr>
          <w:rFonts w:ascii="Arial" w:eastAsia="Times New Roman" w:hAnsi="Arial" w:cs="Arial"/>
          <w:sz w:val="24"/>
          <w:szCs w:val="24"/>
        </w:rPr>
        <w:t xml:space="preserve"> de reconsideração, no prazo de 03 (três) dias úteis, contado da data de intimação, relativa a ato do qual não caiba recurso hierárquico.</w:t>
      </w:r>
    </w:p>
    <w:p w:rsidR="00FB5783" w:rsidRPr="008D2F18" w:rsidRDefault="00FB5783" w:rsidP="00FB5783">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8.3. Quando ao recurso apresentado em virtude do disposto nos subitens 8.2.1.1 e 8.2.1.2 serão observadas as seguintes disposições:</w:t>
      </w:r>
    </w:p>
    <w:p w:rsidR="00FB5783" w:rsidRPr="008D2F18" w:rsidRDefault="00FB5783" w:rsidP="00FB5783">
      <w:pPr>
        <w:spacing w:after="160" w:line="360" w:lineRule="auto"/>
        <w:jc w:val="both"/>
        <w:rPr>
          <w:rFonts w:ascii="Arial" w:eastAsia="Times New Roman" w:hAnsi="Arial" w:cs="Arial"/>
          <w:color w:val="FF0000"/>
          <w:sz w:val="24"/>
          <w:szCs w:val="24"/>
        </w:rPr>
      </w:pPr>
      <w:r w:rsidRPr="008D2F18">
        <w:rPr>
          <w:rFonts w:ascii="Arial" w:eastAsia="Times New Roman" w:hAnsi="Arial" w:cs="Arial"/>
          <w:sz w:val="24"/>
          <w:szCs w:val="24"/>
        </w:rPr>
        <w:t xml:space="preserve">8.3.1. </w:t>
      </w:r>
      <w:proofErr w:type="gramStart"/>
      <w:r w:rsidRPr="008D2F18">
        <w:rPr>
          <w:rFonts w:ascii="Arial" w:eastAsia="Times New Roman" w:hAnsi="Arial" w:cs="Arial"/>
          <w:sz w:val="24"/>
          <w:szCs w:val="24"/>
        </w:rPr>
        <w:t>a</w:t>
      </w:r>
      <w:proofErr w:type="gramEnd"/>
      <w:r w:rsidRPr="008D2F18">
        <w:rPr>
          <w:rFonts w:ascii="Arial" w:eastAsia="Times New Roman" w:hAnsi="Arial" w:cs="Arial"/>
          <w:sz w:val="24"/>
          <w:szCs w:val="24"/>
        </w:rPr>
        <w:t xml:space="preserve"> intenção de recorrer deverá ser manifestada imediatamente, sob pena de preclusão, e o prazo para apresentação das razões recursais será iniciado na data de intimação ou lavratura da ata de habilitação ou inabilitação ou, na hipótese de inversão de fases previstas no §1º do art. 17 da Lei nº. 14.133/2021, da ata de julgamento</w:t>
      </w:r>
      <w:r w:rsidRPr="008D2F18">
        <w:rPr>
          <w:rFonts w:ascii="Arial" w:eastAsia="Times New Roman" w:hAnsi="Arial" w:cs="Arial"/>
          <w:color w:val="FF0000"/>
          <w:sz w:val="24"/>
          <w:szCs w:val="24"/>
        </w:rPr>
        <w:t>.</w:t>
      </w:r>
    </w:p>
    <w:p w:rsidR="00FB5783" w:rsidRPr="008D2F18" w:rsidRDefault="00FB5783" w:rsidP="00FB5783">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 xml:space="preserve">8.3.2. </w:t>
      </w:r>
      <w:proofErr w:type="gramStart"/>
      <w:r w:rsidRPr="008D2F18">
        <w:rPr>
          <w:rFonts w:ascii="Arial" w:eastAsia="Times New Roman" w:hAnsi="Arial" w:cs="Arial"/>
          <w:sz w:val="24"/>
          <w:szCs w:val="24"/>
        </w:rPr>
        <w:t>a</w:t>
      </w:r>
      <w:proofErr w:type="gramEnd"/>
      <w:r w:rsidRPr="008D2F18">
        <w:rPr>
          <w:rFonts w:ascii="Arial" w:eastAsia="Times New Roman" w:hAnsi="Arial" w:cs="Arial"/>
          <w:sz w:val="24"/>
          <w:szCs w:val="24"/>
        </w:rPr>
        <w:t xml:space="preserve"> apreciação dar-se-á em fase única.</w:t>
      </w:r>
    </w:p>
    <w:p w:rsidR="00FB5783" w:rsidRPr="008D2F18" w:rsidRDefault="00FB5783" w:rsidP="00FB5783">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8.4. O recurso e o pedido de reconsideração terão efeito suspensivo do ato ou da decisão recorrida até que sobrevenha decisão final da autoridade competente.</w:t>
      </w:r>
    </w:p>
    <w:p w:rsidR="00FB5783" w:rsidRPr="008D2F18" w:rsidRDefault="00FB5783" w:rsidP="00FB5783">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8.5. O prazo para apresentação de contrarrazões será de 03 (três) dias úteis e terá início na data de intimação pessoal ou de divulgação da interposição do recurso.</w:t>
      </w:r>
    </w:p>
    <w:p w:rsidR="00FB5783" w:rsidRPr="008D2F18" w:rsidRDefault="00FB5783" w:rsidP="00FB5783">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8.5.1. A intimação pessoal poderá ser feita por meio eletrônico, tal como: e-mail.</w:t>
      </w:r>
    </w:p>
    <w:p w:rsidR="00FB5783" w:rsidRPr="008D2F18" w:rsidRDefault="00FB5783" w:rsidP="00FB5783">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8.6. Será assegurado a licitante vista dos elementos indispensáveis à defesa de seus interesses.</w:t>
      </w:r>
    </w:p>
    <w:p w:rsidR="00FB5783" w:rsidRPr="008D2F18" w:rsidRDefault="00FB5783" w:rsidP="00FB5783">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8.7. O recurso de que trata o subitem 8.2 será dirigido à autoridade que tiver editado o ato ou proferido a decisão recorrida, que, se não reconsiderar o ato ou a decisão no prazo de 03 (três) dias úteis, encaminhará o recurso com a sua motivação à autoridade superior, a qual deverá proferir sua decisão no prazo máximo de 10 (dez) dias úteis, contado do recebimento dos autos.</w:t>
      </w:r>
    </w:p>
    <w:p w:rsidR="00FB5783" w:rsidRPr="008D2F18" w:rsidRDefault="00FB5783" w:rsidP="00FB5783">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8.8. Na elaboração de suas decisões, a autoridade competente será auxiliada pelo órgão de assessoramento jurídico, que deverá dirimir dúvidas e subsidiá-la com as informações necessárias.</w:t>
      </w:r>
    </w:p>
    <w:p w:rsidR="00FB5783" w:rsidRPr="008D2F18" w:rsidRDefault="00FB5783" w:rsidP="00FB5783">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8.9. O acolhimento do recurso implicará invalidação apenas de ato insuscetível de aproveitamento.</w:t>
      </w:r>
    </w:p>
    <w:p w:rsidR="00FB5783" w:rsidRPr="008D2F18" w:rsidRDefault="00FB5783" w:rsidP="00FB5783">
      <w:pPr>
        <w:spacing w:after="0" w:line="360" w:lineRule="auto"/>
        <w:jc w:val="both"/>
        <w:rPr>
          <w:rFonts w:ascii="Arial" w:eastAsia="Times New Roman" w:hAnsi="Arial" w:cs="Arial"/>
          <w:sz w:val="24"/>
          <w:szCs w:val="24"/>
        </w:rPr>
      </w:pPr>
    </w:p>
    <w:p w:rsidR="00FB5783" w:rsidRPr="008D2F18" w:rsidRDefault="00FB5783" w:rsidP="00FB5783">
      <w:pPr>
        <w:spacing w:after="160" w:line="360" w:lineRule="auto"/>
        <w:jc w:val="both"/>
        <w:rPr>
          <w:rFonts w:ascii="Arial" w:eastAsia="Times New Roman" w:hAnsi="Arial" w:cs="Arial"/>
          <w:b/>
          <w:sz w:val="24"/>
          <w:szCs w:val="24"/>
        </w:rPr>
      </w:pPr>
      <w:r w:rsidRPr="008D2F18">
        <w:rPr>
          <w:rFonts w:ascii="Arial" w:eastAsia="Times New Roman" w:hAnsi="Arial" w:cs="Arial"/>
          <w:b/>
          <w:sz w:val="24"/>
          <w:szCs w:val="24"/>
        </w:rPr>
        <w:t>9. Das penalidades da licitação pública</w:t>
      </w:r>
    </w:p>
    <w:p w:rsidR="00FB5783" w:rsidRPr="008D2F18" w:rsidRDefault="00FB5783" w:rsidP="00FB5783">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lastRenderedPageBreak/>
        <w:t>9.1. A licitante ou a Contratada será responsabilizada administrativamente pelas seguintes infrações:</w:t>
      </w:r>
    </w:p>
    <w:p w:rsidR="00FB5783" w:rsidRPr="008D2F18" w:rsidRDefault="00FB5783" w:rsidP="00FB5783">
      <w:pPr>
        <w:numPr>
          <w:ilvl w:val="2"/>
          <w:numId w:val="4"/>
        </w:numPr>
        <w:spacing w:after="160" w:line="360" w:lineRule="auto"/>
        <w:ind w:right="-30"/>
        <w:contextualSpacing/>
        <w:jc w:val="both"/>
        <w:rPr>
          <w:rFonts w:ascii="Arial" w:eastAsia="Times New Roman" w:hAnsi="Arial" w:cs="Arial"/>
          <w:sz w:val="24"/>
          <w:szCs w:val="24"/>
        </w:rPr>
      </w:pPr>
      <w:proofErr w:type="gramStart"/>
      <w:r w:rsidRPr="008D2F18">
        <w:rPr>
          <w:rFonts w:ascii="Arial" w:eastAsia="Times New Roman" w:hAnsi="Arial" w:cs="Arial"/>
          <w:sz w:val="24"/>
          <w:szCs w:val="24"/>
        </w:rPr>
        <w:t>der</w:t>
      </w:r>
      <w:proofErr w:type="gramEnd"/>
      <w:r w:rsidRPr="008D2F18">
        <w:rPr>
          <w:rFonts w:ascii="Arial" w:eastAsia="Times New Roman" w:hAnsi="Arial" w:cs="Arial"/>
          <w:sz w:val="24"/>
          <w:szCs w:val="24"/>
        </w:rPr>
        <w:t xml:space="preserve"> causa à inexecução parcial do contrato administrativo;</w:t>
      </w:r>
    </w:p>
    <w:p w:rsidR="00FB5783" w:rsidRPr="008D2F18" w:rsidRDefault="00FB5783" w:rsidP="00FB5783">
      <w:pPr>
        <w:spacing w:after="160" w:line="360" w:lineRule="auto"/>
        <w:ind w:right="-30"/>
        <w:jc w:val="both"/>
        <w:rPr>
          <w:rFonts w:ascii="Arial" w:eastAsia="Times New Roman" w:hAnsi="Arial" w:cs="Arial"/>
          <w:sz w:val="24"/>
          <w:szCs w:val="24"/>
        </w:rPr>
      </w:pPr>
      <w:r w:rsidRPr="008D2F18">
        <w:rPr>
          <w:rFonts w:ascii="Arial" w:eastAsia="Times New Roman" w:hAnsi="Arial" w:cs="Arial"/>
          <w:sz w:val="24"/>
          <w:szCs w:val="24"/>
        </w:rPr>
        <w:t xml:space="preserve">9.1.2. </w:t>
      </w:r>
      <w:proofErr w:type="gramStart"/>
      <w:r w:rsidRPr="008D2F18">
        <w:rPr>
          <w:rFonts w:ascii="Arial" w:eastAsia="Times New Roman" w:hAnsi="Arial" w:cs="Arial"/>
          <w:sz w:val="24"/>
          <w:szCs w:val="24"/>
        </w:rPr>
        <w:t>der</w:t>
      </w:r>
      <w:proofErr w:type="gramEnd"/>
      <w:r w:rsidRPr="008D2F18">
        <w:rPr>
          <w:rFonts w:ascii="Arial" w:eastAsia="Times New Roman" w:hAnsi="Arial" w:cs="Arial"/>
          <w:sz w:val="24"/>
          <w:szCs w:val="24"/>
        </w:rPr>
        <w:t xml:space="preserve"> causa à inexecução parcial do contrato administrativo que cause grave dano ao Contratante ou ao funcionamento dos serviços públicos ou ao interesse coletivo;</w:t>
      </w:r>
    </w:p>
    <w:p w:rsidR="00FB5783" w:rsidRPr="008D2F18" w:rsidRDefault="00FB5783" w:rsidP="00FB5783">
      <w:pPr>
        <w:spacing w:after="160" w:line="360" w:lineRule="auto"/>
        <w:ind w:right="-30"/>
        <w:jc w:val="both"/>
        <w:rPr>
          <w:rFonts w:ascii="Arial" w:eastAsia="Times New Roman" w:hAnsi="Arial" w:cs="Arial"/>
          <w:sz w:val="24"/>
          <w:szCs w:val="24"/>
        </w:rPr>
      </w:pPr>
      <w:r w:rsidRPr="008D2F18">
        <w:rPr>
          <w:rFonts w:ascii="Arial" w:eastAsia="Times New Roman" w:hAnsi="Arial" w:cs="Arial"/>
          <w:sz w:val="24"/>
          <w:szCs w:val="24"/>
        </w:rPr>
        <w:t xml:space="preserve">9.1.3. </w:t>
      </w:r>
      <w:proofErr w:type="gramStart"/>
      <w:r w:rsidRPr="008D2F18">
        <w:rPr>
          <w:rFonts w:ascii="Arial" w:eastAsia="Times New Roman" w:hAnsi="Arial" w:cs="Arial"/>
          <w:sz w:val="24"/>
          <w:szCs w:val="24"/>
        </w:rPr>
        <w:t>der</w:t>
      </w:r>
      <w:proofErr w:type="gramEnd"/>
      <w:r w:rsidRPr="008D2F18">
        <w:rPr>
          <w:rFonts w:ascii="Arial" w:eastAsia="Times New Roman" w:hAnsi="Arial" w:cs="Arial"/>
          <w:sz w:val="24"/>
          <w:szCs w:val="24"/>
        </w:rPr>
        <w:t xml:space="preserve"> causa à inexecução total do contrato administrativo;</w:t>
      </w:r>
    </w:p>
    <w:p w:rsidR="00FB5783" w:rsidRPr="008D2F18" w:rsidRDefault="00FB5783" w:rsidP="00FB5783">
      <w:pPr>
        <w:spacing w:after="160" w:line="360" w:lineRule="auto"/>
        <w:ind w:right="-30"/>
        <w:jc w:val="both"/>
        <w:rPr>
          <w:rFonts w:ascii="Arial" w:eastAsia="Times New Roman" w:hAnsi="Arial" w:cs="Arial"/>
          <w:sz w:val="24"/>
          <w:szCs w:val="24"/>
        </w:rPr>
      </w:pPr>
      <w:r w:rsidRPr="008D2F18">
        <w:rPr>
          <w:rFonts w:ascii="Arial" w:eastAsia="Times New Roman" w:hAnsi="Arial" w:cs="Arial"/>
          <w:sz w:val="24"/>
          <w:szCs w:val="24"/>
        </w:rPr>
        <w:t xml:space="preserve">9.1.4. </w:t>
      </w:r>
      <w:proofErr w:type="gramStart"/>
      <w:r w:rsidRPr="008D2F18">
        <w:rPr>
          <w:rFonts w:ascii="Arial" w:eastAsia="Times New Roman" w:hAnsi="Arial" w:cs="Arial"/>
          <w:sz w:val="24"/>
          <w:szCs w:val="24"/>
        </w:rPr>
        <w:t>deixar</w:t>
      </w:r>
      <w:proofErr w:type="gramEnd"/>
      <w:r w:rsidRPr="008D2F18">
        <w:rPr>
          <w:rFonts w:ascii="Arial" w:eastAsia="Times New Roman" w:hAnsi="Arial" w:cs="Arial"/>
          <w:sz w:val="24"/>
          <w:szCs w:val="24"/>
        </w:rPr>
        <w:t xml:space="preserve"> de entregar a documentação exigida para o certame;</w:t>
      </w:r>
    </w:p>
    <w:p w:rsidR="00FB5783" w:rsidRPr="008D2F18" w:rsidRDefault="00FB5783" w:rsidP="00FB5783">
      <w:pPr>
        <w:spacing w:after="160" w:line="360" w:lineRule="auto"/>
        <w:ind w:right="-30"/>
        <w:jc w:val="both"/>
        <w:rPr>
          <w:rFonts w:ascii="Arial" w:eastAsia="Times New Roman" w:hAnsi="Arial" w:cs="Arial"/>
          <w:sz w:val="24"/>
          <w:szCs w:val="24"/>
        </w:rPr>
      </w:pPr>
      <w:r w:rsidRPr="008D2F18">
        <w:rPr>
          <w:rFonts w:ascii="Arial" w:eastAsia="Times New Roman" w:hAnsi="Arial" w:cs="Arial"/>
          <w:sz w:val="24"/>
          <w:szCs w:val="24"/>
        </w:rPr>
        <w:t xml:space="preserve">9.1.5. </w:t>
      </w:r>
      <w:proofErr w:type="gramStart"/>
      <w:r w:rsidRPr="008D2F18">
        <w:rPr>
          <w:rFonts w:ascii="Arial" w:eastAsia="Times New Roman" w:hAnsi="Arial" w:cs="Arial"/>
          <w:sz w:val="24"/>
          <w:szCs w:val="24"/>
        </w:rPr>
        <w:t>não</w:t>
      </w:r>
      <w:proofErr w:type="gramEnd"/>
      <w:r w:rsidRPr="008D2F18">
        <w:rPr>
          <w:rFonts w:ascii="Arial" w:eastAsia="Times New Roman" w:hAnsi="Arial" w:cs="Arial"/>
          <w:sz w:val="24"/>
          <w:szCs w:val="24"/>
        </w:rPr>
        <w:t xml:space="preserve"> mantiver a proposta, salvo em decorrência de fato superveniente devidamente justificado;</w:t>
      </w:r>
    </w:p>
    <w:p w:rsidR="00FB5783" w:rsidRPr="008D2F18" w:rsidRDefault="00FB5783" w:rsidP="00FB5783">
      <w:pPr>
        <w:spacing w:after="160" w:line="360" w:lineRule="auto"/>
        <w:ind w:right="-30"/>
        <w:jc w:val="both"/>
        <w:rPr>
          <w:rFonts w:ascii="Arial" w:eastAsia="Times New Roman" w:hAnsi="Arial" w:cs="Arial"/>
          <w:sz w:val="24"/>
          <w:szCs w:val="24"/>
        </w:rPr>
      </w:pPr>
      <w:r w:rsidRPr="008D2F18">
        <w:rPr>
          <w:rFonts w:ascii="Arial" w:eastAsia="Times New Roman" w:hAnsi="Arial" w:cs="Arial"/>
          <w:sz w:val="24"/>
          <w:szCs w:val="24"/>
        </w:rPr>
        <w:t xml:space="preserve">9.1.6. </w:t>
      </w:r>
      <w:proofErr w:type="gramStart"/>
      <w:r w:rsidRPr="008D2F18">
        <w:rPr>
          <w:rFonts w:ascii="Arial" w:eastAsia="Times New Roman" w:hAnsi="Arial" w:cs="Arial"/>
          <w:sz w:val="24"/>
          <w:szCs w:val="24"/>
        </w:rPr>
        <w:t>não</w:t>
      </w:r>
      <w:proofErr w:type="gramEnd"/>
      <w:r w:rsidRPr="008D2F18">
        <w:rPr>
          <w:rFonts w:ascii="Arial" w:eastAsia="Times New Roman" w:hAnsi="Arial" w:cs="Arial"/>
          <w:sz w:val="24"/>
          <w:szCs w:val="24"/>
        </w:rPr>
        <w:t xml:space="preserve"> celebrar o contrato administrativo ou não entregar a documentação exigida para a contratação administrativa, quando convocado dentro do prazo de validade de sua proposta;</w:t>
      </w:r>
    </w:p>
    <w:p w:rsidR="00FB5783" w:rsidRPr="008D2F18" w:rsidRDefault="00FB5783" w:rsidP="00FB5783">
      <w:pPr>
        <w:spacing w:after="160" w:line="360" w:lineRule="auto"/>
        <w:ind w:right="-30"/>
        <w:jc w:val="both"/>
        <w:rPr>
          <w:rFonts w:ascii="Arial" w:eastAsia="Times New Roman" w:hAnsi="Arial" w:cs="Arial"/>
          <w:sz w:val="24"/>
          <w:szCs w:val="24"/>
        </w:rPr>
      </w:pPr>
      <w:r w:rsidRPr="008D2F18">
        <w:rPr>
          <w:rFonts w:ascii="Arial" w:eastAsia="Times New Roman" w:hAnsi="Arial" w:cs="Arial"/>
          <w:sz w:val="24"/>
          <w:szCs w:val="24"/>
        </w:rPr>
        <w:t xml:space="preserve">9.1.7. </w:t>
      </w:r>
      <w:proofErr w:type="gramStart"/>
      <w:r w:rsidRPr="008D2F18">
        <w:rPr>
          <w:rFonts w:ascii="Arial" w:eastAsia="Times New Roman" w:hAnsi="Arial" w:cs="Arial"/>
          <w:sz w:val="24"/>
          <w:szCs w:val="24"/>
        </w:rPr>
        <w:t>ensejar</w:t>
      </w:r>
      <w:proofErr w:type="gramEnd"/>
      <w:r w:rsidRPr="008D2F18">
        <w:rPr>
          <w:rFonts w:ascii="Arial" w:eastAsia="Times New Roman" w:hAnsi="Arial" w:cs="Arial"/>
          <w:sz w:val="24"/>
          <w:szCs w:val="24"/>
        </w:rPr>
        <w:t xml:space="preserve"> o retardamento da execução ou da entrega do objeto da contratação administrativa sem motivo justificado;</w:t>
      </w:r>
    </w:p>
    <w:p w:rsidR="00FB5783" w:rsidRPr="008D2F18" w:rsidRDefault="00FB5783" w:rsidP="00FB5783">
      <w:pPr>
        <w:spacing w:after="160" w:line="360" w:lineRule="auto"/>
        <w:ind w:right="-30"/>
        <w:jc w:val="both"/>
        <w:rPr>
          <w:rFonts w:ascii="Arial" w:eastAsia="Times New Roman" w:hAnsi="Arial" w:cs="Arial"/>
          <w:sz w:val="24"/>
          <w:szCs w:val="24"/>
        </w:rPr>
      </w:pPr>
      <w:r w:rsidRPr="008D2F18">
        <w:rPr>
          <w:rFonts w:ascii="Arial" w:eastAsia="Times New Roman" w:hAnsi="Arial" w:cs="Arial"/>
          <w:sz w:val="24"/>
          <w:szCs w:val="24"/>
        </w:rPr>
        <w:t xml:space="preserve">9.1.8. </w:t>
      </w:r>
      <w:proofErr w:type="gramStart"/>
      <w:r w:rsidRPr="008D2F18">
        <w:rPr>
          <w:rFonts w:ascii="Arial" w:eastAsia="Times New Roman" w:hAnsi="Arial" w:cs="Arial"/>
          <w:sz w:val="24"/>
          <w:szCs w:val="24"/>
        </w:rPr>
        <w:t>apresentar</w:t>
      </w:r>
      <w:proofErr w:type="gramEnd"/>
      <w:r w:rsidRPr="008D2F18">
        <w:rPr>
          <w:rFonts w:ascii="Arial" w:eastAsia="Times New Roman" w:hAnsi="Arial" w:cs="Arial"/>
          <w:sz w:val="24"/>
          <w:szCs w:val="24"/>
        </w:rPr>
        <w:t xml:space="preserve"> declaração ou documentação falsa exigida para o certame ou prestar declaração falsa durante a dispensa eletrônica ou execução do contrato administrativo;</w:t>
      </w:r>
    </w:p>
    <w:p w:rsidR="00FB5783" w:rsidRPr="008D2F18" w:rsidRDefault="00FB5783" w:rsidP="00FB5783">
      <w:pPr>
        <w:spacing w:after="160" w:line="360" w:lineRule="auto"/>
        <w:ind w:right="-30"/>
        <w:jc w:val="both"/>
        <w:rPr>
          <w:rFonts w:ascii="Arial" w:eastAsia="Times New Roman" w:hAnsi="Arial" w:cs="Arial"/>
          <w:sz w:val="24"/>
          <w:szCs w:val="24"/>
        </w:rPr>
      </w:pPr>
      <w:r w:rsidRPr="008D2F18">
        <w:rPr>
          <w:rFonts w:ascii="Arial" w:eastAsia="Times New Roman" w:hAnsi="Arial" w:cs="Arial"/>
          <w:sz w:val="24"/>
          <w:szCs w:val="24"/>
        </w:rPr>
        <w:t xml:space="preserve">9.1.9. </w:t>
      </w:r>
      <w:proofErr w:type="gramStart"/>
      <w:r w:rsidRPr="008D2F18">
        <w:rPr>
          <w:rFonts w:ascii="Arial" w:eastAsia="Times New Roman" w:hAnsi="Arial" w:cs="Arial"/>
          <w:sz w:val="24"/>
          <w:szCs w:val="24"/>
        </w:rPr>
        <w:t>fraudar</w:t>
      </w:r>
      <w:proofErr w:type="gramEnd"/>
      <w:r w:rsidRPr="008D2F18">
        <w:rPr>
          <w:rFonts w:ascii="Arial" w:eastAsia="Times New Roman" w:hAnsi="Arial" w:cs="Arial"/>
          <w:sz w:val="24"/>
          <w:szCs w:val="24"/>
        </w:rPr>
        <w:t xml:space="preserve"> a licitação pública ou praticar ato fraudulento na execução do contrato administrativo;</w:t>
      </w:r>
    </w:p>
    <w:p w:rsidR="00FB5783" w:rsidRPr="008D2F18" w:rsidRDefault="00FB5783" w:rsidP="00FB5783">
      <w:pPr>
        <w:numPr>
          <w:ilvl w:val="2"/>
          <w:numId w:val="5"/>
        </w:numPr>
        <w:tabs>
          <w:tab w:val="left" w:pos="851"/>
        </w:tabs>
        <w:spacing w:after="160" w:line="360" w:lineRule="auto"/>
        <w:ind w:right="-30"/>
        <w:contextualSpacing/>
        <w:jc w:val="both"/>
        <w:rPr>
          <w:rFonts w:ascii="Arial" w:eastAsia="Times New Roman" w:hAnsi="Arial" w:cs="Arial"/>
          <w:sz w:val="24"/>
          <w:szCs w:val="24"/>
        </w:rPr>
      </w:pPr>
      <w:proofErr w:type="gramStart"/>
      <w:r w:rsidRPr="008D2F18">
        <w:rPr>
          <w:rFonts w:ascii="Arial" w:eastAsia="Times New Roman" w:hAnsi="Arial" w:cs="Arial"/>
          <w:sz w:val="24"/>
          <w:szCs w:val="24"/>
        </w:rPr>
        <w:t>comportar</w:t>
      </w:r>
      <w:proofErr w:type="gramEnd"/>
      <w:r w:rsidRPr="008D2F18">
        <w:rPr>
          <w:rFonts w:ascii="Arial" w:eastAsia="Times New Roman" w:hAnsi="Arial" w:cs="Arial"/>
          <w:sz w:val="24"/>
          <w:szCs w:val="24"/>
        </w:rPr>
        <w:t>-se de modo inidôneo ou cometer fraude de qualquer natureza;</w:t>
      </w:r>
    </w:p>
    <w:p w:rsidR="00FB5783" w:rsidRPr="008D2F18" w:rsidRDefault="00FB5783" w:rsidP="00FB5783">
      <w:pPr>
        <w:tabs>
          <w:tab w:val="left" w:pos="851"/>
        </w:tabs>
        <w:spacing w:after="160" w:line="360" w:lineRule="auto"/>
        <w:ind w:right="-30"/>
        <w:jc w:val="both"/>
        <w:rPr>
          <w:rFonts w:ascii="Arial" w:eastAsia="Times New Roman" w:hAnsi="Arial" w:cs="Arial"/>
          <w:sz w:val="24"/>
          <w:szCs w:val="24"/>
        </w:rPr>
      </w:pPr>
      <w:r w:rsidRPr="008D2F18">
        <w:rPr>
          <w:rFonts w:ascii="Arial" w:eastAsia="Times New Roman" w:hAnsi="Arial" w:cs="Arial"/>
          <w:sz w:val="24"/>
          <w:szCs w:val="24"/>
        </w:rPr>
        <w:t xml:space="preserve">9.1.11. </w:t>
      </w:r>
      <w:proofErr w:type="gramStart"/>
      <w:r w:rsidRPr="008D2F18">
        <w:rPr>
          <w:rFonts w:ascii="Arial" w:eastAsia="Times New Roman" w:hAnsi="Arial" w:cs="Arial"/>
          <w:sz w:val="24"/>
          <w:szCs w:val="24"/>
        </w:rPr>
        <w:t>praticar</w:t>
      </w:r>
      <w:proofErr w:type="gramEnd"/>
      <w:r w:rsidRPr="008D2F18">
        <w:rPr>
          <w:rFonts w:ascii="Arial" w:eastAsia="Times New Roman" w:hAnsi="Arial" w:cs="Arial"/>
          <w:sz w:val="24"/>
          <w:szCs w:val="24"/>
        </w:rPr>
        <w:t xml:space="preserve"> atos ilícitos com vistas a frustrar os objetivos do certame;</w:t>
      </w:r>
    </w:p>
    <w:p w:rsidR="00FB5783" w:rsidRPr="008D2F18" w:rsidRDefault="00FB5783" w:rsidP="00FB5783">
      <w:pPr>
        <w:numPr>
          <w:ilvl w:val="2"/>
          <w:numId w:val="6"/>
        </w:numPr>
        <w:tabs>
          <w:tab w:val="left" w:pos="851"/>
        </w:tabs>
        <w:spacing w:after="160" w:line="360" w:lineRule="auto"/>
        <w:ind w:right="-30"/>
        <w:contextualSpacing/>
        <w:jc w:val="both"/>
        <w:rPr>
          <w:rFonts w:ascii="Arial" w:eastAsia="Times New Roman" w:hAnsi="Arial" w:cs="Arial"/>
          <w:sz w:val="24"/>
          <w:szCs w:val="24"/>
        </w:rPr>
      </w:pPr>
      <w:proofErr w:type="gramStart"/>
      <w:r w:rsidRPr="008D2F18">
        <w:rPr>
          <w:rFonts w:ascii="Arial" w:eastAsia="Times New Roman" w:hAnsi="Arial" w:cs="Arial"/>
          <w:sz w:val="24"/>
          <w:szCs w:val="24"/>
        </w:rPr>
        <w:t>praticar</w:t>
      </w:r>
      <w:proofErr w:type="gramEnd"/>
      <w:r w:rsidRPr="008D2F18">
        <w:rPr>
          <w:rFonts w:ascii="Arial" w:eastAsia="Times New Roman" w:hAnsi="Arial" w:cs="Arial"/>
          <w:sz w:val="24"/>
          <w:szCs w:val="24"/>
        </w:rPr>
        <w:t xml:space="preserve"> ato lesivo previsto no art. 5º da Lei nº 12.846/2013.</w:t>
      </w:r>
    </w:p>
    <w:p w:rsidR="00FB5783" w:rsidRPr="008D2F18" w:rsidRDefault="00FB5783" w:rsidP="00FB5783">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9.2. Serão aplicadas ao responsável pelas infrações administrativas acima descritas as seguintes sanções:</w:t>
      </w:r>
    </w:p>
    <w:p w:rsidR="00FB5783" w:rsidRPr="008D2F18" w:rsidRDefault="00FB5783" w:rsidP="00FB5783">
      <w:pPr>
        <w:spacing w:after="160" w:line="360" w:lineRule="auto"/>
        <w:jc w:val="both"/>
        <w:rPr>
          <w:rFonts w:ascii="Arial" w:eastAsia="Times New Roman" w:hAnsi="Arial" w:cs="Arial"/>
          <w:sz w:val="24"/>
          <w:szCs w:val="24"/>
        </w:rPr>
      </w:pPr>
      <w:r w:rsidRPr="008D2F18">
        <w:rPr>
          <w:rFonts w:ascii="Arial" w:eastAsia="Times New Roman" w:hAnsi="Arial" w:cs="Arial"/>
          <w:bCs/>
          <w:sz w:val="24"/>
          <w:szCs w:val="24"/>
        </w:rPr>
        <w:t>16.2.1. Advertência</w:t>
      </w:r>
      <w:r w:rsidRPr="008D2F18">
        <w:rPr>
          <w:rFonts w:ascii="Arial" w:eastAsia="Times New Roman" w:hAnsi="Arial" w:cs="Arial"/>
          <w:sz w:val="24"/>
          <w:szCs w:val="24"/>
        </w:rPr>
        <w:t>: quando a Contratada der causa à inexecução parcial do contrato administrativo, sempre que não se justificar a imposição de penalidade mais grave (§ 2º do art. 156 da Lei nº. 14.133/2021);</w:t>
      </w:r>
    </w:p>
    <w:p w:rsidR="00FB5783" w:rsidRPr="008D2F18" w:rsidRDefault="00FB5783" w:rsidP="00FB5783">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 xml:space="preserve">16.2.2. </w:t>
      </w:r>
      <w:r w:rsidRPr="008D2F18">
        <w:rPr>
          <w:rFonts w:ascii="Arial" w:eastAsia="Times New Roman" w:hAnsi="Arial" w:cs="Arial"/>
          <w:bCs/>
          <w:sz w:val="24"/>
          <w:szCs w:val="24"/>
        </w:rPr>
        <w:t>Impedimento de licitar e contratar administrativamente</w:t>
      </w:r>
      <w:r w:rsidRPr="008D2F18">
        <w:rPr>
          <w:rFonts w:ascii="Arial" w:eastAsia="Times New Roman" w:hAnsi="Arial" w:cs="Arial"/>
          <w:sz w:val="24"/>
          <w:szCs w:val="24"/>
        </w:rPr>
        <w:t xml:space="preserve">: quando praticadas as condutas descritas nas alíneas 9.1.2, 9.1.3, 9.1.4, 9.1.5, 9.1.6 e 9.1.7 do subitem acima </w:t>
      </w:r>
      <w:r w:rsidRPr="008D2F18">
        <w:rPr>
          <w:rFonts w:ascii="Arial" w:eastAsia="Times New Roman" w:hAnsi="Arial" w:cs="Arial"/>
          <w:sz w:val="24"/>
          <w:szCs w:val="24"/>
        </w:rPr>
        <w:lastRenderedPageBreak/>
        <w:t>deste contrato administrativo, sempre que não se justificar a imposição de penalidade mais grave (§ 4º do art. 156 da Lei nº. 14.133/2021);</w:t>
      </w:r>
    </w:p>
    <w:p w:rsidR="00FB5783" w:rsidRPr="008D2F18" w:rsidRDefault="00FB5783" w:rsidP="00FB5783">
      <w:pPr>
        <w:spacing w:after="160" w:line="360" w:lineRule="auto"/>
        <w:jc w:val="both"/>
        <w:rPr>
          <w:rFonts w:ascii="Arial" w:eastAsia="Times New Roman" w:hAnsi="Arial" w:cs="Arial"/>
          <w:sz w:val="24"/>
          <w:szCs w:val="24"/>
        </w:rPr>
      </w:pPr>
      <w:r w:rsidRPr="008D2F18">
        <w:rPr>
          <w:rFonts w:ascii="Arial" w:eastAsia="Times New Roman" w:hAnsi="Arial" w:cs="Arial"/>
          <w:bCs/>
          <w:sz w:val="24"/>
          <w:szCs w:val="24"/>
        </w:rPr>
        <w:t>16.2.3. Declaração de inidoneidade para licitar e contratar administrativamente:</w:t>
      </w:r>
      <w:r w:rsidRPr="008D2F18">
        <w:rPr>
          <w:rFonts w:ascii="Arial" w:eastAsia="Times New Roman" w:hAnsi="Arial" w:cs="Arial"/>
          <w:sz w:val="24"/>
          <w:szCs w:val="24"/>
        </w:rPr>
        <w:t xml:space="preserve"> quando praticadas as condutas descritas nas alíneas 9.1.8, 9.1.9, 9.1.10, 9.1.11 e 9.1.12 do subitem acima deste Contrato, bem como nas alíneas 9.1.2, 9.1.3, 9.1.4, 9.1.5, 9.1.6 e 9.1.7, que justifiquem a imposição de penalidade mais grave (§ 5º do art. 156 da Lei nº. 14.133/2021)</w:t>
      </w:r>
    </w:p>
    <w:p w:rsidR="00FB5783" w:rsidRPr="008D2F18" w:rsidRDefault="00FB5783" w:rsidP="00FB5783">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 xml:space="preserve">16.3. </w:t>
      </w:r>
      <w:r w:rsidRPr="008D2F18">
        <w:rPr>
          <w:rFonts w:ascii="Arial" w:eastAsia="Times New Roman" w:hAnsi="Arial" w:cs="Arial"/>
          <w:bCs/>
          <w:sz w:val="24"/>
          <w:szCs w:val="24"/>
        </w:rPr>
        <w:t>Multa:</w:t>
      </w:r>
    </w:p>
    <w:p w:rsidR="00FB5783" w:rsidRPr="008D2F18" w:rsidRDefault="00FB5783" w:rsidP="00FB5783">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 xml:space="preserve">16.3.1. </w:t>
      </w:r>
      <w:proofErr w:type="gramStart"/>
      <w:r w:rsidRPr="008D2F18">
        <w:rPr>
          <w:rFonts w:ascii="Arial" w:eastAsia="Times New Roman" w:hAnsi="Arial" w:cs="Arial"/>
          <w:sz w:val="24"/>
          <w:szCs w:val="24"/>
        </w:rPr>
        <w:t>moratória</w:t>
      </w:r>
      <w:proofErr w:type="gramEnd"/>
      <w:r w:rsidRPr="008D2F18">
        <w:rPr>
          <w:rFonts w:ascii="Arial" w:eastAsia="Times New Roman" w:hAnsi="Arial" w:cs="Arial"/>
          <w:sz w:val="24"/>
          <w:szCs w:val="24"/>
        </w:rPr>
        <w:t xml:space="preserve"> de 10% (dez por cento) por dia de atraso injustificado sobre o valor da parcela inadimplida, até o limite de 30 trinta dias;</w:t>
      </w:r>
    </w:p>
    <w:p w:rsidR="00FB5783" w:rsidRPr="008D2F18" w:rsidRDefault="00FB5783" w:rsidP="00FB5783">
      <w:pPr>
        <w:spacing w:after="160" w:line="360" w:lineRule="auto"/>
        <w:jc w:val="both"/>
        <w:rPr>
          <w:rFonts w:ascii="Arial" w:eastAsia="Times New Roman" w:hAnsi="Arial" w:cs="Arial"/>
          <w:color w:val="FF0000"/>
          <w:sz w:val="24"/>
          <w:szCs w:val="24"/>
        </w:rPr>
      </w:pPr>
      <w:r w:rsidRPr="008D2F18">
        <w:rPr>
          <w:rFonts w:ascii="Arial" w:eastAsia="Times New Roman" w:hAnsi="Arial" w:cs="Arial"/>
          <w:sz w:val="24"/>
          <w:szCs w:val="24"/>
        </w:rPr>
        <w:t xml:space="preserve">16.3.1.1. O atraso superior a 30 (trinta) dias autoriza ao Contratante a promover a rescisão do contrato administrativo por descumprimento ou cumprimento irregular de suas cláusulas, conforme dispõe o inciso I do art. 137 da Lei n. 14.133/2021. </w:t>
      </w:r>
    </w:p>
    <w:p w:rsidR="00FB5783" w:rsidRPr="008D2F18" w:rsidRDefault="00FB5783" w:rsidP="00FB5783">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16.4. A aplicação das sanções previstas neste contrato administrativo não exclui, em hipótese alguma, a obrigação de reparação integral do dano causado ao Contratante (§ 9º do art. 156 da Lei nº. 14.133/2021)</w:t>
      </w:r>
      <w:r>
        <w:rPr>
          <w:rFonts w:ascii="Arial" w:eastAsia="Times New Roman" w:hAnsi="Arial" w:cs="Arial"/>
          <w:sz w:val="24"/>
          <w:szCs w:val="24"/>
        </w:rPr>
        <w:t>.</w:t>
      </w:r>
    </w:p>
    <w:p w:rsidR="00FB5783" w:rsidRPr="008D2F18" w:rsidRDefault="00FB5783" w:rsidP="00FB5783">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16.5. Todas as sanções previstas neste contrato administrativo poderão ser aplicadas cumulativamente com a multa (art. 156, §7º da Lei nº. 14.133/2021).</w:t>
      </w:r>
    </w:p>
    <w:p w:rsidR="00FB5783" w:rsidRPr="008D2F18" w:rsidRDefault="00FB5783" w:rsidP="00FB5783">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16.6. Antes da aplicação da multa será facultada a defesa da Contratante no prazo de 15 (quinze) dias úteis, contado da data de sua intimação (art. 157 da Lei nº. 14.133/2021)</w:t>
      </w:r>
    </w:p>
    <w:p w:rsidR="00FB5783" w:rsidRPr="008D2F18" w:rsidRDefault="00FB5783" w:rsidP="00FB5783">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16.7. Se a multa aplicada e as indenizações cabíveis forem superiores ao valor do pagamento eventualmente devido pelo Contratante a Contratado, além da perda desse valor, a diferença será descontada da garantia prestada ou será cobrada judicialmente (§ 8º do art. 156 da Lei nº. 14.133/2021).</w:t>
      </w:r>
    </w:p>
    <w:p w:rsidR="00FB5783" w:rsidRPr="008D2F18" w:rsidRDefault="00FB5783" w:rsidP="00FB5783">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16.8. Previamente ao encaminhamento à cobrança judicial, a multa poderá ser recolhida administrativamente no prazo máximo de 90 noventa</w:t>
      </w:r>
      <w:r w:rsidRPr="008D2F18">
        <w:rPr>
          <w:rFonts w:ascii="Arial" w:eastAsia="Times New Roman" w:hAnsi="Arial" w:cs="Arial"/>
          <w:color w:val="FF0000"/>
          <w:sz w:val="24"/>
          <w:szCs w:val="24"/>
        </w:rPr>
        <w:t xml:space="preserve"> </w:t>
      </w:r>
      <w:r w:rsidRPr="008D2F18">
        <w:rPr>
          <w:rFonts w:ascii="Arial" w:eastAsia="Times New Roman" w:hAnsi="Arial" w:cs="Arial"/>
          <w:sz w:val="24"/>
          <w:szCs w:val="24"/>
        </w:rPr>
        <w:t>dias, a contar da data do recebimento da comunicação enviada pela autoridade competente.</w:t>
      </w:r>
    </w:p>
    <w:p w:rsidR="00FB5783" w:rsidRPr="008D2F18" w:rsidRDefault="00FB5783" w:rsidP="00FB5783">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 xml:space="preserve">16.9. A aplicação das sanções realizar-se-á em processo administrativo que assegure o contraditório e a ampla defesa a Contratada, observando-se o procedimento previsto no </w:t>
      </w:r>
      <w:r w:rsidRPr="008D2F18">
        <w:rPr>
          <w:rFonts w:ascii="Arial" w:eastAsia="Times New Roman" w:hAnsi="Arial" w:cs="Arial"/>
          <w:sz w:val="24"/>
          <w:szCs w:val="24"/>
        </w:rPr>
        <w:lastRenderedPageBreak/>
        <w:t>caput</w:t>
      </w:r>
      <w:r w:rsidRPr="008D2F18">
        <w:rPr>
          <w:rFonts w:ascii="Arial" w:eastAsia="Times New Roman" w:hAnsi="Arial" w:cs="Arial"/>
          <w:bCs/>
          <w:sz w:val="24"/>
          <w:szCs w:val="24"/>
        </w:rPr>
        <w:t xml:space="preserve"> </w:t>
      </w:r>
      <w:r w:rsidRPr="008D2F18">
        <w:rPr>
          <w:rFonts w:ascii="Arial" w:eastAsia="Times New Roman" w:hAnsi="Arial" w:cs="Arial"/>
          <w:sz w:val="24"/>
          <w:szCs w:val="24"/>
        </w:rPr>
        <w:t>e parágrafos do art. 158 da Lei nº 14.133/2021, para as penalidades de impedimento de licitar e contratar e de declaração de inidoneidade para licitar ou contratar.</w:t>
      </w:r>
    </w:p>
    <w:p w:rsidR="00FB5783" w:rsidRPr="008D2F18" w:rsidRDefault="00FB5783" w:rsidP="00FB5783">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16.10. Na aplicação das sanções serão considerados (§ 1º do art. 156 da Lei nº. 14.133/2021):</w:t>
      </w:r>
    </w:p>
    <w:p w:rsidR="00FB5783" w:rsidRPr="008D2F18" w:rsidRDefault="00FB5783" w:rsidP="00FB5783">
      <w:pPr>
        <w:numPr>
          <w:ilvl w:val="2"/>
          <w:numId w:val="3"/>
        </w:numPr>
        <w:tabs>
          <w:tab w:val="left" w:pos="851"/>
        </w:tabs>
        <w:spacing w:after="160" w:line="360" w:lineRule="auto"/>
        <w:jc w:val="both"/>
        <w:rPr>
          <w:rFonts w:ascii="Arial" w:eastAsia="Times New Roman" w:hAnsi="Arial" w:cs="Arial"/>
          <w:sz w:val="24"/>
          <w:szCs w:val="24"/>
        </w:rPr>
      </w:pPr>
      <w:proofErr w:type="gramStart"/>
      <w:r w:rsidRPr="008D2F18">
        <w:rPr>
          <w:rFonts w:ascii="Arial" w:eastAsia="Times New Roman" w:hAnsi="Arial" w:cs="Arial"/>
          <w:sz w:val="24"/>
          <w:szCs w:val="24"/>
        </w:rPr>
        <w:t>a</w:t>
      </w:r>
      <w:proofErr w:type="gramEnd"/>
      <w:r w:rsidRPr="008D2F18">
        <w:rPr>
          <w:rFonts w:ascii="Arial" w:eastAsia="Times New Roman" w:hAnsi="Arial" w:cs="Arial"/>
          <w:sz w:val="24"/>
          <w:szCs w:val="24"/>
        </w:rPr>
        <w:t xml:space="preserve"> natureza e a gravidade da infração cometida;</w:t>
      </w:r>
    </w:p>
    <w:p w:rsidR="00FB5783" w:rsidRPr="008D2F18" w:rsidRDefault="00FB5783" w:rsidP="00FB5783">
      <w:pPr>
        <w:numPr>
          <w:ilvl w:val="2"/>
          <w:numId w:val="3"/>
        </w:numPr>
        <w:tabs>
          <w:tab w:val="left" w:pos="851"/>
        </w:tabs>
        <w:spacing w:after="160" w:line="360" w:lineRule="auto"/>
        <w:jc w:val="both"/>
        <w:rPr>
          <w:rFonts w:ascii="Arial" w:eastAsia="Times New Roman" w:hAnsi="Arial" w:cs="Arial"/>
          <w:sz w:val="24"/>
          <w:szCs w:val="24"/>
        </w:rPr>
      </w:pPr>
      <w:proofErr w:type="gramStart"/>
      <w:r w:rsidRPr="008D2F18">
        <w:rPr>
          <w:rFonts w:ascii="Arial" w:eastAsia="Times New Roman" w:hAnsi="Arial" w:cs="Arial"/>
          <w:sz w:val="24"/>
          <w:szCs w:val="24"/>
        </w:rPr>
        <w:t>as</w:t>
      </w:r>
      <w:proofErr w:type="gramEnd"/>
      <w:r w:rsidRPr="008D2F18">
        <w:rPr>
          <w:rFonts w:ascii="Arial" w:eastAsia="Times New Roman" w:hAnsi="Arial" w:cs="Arial"/>
          <w:sz w:val="24"/>
          <w:szCs w:val="24"/>
        </w:rPr>
        <w:t xml:space="preserve"> peculiaridades do caso concreto;</w:t>
      </w:r>
    </w:p>
    <w:p w:rsidR="00FB5783" w:rsidRPr="008D2F18" w:rsidRDefault="00FB5783" w:rsidP="00FB5783">
      <w:pPr>
        <w:numPr>
          <w:ilvl w:val="2"/>
          <w:numId w:val="3"/>
        </w:numPr>
        <w:tabs>
          <w:tab w:val="left" w:pos="851"/>
        </w:tabs>
        <w:spacing w:after="160" w:line="360" w:lineRule="auto"/>
        <w:jc w:val="both"/>
        <w:rPr>
          <w:rFonts w:ascii="Arial" w:eastAsia="Times New Roman" w:hAnsi="Arial" w:cs="Arial"/>
          <w:sz w:val="24"/>
          <w:szCs w:val="24"/>
        </w:rPr>
      </w:pPr>
      <w:proofErr w:type="gramStart"/>
      <w:r w:rsidRPr="008D2F18">
        <w:rPr>
          <w:rFonts w:ascii="Arial" w:eastAsia="Times New Roman" w:hAnsi="Arial" w:cs="Arial"/>
          <w:sz w:val="24"/>
          <w:szCs w:val="24"/>
        </w:rPr>
        <w:t>as</w:t>
      </w:r>
      <w:proofErr w:type="gramEnd"/>
      <w:r w:rsidRPr="008D2F18">
        <w:rPr>
          <w:rFonts w:ascii="Arial" w:eastAsia="Times New Roman" w:hAnsi="Arial" w:cs="Arial"/>
          <w:sz w:val="24"/>
          <w:szCs w:val="24"/>
        </w:rPr>
        <w:t xml:space="preserve"> circunstâncias agravantes ou atenuantes;</w:t>
      </w:r>
    </w:p>
    <w:p w:rsidR="00FB5783" w:rsidRPr="008D2F18" w:rsidRDefault="00FB5783" w:rsidP="00FB5783">
      <w:pPr>
        <w:numPr>
          <w:ilvl w:val="2"/>
          <w:numId w:val="3"/>
        </w:numPr>
        <w:tabs>
          <w:tab w:val="left" w:pos="851"/>
        </w:tabs>
        <w:spacing w:after="160" w:line="360" w:lineRule="auto"/>
        <w:jc w:val="both"/>
        <w:rPr>
          <w:rFonts w:ascii="Arial" w:eastAsia="Times New Roman" w:hAnsi="Arial" w:cs="Arial"/>
          <w:sz w:val="24"/>
          <w:szCs w:val="24"/>
        </w:rPr>
      </w:pPr>
      <w:proofErr w:type="gramStart"/>
      <w:r w:rsidRPr="008D2F18">
        <w:rPr>
          <w:rFonts w:ascii="Arial" w:eastAsia="Times New Roman" w:hAnsi="Arial" w:cs="Arial"/>
          <w:sz w:val="24"/>
          <w:szCs w:val="24"/>
        </w:rPr>
        <w:t>os</w:t>
      </w:r>
      <w:proofErr w:type="gramEnd"/>
      <w:r w:rsidRPr="008D2F18">
        <w:rPr>
          <w:rFonts w:ascii="Arial" w:eastAsia="Times New Roman" w:hAnsi="Arial" w:cs="Arial"/>
          <w:sz w:val="24"/>
          <w:szCs w:val="24"/>
        </w:rPr>
        <w:t xml:space="preserve"> danos que dela provierem para o Contratante;</w:t>
      </w:r>
    </w:p>
    <w:p w:rsidR="00FB5783" w:rsidRPr="008D2F18" w:rsidRDefault="00FB5783" w:rsidP="00FB5783">
      <w:pPr>
        <w:numPr>
          <w:ilvl w:val="2"/>
          <w:numId w:val="3"/>
        </w:numPr>
        <w:tabs>
          <w:tab w:val="left" w:pos="851"/>
        </w:tabs>
        <w:spacing w:after="160" w:line="360" w:lineRule="auto"/>
        <w:ind w:left="0" w:firstLine="0"/>
        <w:jc w:val="both"/>
        <w:rPr>
          <w:rFonts w:ascii="Arial" w:eastAsia="Times New Roman" w:hAnsi="Arial" w:cs="Arial"/>
          <w:sz w:val="24"/>
          <w:szCs w:val="24"/>
        </w:rPr>
      </w:pPr>
      <w:proofErr w:type="gramStart"/>
      <w:r w:rsidRPr="008D2F18">
        <w:rPr>
          <w:rFonts w:ascii="Arial" w:eastAsia="Times New Roman" w:hAnsi="Arial" w:cs="Arial"/>
          <w:sz w:val="24"/>
          <w:szCs w:val="24"/>
        </w:rPr>
        <w:t>a</w:t>
      </w:r>
      <w:proofErr w:type="gramEnd"/>
      <w:r w:rsidRPr="008D2F18">
        <w:rPr>
          <w:rFonts w:ascii="Arial" w:eastAsia="Times New Roman" w:hAnsi="Arial" w:cs="Arial"/>
          <w:sz w:val="24"/>
          <w:szCs w:val="24"/>
        </w:rPr>
        <w:t xml:space="preserve"> implantação ou o aperfeiçoamento de programa de integridade, conforme normas e orientações dos órgãos de controle.</w:t>
      </w:r>
    </w:p>
    <w:p w:rsidR="00FB5783" w:rsidRPr="008D2F18" w:rsidRDefault="00FB5783" w:rsidP="00FB5783">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16.11. Os atos previstos como infrações administrativas na Lei nº 14.133/2021, ou em outras leis de licitações e contratos da Administração Pública que também sejam tipificados como atos lesivos na Lei nº 12.846/2013, serão apurados e julgados conjuntamente, nos mesmos autos, observados o rito procedimental e autoridade competente definidos na referida Lei (art. 159 da Lei nº. 14.133/2021).</w:t>
      </w:r>
    </w:p>
    <w:p w:rsidR="00FB5783" w:rsidRPr="008D2F18" w:rsidRDefault="00FB5783" w:rsidP="00FB5783">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16.12. A personalidade jurídica da Contratada poderá ser desconsiderada sempre que utilizada com abuso do direito para facilitar, encobrir ou dissimular a prática dos atos ilícitos previstos neste contrato administrativo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a Contratada, observados, em todos os casos, o contraditório, a ampla defesa e a obrigatoriedade de análise jurídica prévia (art. 160 da Lei nº. 14.133/2021).</w:t>
      </w:r>
    </w:p>
    <w:p w:rsidR="00FB5783" w:rsidRPr="008D2F18" w:rsidRDefault="00FB5783" w:rsidP="00FB5783">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16.13. O Contratante deverá, no prazo máximo 15 (quinze) dias úteis, contado da data de aplicação da sanção, informar e manter atualizados os dados relativos às sanções por ela aplicadas, para fins de publicidade no Cadastro Nacional de Empresas Inidôneas e Suspensas – CEIS – e no Cadastro Nacional de Empresas Punidas – CNEP –, instituídos no âmbito do Poder Executivo Federal (art. 161 da Lei nº. 14.133/2021).</w:t>
      </w:r>
    </w:p>
    <w:p w:rsidR="00FB5783" w:rsidRPr="008D2F18" w:rsidRDefault="00FB5783" w:rsidP="00FB5783">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lastRenderedPageBreak/>
        <w:t>16.14. As sanções de impedimento de licitar e contratar e declaração de inidoneidade para licitar ou contratar são passíveis de reabilitação na forma do art. 163 da Lei nº 14.133/2021.</w:t>
      </w:r>
    </w:p>
    <w:p w:rsidR="00FB5783" w:rsidRPr="008D2F18" w:rsidRDefault="00FB5783" w:rsidP="00FB5783">
      <w:pPr>
        <w:spacing w:after="0" w:line="360" w:lineRule="auto"/>
        <w:jc w:val="both"/>
        <w:rPr>
          <w:rFonts w:ascii="Arial" w:eastAsia="Times New Roman" w:hAnsi="Arial" w:cs="Arial"/>
          <w:b/>
          <w:sz w:val="24"/>
          <w:szCs w:val="24"/>
        </w:rPr>
      </w:pPr>
    </w:p>
    <w:p w:rsidR="00FB5783" w:rsidRPr="008D2F18" w:rsidRDefault="00FB5783" w:rsidP="00FB5783">
      <w:pPr>
        <w:spacing w:after="160" w:line="360" w:lineRule="auto"/>
        <w:jc w:val="both"/>
        <w:rPr>
          <w:rFonts w:ascii="Arial" w:eastAsia="Times New Roman" w:hAnsi="Arial" w:cs="Arial"/>
          <w:b/>
          <w:sz w:val="24"/>
          <w:szCs w:val="24"/>
        </w:rPr>
      </w:pPr>
      <w:r w:rsidRPr="008D2F18">
        <w:rPr>
          <w:rFonts w:ascii="Arial" w:eastAsia="Times New Roman" w:hAnsi="Arial" w:cs="Arial"/>
          <w:b/>
          <w:sz w:val="24"/>
          <w:szCs w:val="24"/>
        </w:rPr>
        <w:t>10. Da gestão do contrato administrativo</w:t>
      </w:r>
    </w:p>
    <w:p w:rsidR="00FB5783" w:rsidRPr="008D2F18" w:rsidRDefault="00FB5783" w:rsidP="00FB5783">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10.1. A gestão do contrato administrativa está prevista no TR.</w:t>
      </w:r>
    </w:p>
    <w:p w:rsidR="00FB5783" w:rsidRPr="008D2F18" w:rsidRDefault="00FB5783" w:rsidP="00FB5783">
      <w:pPr>
        <w:spacing w:after="0" w:line="360" w:lineRule="auto"/>
        <w:jc w:val="both"/>
        <w:rPr>
          <w:rFonts w:ascii="Arial" w:eastAsia="Times New Roman" w:hAnsi="Arial" w:cs="Arial"/>
          <w:b/>
          <w:sz w:val="24"/>
          <w:szCs w:val="24"/>
        </w:rPr>
      </w:pPr>
    </w:p>
    <w:p w:rsidR="00FB5783" w:rsidRPr="008D2F18" w:rsidRDefault="00FB5783" w:rsidP="00FB5783">
      <w:pPr>
        <w:spacing w:after="160" w:line="360" w:lineRule="auto"/>
        <w:jc w:val="both"/>
        <w:rPr>
          <w:rFonts w:ascii="Arial" w:eastAsia="Times New Roman" w:hAnsi="Arial" w:cs="Arial"/>
          <w:b/>
          <w:sz w:val="24"/>
          <w:szCs w:val="24"/>
        </w:rPr>
      </w:pPr>
      <w:r w:rsidRPr="008D2F18">
        <w:rPr>
          <w:rFonts w:ascii="Arial" w:eastAsia="Times New Roman" w:hAnsi="Arial" w:cs="Arial"/>
          <w:b/>
          <w:sz w:val="24"/>
          <w:szCs w:val="24"/>
        </w:rPr>
        <w:t>11. Da entrega do objeto</w:t>
      </w:r>
    </w:p>
    <w:p w:rsidR="00FB5783" w:rsidRPr="008D2F18" w:rsidRDefault="00FB5783" w:rsidP="00FB5783">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 xml:space="preserve">11. A entrega do objeto </w:t>
      </w:r>
      <w:r>
        <w:rPr>
          <w:rFonts w:ascii="Arial" w:eastAsia="Times New Roman" w:hAnsi="Arial" w:cs="Arial"/>
          <w:sz w:val="24"/>
          <w:szCs w:val="24"/>
        </w:rPr>
        <w:t>deverá acontecer com o prazo de 05 dias úteis</w:t>
      </w:r>
      <w:r w:rsidRPr="008D2F18">
        <w:rPr>
          <w:rFonts w:ascii="Arial" w:eastAsia="Times New Roman" w:hAnsi="Arial" w:cs="Arial"/>
          <w:sz w:val="24"/>
          <w:szCs w:val="24"/>
        </w:rPr>
        <w:t>.</w:t>
      </w:r>
    </w:p>
    <w:p w:rsidR="00FB5783" w:rsidRPr="008D2F18" w:rsidRDefault="00FB5783" w:rsidP="00FB5783">
      <w:pPr>
        <w:spacing w:after="0" w:line="360" w:lineRule="auto"/>
        <w:jc w:val="both"/>
        <w:rPr>
          <w:rFonts w:ascii="Arial" w:eastAsia="Times New Roman" w:hAnsi="Arial" w:cs="Arial"/>
          <w:b/>
          <w:sz w:val="24"/>
          <w:szCs w:val="24"/>
        </w:rPr>
      </w:pPr>
    </w:p>
    <w:p w:rsidR="00FB5783" w:rsidRPr="008D2F18" w:rsidRDefault="00FB5783" w:rsidP="00FB5783">
      <w:pPr>
        <w:spacing w:after="160" w:line="360" w:lineRule="auto"/>
        <w:jc w:val="both"/>
        <w:rPr>
          <w:rFonts w:ascii="Arial" w:eastAsia="Times New Roman" w:hAnsi="Arial" w:cs="Arial"/>
          <w:b/>
          <w:sz w:val="24"/>
          <w:szCs w:val="24"/>
        </w:rPr>
      </w:pPr>
      <w:r w:rsidRPr="008D2F18">
        <w:rPr>
          <w:rFonts w:ascii="Arial" w:eastAsia="Times New Roman" w:hAnsi="Arial" w:cs="Arial"/>
          <w:b/>
          <w:sz w:val="24"/>
          <w:szCs w:val="24"/>
        </w:rPr>
        <w:t>12. Das condições de pagamento</w:t>
      </w:r>
    </w:p>
    <w:p w:rsidR="00FB5783" w:rsidRPr="008D2F18" w:rsidRDefault="00FB5783" w:rsidP="00FB5783">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12. As condições ou critérios de pagamento estão previstas no TR.</w:t>
      </w:r>
    </w:p>
    <w:p w:rsidR="00FB5783" w:rsidRPr="008D2F18" w:rsidRDefault="00FB5783" w:rsidP="00FB5783">
      <w:pPr>
        <w:spacing w:after="0" w:line="360" w:lineRule="auto"/>
        <w:jc w:val="both"/>
        <w:rPr>
          <w:rFonts w:ascii="Arial" w:eastAsia="Times New Roman" w:hAnsi="Arial" w:cs="Arial"/>
          <w:sz w:val="24"/>
          <w:szCs w:val="24"/>
        </w:rPr>
      </w:pPr>
    </w:p>
    <w:p w:rsidR="00FB5783" w:rsidRPr="008D2F18" w:rsidRDefault="00FB5783" w:rsidP="00FB5783">
      <w:pPr>
        <w:spacing w:after="160" w:line="360" w:lineRule="auto"/>
        <w:jc w:val="both"/>
        <w:rPr>
          <w:rFonts w:ascii="Arial" w:eastAsia="Times New Roman" w:hAnsi="Arial" w:cs="Arial"/>
          <w:b/>
          <w:sz w:val="24"/>
          <w:szCs w:val="24"/>
        </w:rPr>
      </w:pPr>
      <w:r w:rsidRPr="008D2F18">
        <w:rPr>
          <w:rFonts w:ascii="Arial" w:eastAsia="Times New Roman" w:hAnsi="Arial" w:cs="Arial"/>
          <w:b/>
          <w:sz w:val="24"/>
          <w:szCs w:val="24"/>
        </w:rPr>
        <w:t>13. Da matriz de alocação de riscos entre Contratante e Contratada</w:t>
      </w:r>
    </w:p>
    <w:p w:rsidR="00FB5783" w:rsidRPr="008D2F18" w:rsidRDefault="00FB5783" w:rsidP="00FB5783">
      <w:pPr>
        <w:tabs>
          <w:tab w:val="left" w:pos="2268"/>
        </w:tabs>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13.1. A matriz de risco não é obrigatória nesta contratação administrativa, conforme § 1º do art. 3º do Decreto nº. 63/2023 (Decreto Municipal que fala sobre as práticas contínuas e permanentes de gestão de riscos e de controle preventivo na aplicação da Lei nº. 14.133/2021).</w:t>
      </w:r>
    </w:p>
    <w:p w:rsidR="00FB5783" w:rsidRPr="008D2F18" w:rsidRDefault="00FB5783" w:rsidP="00FB5783">
      <w:pPr>
        <w:spacing w:after="0" w:line="360" w:lineRule="auto"/>
        <w:jc w:val="both"/>
        <w:rPr>
          <w:rFonts w:ascii="Arial" w:eastAsia="Times New Roman" w:hAnsi="Arial" w:cs="Arial"/>
          <w:sz w:val="24"/>
          <w:szCs w:val="24"/>
        </w:rPr>
      </w:pPr>
    </w:p>
    <w:p w:rsidR="00FB5783" w:rsidRPr="008D2F18" w:rsidRDefault="00FB5783" w:rsidP="00FB5783">
      <w:pPr>
        <w:spacing w:after="160" w:line="360" w:lineRule="auto"/>
        <w:jc w:val="both"/>
        <w:rPr>
          <w:rFonts w:ascii="Arial" w:eastAsia="Times New Roman" w:hAnsi="Arial" w:cs="Arial"/>
          <w:b/>
          <w:color w:val="FF0000"/>
          <w:sz w:val="24"/>
          <w:szCs w:val="24"/>
        </w:rPr>
      </w:pPr>
      <w:r w:rsidRPr="008D2F18">
        <w:rPr>
          <w:rFonts w:ascii="Arial" w:eastAsia="Times New Roman" w:hAnsi="Arial" w:cs="Arial"/>
          <w:b/>
          <w:sz w:val="24"/>
          <w:szCs w:val="24"/>
        </w:rPr>
        <w:t>14. Do contrato administrativo</w:t>
      </w:r>
    </w:p>
    <w:p w:rsidR="00FB5783" w:rsidRPr="008D2F18" w:rsidRDefault="00FB5783" w:rsidP="00FB5783">
      <w:pPr>
        <w:spacing w:after="160" w:line="360" w:lineRule="auto"/>
        <w:jc w:val="both"/>
        <w:rPr>
          <w:rFonts w:ascii="Arial" w:eastAsia="Times New Roman" w:hAnsi="Arial" w:cs="Arial"/>
          <w:bCs/>
          <w:sz w:val="24"/>
          <w:szCs w:val="24"/>
        </w:rPr>
      </w:pPr>
      <w:r w:rsidRPr="008D2F18">
        <w:rPr>
          <w:rFonts w:ascii="Arial" w:eastAsia="Times New Roman" w:hAnsi="Arial" w:cs="Arial"/>
          <w:bCs/>
          <w:sz w:val="24"/>
          <w:szCs w:val="24"/>
        </w:rPr>
        <w:t>14.1. Após a adjudicação e homologação da contratação administrativa será firmado o contrato administrativo.</w:t>
      </w:r>
    </w:p>
    <w:p w:rsidR="00FB5783" w:rsidRPr="008D2F18" w:rsidRDefault="00FB5783" w:rsidP="00FB5783">
      <w:pPr>
        <w:spacing w:after="160" w:line="360" w:lineRule="auto"/>
        <w:jc w:val="both"/>
        <w:rPr>
          <w:rFonts w:ascii="Arial" w:eastAsia="Times New Roman" w:hAnsi="Arial" w:cs="Arial"/>
          <w:bCs/>
          <w:sz w:val="24"/>
          <w:szCs w:val="24"/>
        </w:rPr>
      </w:pPr>
      <w:r w:rsidRPr="008D2F18">
        <w:rPr>
          <w:rFonts w:ascii="Arial" w:eastAsia="Times New Roman" w:hAnsi="Arial" w:cs="Arial"/>
          <w:bCs/>
          <w:sz w:val="24"/>
          <w:szCs w:val="24"/>
        </w:rPr>
        <w:t>14.2. Na hipótese de suspensão do contrato administrativo por ordem ou inadimplemento da Administração, a Contratada ficará desobrigado de renovar a garantia ou de endossar a apólice de seguro até a ordem de reinício da execução ou adimplemento pela Administração.</w:t>
      </w:r>
    </w:p>
    <w:p w:rsidR="00FB5783" w:rsidRPr="008D2F18" w:rsidRDefault="00FB5783" w:rsidP="00FB5783">
      <w:pPr>
        <w:spacing w:after="160" w:line="360" w:lineRule="auto"/>
        <w:jc w:val="both"/>
        <w:rPr>
          <w:rFonts w:ascii="Arial" w:eastAsia="Times New Roman" w:hAnsi="Arial" w:cs="Arial"/>
          <w:bCs/>
          <w:sz w:val="24"/>
          <w:szCs w:val="24"/>
        </w:rPr>
      </w:pPr>
      <w:r w:rsidRPr="008D2F18">
        <w:rPr>
          <w:rFonts w:ascii="Arial" w:eastAsia="Times New Roman" w:hAnsi="Arial" w:cs="Arial"/>
          <w:bCs/>
          <w:sz w:val="24"/>
          <w:szCs w:val="24"/>
        </w:rPr>
        <w:lastRenderedPageBreak/>
        <w:t>14.3. A licitante vencedora terá o prazo de 15 quinze dias úteis, contados na data da convocação, para assinar o contrato administrativo, sob pena de decair o direito à contratação administrativa, sem prejuízo das sanções previstas.</w:t>
      </w:r>
    </w:p>
    <w:p w:rsidR="00FB5783" w:rsidRPr="008D2F18" w:rsidRDefault="00FB5783" w:rsidP="00FB5783">
      <w:pPr>
        <w:spacing w:after="160" w:line="360" w:lineRule="auto"/>
        <w:jc w:val="both"/>
        <w:rPr>
          <w:rFonts w:ascii="Arial" w:eastAsia="Times New Roman" w:hAnsi="Arial" w:cs="Arial"/>
          <w:bCs/>
          <w:sz w:val="24"/>
          <w:szCs w:val="24"/>
        </w:rPr>
      </w:pPr>
      <w:r w:rsidRPr="008D2F18">
        <w:rPr>
          <w:rFonts w:ascii="Arial" w:eastAsia="Times New Roman" w:hAnsi="Arial" w:cs="Arial"/>
          <w:bCs/>
          <w:sz w:val="24"/>
          <w:szCs w:val="24"/>
        </w:rPr>
        <w:t>14.3.1. O prazo previsto para assinatura do contrato administrativo poderá ser prorrogado 01 (uma) vez, por igual período, por solicitação justificada da licitante vencedora e aceita pela Administração.</w:t>
      </w:r>
    </w:p>
    <w:p w:rsidR="00FB5783" w:rsidRPr="008D2F18" w:rsidRDefault="00FB5783" w:rsidP="00FB5783">
      <w:pPr>
        <w:spacing w:after="160" w:line="360" w:lineRule="auto"/>
        <w:jc w:val="both"/>
        <w:rPr>
          <w:rFonts w:ascii="Arial" w:eastAsia="Times New Roman" w:hAnsi="Arial" w:cs="Arial"/>
          <w:bCs/>
          <w:sz w:val="24"/>
          <w:szCs w:val="24"/>
        </w:rPr>
      </w:pPr>
      <w:r w:rsidRPr="008D2F18">
        <w:rPr>
          <w:rFonts w:ascii="Arial" w:eastAsia="Times New Roman" w:hAnsi="Arial" w:cs="Arial"/>
          <w:bCs/>
          <w:sz w:val="24"/>
          <w:szCs w:val="24"/>
        </w:rPr>
        <w:t>14.4. Será facultada a Administração, quando a convocada não assinar o contrato administrativo, convocar as licitantes remanescentes, na ordem de classificação, para a celebração do contrato administrativo nas condições propostas pela licitante vencedora.</w:t>
      </w:r>
    </w:p>
    <w:p w:rsidR="00FB5783" w:rsidRPr="008D2F18" w:rsidRDefault="00FB5783" w:rsidP="00FB5783">
      <w:pPr>
        <w:spacing w:after="160" w:line="360" w:lineRule="auto"/>
        <w:jc w:val="both"/>
        <w:rPr>
          <w:rFonts w:ascii="Arial" w:eastAsia="Times New Roman" w:hAnsi="Arial" w:cs="Arial"/>
          <w:bCs/>
          <w:sz w:val="24"/>
          <w:szCs w:val="24"/>
        </w:rPr>
      </w:pPr>
      <w:r w:rsidRPr="008D2F18">
        <w:rPr>
          <w:rFonts w:ascii="Arial" w:eastAsia="Times New Roman" w:hAnsi="Arial" w:cs="Arial"/>
          <w:bCs/>
          <w:sz w:val="24"/>
          <w:szCs w:val="24"/>
        </w:rPr>
        <w:t>14.5. Decorrido o prazo de validade da proposta indicado no edital de convocação para a contratação administrativa, ficará as licitantes liberadas dos compromissos assumidos.</w:t>
      </w:r>
    </w:p>
    <w:p w:rsidR="00FB5783" w:rsidRPr="008D2F18" w:rsidRDefault="00FB5783" w:rsidP="00FB5783">
      <w:pPr>
        <w:spacing w:after="160" w:line="360" w:lineRule="auto"/>
        <w:jc w:val="both"/>
        <w:rPr>
          <w:rFonts w:ascii="Arial" w:eastAsia="Times New Roman" w:hAnsi="Arial" w:cs="Arial"/>
          <w:bCs/>
          <w:sz w:val="24"/>
          <w:szCs w:val="24"/>
        </w:rPr>
      </w:pPr>
      <w:r w:rsidRPr="008D2F18">
        <w:rPr>
          <w:rFonts w:ascii="Arial" w:eastAsia="Times New Roman" w:hAnsi="Arial" w:cs="Arial"/>
          <w:bCs/>
          <w:sz w:val="24"/>
          <w:szCs w:val="24"/>
        </w:rPr>
        <w:t>14.6. Na hipótese de nenhum licitante aceitar a contratação nos termos do subitem 14.3, a Administração observados o valor estimado e sua eventual atualização nos termos deste edital, poderá:</w:t>
      </w:r>
    </w:p>
    <w:p w:rsidR="00FB5783" w:rsidRPr="008D2F18" w:rsidRDefault="00FB5783" w:rsidP="00FB5783">
      <w:pPr>
        <w:spacing w:after="160" w:line="360" w:lineRule="auto"/>
        <w:jc w:val="both"/>
        <w:rPr>
          <w:rFonts w:ascii="Arial" w:eastAsia="Times New Roman" w:hAnsi="Arial" w:cs="Arial"/>
          <w:bCs/>
          <w:sz w:val="24"/>
          <w:szCs w:val="24"/>
        </w:rPr>
      </w:pPr>
      <w:r w:rsidRPr="008D2F18">
        <w:rPr>
          <w:rFonts w:ascii="Arial" w:eastAsia="Times New Roman" w:hAnsi="Arial" w:cs="Arial"/>
          <w:bCs/>
          <w:sz w:val="24"/>
          <w:szCs w:val="24"/>
        </w:rPr>
        <w:t xml:space="preserve">14.7.1. </w:t>
      </w:r>
      <w:proofErr w:type="gramStart"/>
      <w:r w:rsidRPr="008D2F18">
        <w:rPr>
          <w:rFonts w:ascii="Arial" w:eastAsia="Times New Roman" w:hAnsi="Arial" w:cs="Arial"/>
          <w:bCs/>
          <w:sz w:val="24"/>
          <w:szCs w:val="24"/>
        </w:rPr>
        <w:t>convocar</w:t>
      </w:r>
      <w:proofErr w:type="gramEnd"/>
      <w:r w:rsidRPr="008D2F18">
        <w:rPr>
          <w:rFonts w:ascii="Arial" w:eastAsia="Times New Roman" w:hAnsi="Arial" w:cs="Arial"/>
          <w:bCs/>
          <w:sz w:val="24"/>
          <w:szCs w:val="24"/>
        </w:rPr>
        <w:t xml:space="preserve"> as licitantes remanescentes para negociação, na ordem de classificação, com vistas à obtenção de preço melhor, mesmo que acima do preço do adjudicatária;</w:t>
      </w:r>
    </w:p>
    <w:p w:rsidR="00FB5783" w:rsidRPr="008D2F18" w:rsidRDefault="00FB5783" w:rsidP="00FB5783">
      <w:pPr>
        <w:spacing w:after="160" w:line="360" w:lineRule="auto"/>
        <w:jc w:val="both"/>
        <w:rPr>
          <w:rFonts w:ascii="Arial" w:eastAsia="Times New Roman" w:hAnsi="Arial" w:cs="Arial"/>
          <w:bCs/>
          <w:sz w:val="24"/>
          <w:szCs w:val="24"/>
        </w:rPr>
      </w:pPr>
      <w:r w:rsidRPr="008D2F18">
        <w:rPr>
          <w:rFonts w:ascii="Arial" w:eastAsia="Times New Roman" w:hAnsi="Arial" w:cs="Arial"/>
          <w:bCs/>
          <w:sz w:val="24"/>
          <w:szCs w:val="24"/>
        </w:rPr>
        <w:t>14.7.2.adjudicar e celebrar o contrato administrativo nas condições ofertadas pelas licitantes remanescentes, atendida a ordem classificatória, quando frustrada a negociação de melhor condição.</w:t>
      </w:r>
    </w:p>
    <w:p w:rsidR="00FB5783" w:rsidRPr="008D2F18" w:rsidRDefault="00FB5783" w:rsidP="00FB5783">
      <w:pPr>
        <w:spacing w:after="160" w:line="360" w:lineRule="auto"/>
        <w:jc w:val="both"/>
        <w:rPr>
          <w:rFonts w:ascii="Arial" w:eastAsia="Times New Roman" w:hAnsi="Arial" w:cs="Arial"/>
          <w:bCs/>
          <w:sz w:val="24"/>
          <w:szCs w:val="24"/>
        </w:rPr>
      </w:pPr>
      <w:r w:rsidRPr="008D2F18">
        <w:rPr>
          <w:rFonts w:ascii="Arial" w:eastAsia="Times New Roman" w:hAnsi="Arial" w:cs="Arial"/>
          <w:bCs/>
          <w:sz w:val="24"/>
          <w:szCs w:val="24"/>
        </w:rPr>
        <w:t>14.8. A recusa injustificada da adjudicatária em assinar o contrato administrativo no prazo estabelecido pela Administração caracterizará o descumprimento total da obrigação assumida e o sujeitará às penalidades legalmente estabelecidas e à imediata perda da garantia de proposta em favor da Administração.</w:t>
      </w:r>
    </w:p>
    <w:p w:rsidR="00FB5783" w:rsidRPr="008D2F18" w:rsidRDefault="00FB5783" w:rsidP="00FB5783">
      <w:pPr>
        <w:spacing w:after="160" w:line="360" w:lineRule="auto"/>
        <w:jc w:val="both"/>
        <w:rPr>
          <w:rFonts w:ascii="Arial" w:eastAsia="Times New Roman" w:hAnsi="Arial" w:cs="Arial"/>
          <w:bCs/>
          <w:sz w:val="24"/>
          <w:szCs w:val="24"/>
        </w:rPr>
      </w:pPr>
      <w:r w:rsidRPr="008D2F18">
        <w:rPr>
          <w:rFonts w:ascii="Arial" w:eastAsia="Times New Roman" w:hAnsi="Arial" w:cs="Arial"/>
          <w:bCs/>
          <w:sz w:val="24"/>
          <w:szCs w:val="24"/>
        </w:rPr>
        <w:t xml:space="preserve">14.8.1. </w:t>
      </w:r>
      <w:proofErr w:type="gramStart"/>
      <w:r w:rsidRPr="008D2F18">
        <w:rPr>
          <w:rFonts w:ascii="Arial" w:eastAsia="Times New Roman" w:hAnsi="Arial" w:cs="Arial"/>
          <w:bCs/>
          <w:sz w:val="24"/>
          <w:szCs w:val="24"/>
        </w:rPr>
        <w:t>a</w:t>
      </w:r>
      <w:proofErr w:type="gramEnd"/>
      <w:r w:rsidRPr="008D2F18">
        <w:rPr>
          <w:rFonts w:ascii="Arial" w:eastAsia="Times New Roman" w:hAnsi="Arial" w:cs="Arial"/>
          <w:bCs/>
          <w:sz w:val="24"/>
          <w:szCs w:val="24"/>
        </w:rPr>
        <w:t xml:space="preserve"> regra prevista no subitem 8.6 não se aplicará as licitantes remanescentes convocados na forma do subitem 14.5.1.</w:t>
      </w:r>
    </w:p>
    <w:p w:rsidR="00FB5783" w:rsidRPr="008D2F18" w:rsidRDefault="00FB5783" w:rsidP="00FB5783">
      <w:pPr>
        <w:spacing w:after="160" w:line="360" w:lineRule="auto"/>
        <w:jc w:val="both"/>
        <w:rPr>
          <w:rFonts w:ascii="Arial" w:eastAsia="Times New Roman" w:hAnsi="Arial" w:cs="Arial"/>
          <w:bCs/>
          <w:sz w:val="24"/>
          <w:szCs w:val="24"/>
        </w:rPr>
      </w:pPr>
      <w:r w:rsidRPr="008D2F18">
        <w:rPr>
          <w:rFonts w:ascii="Arial" w:eastAsia="Times New Roman" w:hAnsi="Arial" w:cs="Arial"/>
          <w:bCs/>
          <w:sz w:val="24"/>
          <w:szCs w:val="24"/>
        </w:rPr>
        <w:t xml:space="preserve">14.9 Alternativamente à convocação para comparecer perante a Administração para a assinatura do contrato administrativo, a Administração poderá encaminhá-lo para assinatura, mediante correspondência postal com aviso de recebimento – AR – ou meio </w:t>
      </w:r>
      <w:r w:rsidRPr="008D2F18">
        <w:rPr>
          <w:rFonts w:ascii="Arial" w:eastAsia="Times New Roman" w:hAnsi="Arial" w:cs="Arial"/>
          <w:bCs/>
          <w:sz w:val="24"/>
          <w:szCs w:val="24"/>
        </w:rPr>
        <w:lastRenderedPageBreak/>
        <w:t>eletrônico, para que seja assinado e devolvido no prazo de 05 cinco dias úteis, a contar do seu recebimento.</w:t>
      </w:r>
    </w:p>
    <w:p w:rsidR="00FB5783" w:rsidRPr="008D2F18" w:rsidRDefault="00FB5783" w:rsidP="00FB5783">
      <w:pPr>
        <w:spacing w:after="160" w:line="360" w:lineRule="auto"/>
        <w:jc w:val="both"/>
        <w:rPr>
          <w:rFonts w:ascii="Arial" w:eastAsia="Times New Roman" w:hAnsi="Arial" w:cs="Arial"/>
          <w:bCs/>
          <w:sz w:val="24"/>
          <w:szCs w:val="24"/>
        </w:rPr>
      </w:pPr>
      <w:r w:rsidRPr="008D2F18">
        <w:rPr>
          <w:rFonts w:ascii="Arial" w:eastAsia="Times New Roman" w:hAnsi="Arial" w:cs="Arial"/>
          <w:bCs/>
          <w:sz w:val="24"/>
          <w:szCs w:val="24"/>
        </w:rPr>
        <w:t xml:space="preserve">14.11. Na assinatura do contrato administrativo, a licitante vencedora apresentará os documentos de habilitação que estiverem vencidos. </w:t>
      </w:r>
    </w:p>
    <w:p w:rsidR="00FB5783" w:rsidRPr="008D2F18" w:rsidRDefault="00FB5783" w:rsidP="00FB5783">
      <w:pPr>
        <w:spacing w:after="0" w:line="360" w:lineRule="auto"/>
        <w:jc w:val="both"/>
        <w:rPr>
          <w:rFonts w:ascii="Arial" w:eastAsia="Times New Roman" w:hAnsi="Arial" w:cs="Arial"/>
          <w:bCs/>
          <w:sz w:val="24"/>
          <w:szCs w:val="24"/>
        </w:rPr>
      </w:pPr>
    </w:p>
    <w:p w:rsidR="00FB5783" w:rsidRPr="008D2F18" w:rsidRDefault="00FB5783" w:rsidP="00FB5783">
      <w:pPr>
        <w:spacing w:after="160" w:line="360" w:lineRule="auto"/>
        <w:jc w:val="both"/>
        <w:rPr>
          <w:rFonts w:ascii="Arial" w:eastAsia="Times New Roman" w:hAnsi="Arial" w:cs="Arial"/>
          <w:b/>
          <w:bCs/>
          <w:sz w:val="24"/>
          <w:szCs w:val="24"/>
        </w:rPr>
      </w:pPr>
      <w:r w:rsidRPr="008D2F18">
        <w:rPr>
          <w:rFonts w:ascii="Arial" w:eastAsia="Times New Roman" w:hAnsi="Arial" w:cs="Arial"/>
          <w:b/>
          <w:bCs/>
          <w:sz w:val="24"/>
          <w:szCs w:val="24"/>
        </w:rPr>
        <w:t>15. Das disposições gerais</w:t>
      </w:r>
    </w:p>
    <w:p w:rsidR="00FB5783" w:rsidRPr="008D2F18" w:rsidRDefault="00FB5783" w:rsidP="00FB5783">
      <w:pPr>
        <w:spacing w:after="160" w:line="360" w:lineRule="auto"/>
        <w:jc w:val="both"/>
        <w:rPr>
          <w:rFonts w:ascii="Arial" w:eastAsia="Times New Roman" w:hAnsi="Arial" w:cs="Arial"/>
          <w:bCs/>
          <w:sz w:val="24"/>
          <w:szCs w:val="24"/>
        </w:rPr>
      </w:pPr>
      <w:r w:rsidRPr="008D2F18">
        <w:rPr>
          <w:rFonts w:ascii="Arial" w:eastAsia="Times New Roman" w:hAnsi="Arial" w:cs="Arial"/>
          <w:bCs/>
          <w:sz w:val="24"/>
          <w:szCs w:val="24"/>
        </w:rPr>
        <w:t>15.1. Os documentos serão produzidos por escrito com data e local de sua realização e assinatura dos responsáveis.</w:t>
      </w:r>
    </w:p>
    <w:p w:rsidR="00FB5783" w:rsidRPr="008D2F18" w:rsidRDefault="00FB5783" w:rsidP="00FB5783">
      <w:pPr>
        <w:spacing w:after="160" w:line="360" w:lineRule="auto"/>
        <w:jc w:val="both"/>
        <w:rPr>
          <w:rFonts w:ascii="Arial" w:eastAsia="Times New Roman" w:hAnsi="Arial" w:cs="Arial"/>
          <w:bCs/>
          <w:sz w:val="24"/>
          <w:szCs w:val="24"/>
        </w:rPr>
      </w:pPr>
      <w:r w:rsidRPr="008D2F18">
        <w:rPr>
          <w:rFonts w:ascii="Arial" w:eastAsia="Times New Roman" w:hAnsi="Arial" w:cs="Arial"/>
          <w:bCs/>
          <w:sz w:val="24"/>
          <w:szCs w:val="24"/>
        </w:rPr>
        <w:t>15.2. O desatendimento de exigências meramente formais que não comprometam a aferição de qualificação da licitante ou a compreensão do conteúdo de sua proposta não importará seu afastamento da licitação pública ou a invalidação do Processo Administrativo de Licitação Pública.</w:t>
      </w:r>
    </w:p>
    <w:p w:rsidR="00FB5783" w:rsidRPr="008D2F18" w:rsidRDefault="00FB5783" w:rsidP="00FB5783">
      <w:pPr>
        <w:spacing w:after="160" w:line="360" w:lineRule="auto"/>
        <w:jc w:val="both"/>
        <w:rPr>
          <w:rFonts w:ascii="Arial" w:eastAsia="Times New Roman" w:hAnsi="Arial" w:cs="Arial"/>
          <w:bCs/>
          <w:sz w:val="24"/>
          <w:szCs w:val="24"/>
        </w:rPr>
      </w:pPr>
      <w:r w:rsidRPr="008D2F18">
        <w:rPr>
          <w:rFonts w:ascii="Arial" w:eastAsia="Times New Roman" w:hAnsi="Arial" w:cs="Arial"/>
          <w:bCs/>
          <w:sz w:val="24"/>
          <w:szCs w:val="24"/>
        </w:rPr>
        <w:t>15.3. A prova de autenticidade de cópia de documento público ou particular poderá ser feita perante agente da Administração, mediante apresentação de original ou de declaração de autenticidade por advogado, sob sua responsabilidade pessoal.</w:t>
      </w:r>
    </w:p>
    <w:p w:rsidR="00FB5783" w:rsidRPr="008D2F18" w:rsidRDefault="00FB5783" w:rsidP="00FB5783">
      <w:pPr>
        <w:spacing w:after="160" w:line="360" w:lineRule="auto"/>
        <w:jc w:val="both"/>
        <w:rPr>
          <w:rFonts w:ascii="Arial" w:eastAsia="Times New Roman" w:hAnsi="Arial" w:cs="Arial"/>
          <w:bCs/>
          <w:sz w:val="24"/>
          <w:szCs w:val="24"/>
        </w:rPr>
      </w:pPr>
      <w:r w:rsidRPr="008D2F18">
        <w:rPr>
          <w:rFonts w:ascii="Arial" w:eastAsia="Times New Roman" w:hAnsi="Arial" w:cs="Arial"/>
          <w:bCs/>
          <w:sz w:val="24"/>
          <w:szCs w:val="24"/>
        </w:rPr>
        <w:t>15.5. O reconhecimento da firma somente será exigido quando houver dúvida de autenticidade, salvo imposição legal.</w:t>
      </w:r>
    </w:p>
    <w:p w:rsidR="00FB5783" w:rsidRPr="008D2F18" w:rsidRDefault="00FB5783" w:rsidP="00FB5783">
      <w:pPr>
        <w:spacing w:after="160" w:line="360" w:lineRule="auto"/>
        <w:jc w:val="both"/>
        <w:rPr>
          <w:rFonts w:ascii="Arial" w:eastAsia="Times New Roman" w:hAnsi="Arial" w:cs="Arial"/>
          <w:bCs/>
          <w:sz w:val="24"/>
          <w:szCs w:val="24"/>
        </w:rPr>
      </w:pPr>
      <w:r w:rsidRPr="008D2F18">
        <w:rPr>
          <w:rFonts w:ascii="Arial" w:eastAsia="Times New Roman" w:hAnsi="Arial" w:cs="Arial"/>
          <w:bCs/>
          <w:sz w:val="24"/>
          <w:szCs w:val="24"/>
        </w:rPr>
        <w:t>15.6. Os atos serão preferencialmente digitais, de forma a permitir que sejam produzidos, comunicados armazenados e validados por meio eletrônico.</w:t>
      </w:r>
    </w:p>
    <w:p w:rsidR="00FB5783" w:rsidRPr="008D2F18" w:rsidRDefault="00FB5783" w:rsidP="00FB5783">
      <w:pPr>
        <w:spacing w:after="160" w:line="360" w:lineRule="auto"/>
        <w:jc w:val="both"/>
        <w:rPr>
          <w:rFonts w:ascii="Arial" w:eastAsia="Times New Roman" w:hAnsi="Arial" w:cs="Arial"/>
          <w:bCs/>
          <w:sz w:val="24"/>
          <w:szCs w:val="24"/>
        </w:rPr>
      </w:pPr>
      <w:r w:rsidRPr="008D2F18">
        <w:rPr>
          <w:rFonts w:ascii="Arial" w:eastAsia="Times New Roman" w:hAnsi="Arial" w:cs="Arial"/>
          <w:bCs/>
          <w:sz w:val="24"/>
          <w:szCs w:val="24"/>
        </w:rPr>
        <w:t>15.7. Eventuais modificações no edital implicarão nova divulgação na mesma forma de sua divulgação inicial, além do cumprimento dos prazos dos atos e procedimentos originais, exceto quando a alteração não comprometer a formulação das propostas.</w:t>
      </w:r>
    </w:p>
    <w:p w:rsidR="00FB5783" w:rsidRPr="008D2F18" w:rsidRDefault="00FB5783" w:rsidP="00FB5783">
      <w:pPr>
        <w:spacing w:after="160" w:line="360" w:lineRule="auto"/>
        <w:jc w:val="both"/>
        <w:rPr>
          <w:rFonts w:ascii="Arial" w:eastAsia="Times New Roman" w:hAnsi="Arial" w:cs="Arial"/>
          <w:color w:val="000000"/>
          <w:sz w:val="24"/>
          <w:szCs w:val="24"/>
        </w:rPr>
      </w:pPr>
      <w:r w:rsidRPr="008D2F18">
        <w:rPr>
          <w:rFonts w:ascii="Arial" w:eastAsia="Times New Roman" w:hAnsi="Arial" w:cs="Arial"/>
          <w:bCs/>
          <w:sz w:val="24"/>
          <w:szCs w:val="24"/>
        </w:rPr>
        <w:t xml:space="preserve">15.8. </w:t>
      </w:r>
      <w:r w:rsidRPr="008D2F18">
        <w:rPr>
          <w:rFonts w:ascii="Arial" w:eastAsia="Times New Roman" w:hAnsi="Arial" w:cs="Arial"/>
          <w:color w:val="000000"/>
          <w:sz w:val="24"/>
          <w:szCs w:val="24"/>
        </w:rPr>
        <w:t>Havendo a necessidade de realização de ato de qualquer natureza pela(s) licitante(s), cujo prazo não conste deste edital, deverá ser atendido o prazo indicado pelo(a) Pregoeiro(a) na respectiva notificação.</w:t>
      </w:r>
    </w:p>
    <w:p w:rsidR="00FB5783" w:rsidRPr="008D2F18" w:rsidRDefault="00FB5783" w:rsidP="00FB5783">
      <w:pPr>
        <w:spacing w:after="160" w:line="360" w:lineRule="auto"/>
        <w:jc w:val="both"/>
        <w:rPr>
          <w:rFonts w:ascii="Arial" w:eastAsia="Times New Roman" w:hAnsi="Arial" w:cs="Arial"/>
          <w:color w:val="000000"/>
          <w:sz w:val="24"/>
          <w:szCs w:val="24"/>
        </w:rPr>
      </w:pPr>
      <w:r w:rsidRPr="008D2F18">
        <w:rPr>
          <w:rFonts w:ascii="Arial" w:eastAsia="Times New Roman" w:hAnsi="Arial" w:cs="Arial"/>
          <w:color w:val="000000"/>
          <w:sz w:val="24"/>
          <w:szCs w:val="24"/>
        </w:rPr>
        <w:t>15.9. Não havendo expediente ou ocorrendo qualquer fato superveniente que impeça a realização do certame na data marcada, a sessão será automaticamente transferida para o 1º (primeiro) dia útil subsequente, no mesmo horário anteriormente estabelecido, desde que não haja comunicação em contrário.</w:t>
      </w:r>
    </w:p>
    <w:p w:rsidR="00FB5783" w:rsidRPr="008D2F18" w:rsidRDefault="00FB5783" w:rsidP="00FB5783">
      <w:pPr>
        <w:spacing w:after="160" w:line="360" w:lineRule="auto"/>
        <w:jc w:val="both"/>
        <w:rPr>
          <w:rFonts w:ascii="Arial" w:eastAsia="Times New Roman" w:hAnsi="Arial" w:cs="Arial"/>
          <w:color w:val="000000"/>
          <w:sz w:val="24"/>
          <w:szCs w:val="24"/>
        </w:rPr>
      </w:pPr>
      <w:r w:rsidRPr="008D2F18">
        <w:rPr>
          <w:rFonts w:ascii="Arial" w:eastAsia="Times New Roman" w:hAnsi="Arial" w:cs="Arial"/>
          <w:color w:val="000000"/>
          <w:sz w:val="24"/>
          <w:szCs w:val="24"/>
        </w:rPr>
        <w:lastRenderedPageBreak/>
        <w:t xml:space="preserve">15.10. Os horários estabelecidos na divulgação deste procedimento e durante o envio de lances observarão o horário de Brasília, Distrito Federal, inclusive para contagem de tempo </w:t>
      </w:r>
      <w:r w:rsidRPr="008D2F18">
        <w:rPr>
          <w:rFonts w:ascii="Arial" w:eastAsia="Times New Roman" w:hAnsi="Arial" w:cs="Arial"/>
          <w:sz w:val="24"/>
          <w:szCs w:val="24"/>
        </w:rPr>
        <w:t xml:space="preserve">e registro no Sistema </w:t>
      </w:r>
      <w:r w:rsidRPr="008D2F18">
        <w:rPr>
          <w:rFonts w:ascii="Arial" w:eastAsia="Times New Roman" w:hAnsi="Arial" w:cs="Arial"/>
          <w:color w:val="000000"/>
          <w:sz w:val="24"/>
          <w:szCs w:val="24"/>
        </w:rPr>
        <w:t>e na documentação relativa ao procedimento.</w:t>
      </w:r>
    </w:p>
    <w:p w:rsidR="00FB5783" w:rsidRPr="008D2F18" w:rsidRDefault="00FB5783" w:rsidP="00FB5783">
      <w:pPr>
        <w:spacing w:after="160" w:line="360" w:lineRule="auto"/>
        <w:jc w:val="both"/>
        <w:rPr>
          <w:rFonts w:ascii="Arial" w:eastAsia="Times New Roman" w:hAnsi="Arial" w:cs="Arial"/>
          <w:color w:val="000000"/>
          <w:sz w:val="24"/>
          <w:szCs w:val="24"/>
        </w:rPr>
      </w:pPr>
      <w:r w:rsidRPr="008D2F18">
        <w:rPr>
          <w:rFonts w:ascii="Arial" w:eastAsia="Times New Roman" w:hAnsi="Arial" w:cs="Arial"/>
          <w:color w:val="000000"/>
          <w:sz w:val="24"/>
          <w:szCs w:val="24"/>
        </w:rPr>
        <w:t>15.11. As normas disciplinadoras deste edital serão sempre interpretadas em favor da ampliação da disputa entre as licitantes, desde que não comprometam o interesse da Administração, o princípio da isonomia, a finalidade e a segurança da contratação administrativa.</w:t>
      </w:r>
    </w:p>
    <w:p w:rsidR="00FB5783" w:rsidRPr="008D2F18" w:rsidRDefault="00FB5783" w:rsidP="00FB5783">
      <w:pPr>
        <w:spacing w:after="160" w:line="360" w:lineRule="auto"/>
        <w:jc w:val="both"/>
        <w:rPr>
          <w:rFonts w:ascii="Arial" w:eastAsia="Times New Roman" w:hAnsi="Arial" w:cs="Arial"/>
          <w:color w:val="000000"/>
          <w:sz w:val="24"/>
          <w:szCs w:val="24"/>
        </w:rPr>
      </w:pPr>
      <w:r w:rsidRPr="008D2F18">
        <w:rPr>
          <w:rFonts w:ascii="Arial" w:eastAsia="Times New Roman" w:hAnsi="Arial" w:cs="Arial"/>
          <w:color w:val="000000"/>
          <w:sz w:val="24"/>
          <w:szCs w:val="24"/>
        </w:rPr>
        <w:t>15.11. A(s) licitante(s) assumem todos os custos de preparação e apresentação de suas propostas e a Administração não será, em nenhum caso, responsável por esses custos, independentemente da condução ou do resultado do processo de contratação.</w:t>
      </w:r>
    </w:p>
    <w:p w:rsidR="00FB5783" w:rsidRPr="008D2F18" w:rsidRDefault="00FB5783" w:rsidP="00FB5783">
      <w:pPr>
        <w:spacing w:after="160" w:line="360" w:lineRule="auto"/>
        <w:jc w:val="both"/>
        <w:rPr>
          <w:rFonts w:ascii="Arial" w:eastAsia="Times New Roman" w:hAnsi="Arial" w:cs="Arial"/>
          <w:color w:val="000000"/>
          <w:sz w:val="24"/>
          <w:szCs w:val="24"/>
        </w:rPr>
      </w:pPr>
      <w:r w:rsidRPr="008D2F18">
        <w:rPr>
          <w:rFonts w:ascii="Arial" w:eastAsia="Times New Roman" w:hAnsi="Arial" w:cs="Arial"/>
          <w:color w:val="000000"/>
          <w:sz w:val="24"/>
          <w:szCs w:val="24"/>
        </w:rPr>
        <w:t>15.12. Integram este Aviso, para todos os efeitos, os seguintes anexos:</w:t>
      </w:r>
    </w:p>
    <w:p w:rsidR="00FB5783" w:rsidRPr="008D2F18" w:rsidRDefault="00FB5783" w:rsidP="00FB5783">
      <w:pPr>
        <w:spacing w:after="160" w:line="360" w:lineRule="auto"/>
        <w:jc w:val="both"/>
        <w:rPr>
          <w:rFonts w:ascii="Arial" w:eastAsia="Times New Roman" w:hAnsi="Arial" w:cs="Arial"/>
          <w:color w:val="000000"/>
          <w:sz w:val="24"/>
          <w:szCs w:val="24"/>
        </w:rPr>
      </w:pPr>
      <w:r w:rsidRPr="008D2F18">
        <w:rPr>
          <w:rFonts w:ascii="Arial" w:eastAsia="Times New Roman" w:hAnsi="Arial" w:cs="Arial"/>
          <w:color w:val="000000"/>
          <w:sz w:val="24"/>
          <w:szCs w:val="24"/>
        </w:rPr>
        <w:t>15.11.1. Anexo I – TR;</w:t>
      </w:r>
    </w:p>
    <w:p w:rsidR="00FB5783" w:rsidRPr="008D2F18" w:rsidRDefault="00FB5783" w:rsidP="00FB5783">
      <w:pPr>
        <w:spacing w:after="160" w:line="360" w:lineRule="auto"/>
        <w:jc w:val="both"/>
        <w:rPr>
          <w:rFonts w:ascii="Arial" w:eastAsia="Times New Roman" w:hAnsi="Arial" w:cs="Arial"/>
          <w:color w:val="000000"/>
          <w:sz w:val="24"/>
          <w:szCs w:val="24"/>
        </w:rPr>
      </w:pPr>
      <w:r w:rsidRPr="008D2F18">
        <w:rPr>
          <w:rFonts w:ascii="Arial" w:eastAsia="Times New Roman" w:hAnsi="Arial" w:cs="Arial"/>
          <w:color w:val="000000"/>
          <w:sz w:val="24"/>
          <w:szCs w:val="24"/>
        </w:rPr>
        <w:t xml:space="preserve">15.11.2. Anexo II – </w:t>
      </w:r>
      <w:r w:rsidRPr="008D2F18">
        <w:rPr>
          <w:rFonts w:ascii="Arial" w:eastAsia="Times New Roman" w:hAnsi="Arial" w:cs="Arial"/>
          <w:sz w:val="24"/>
          <w:szCs w:val="24"/>
        </w:rPr>
        <w:t>Declaração de que sua proposta econômica compreendem a integralidade dos custos para atendimento dos direitos trabalhistas assegurados na CR/88;</w:t>
      </w:r>
    </w:p>
    <w:p w:rsidR="00FB5783" w:rsidRPr="008D2F18" w:rsidRDefault="00FB5783" w:rsidP="00FB5783">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15.11.3. Anexo III – Declaração de cumprimento do disposto no inciso XXXIII do art. 7º da CR/88;</w:t>
      </w:r>
    </w:p>
    <w:p w:rsidR="00FB5783" w:rsidRPr="008D2F18" w:rsidRDefault="00FB5783" w:rsidP="00FB5783">
      <w:pPr>
        <w:spacing w:after="160" w:line="360" w:lineRule="auto"/>
        <w:jc w:val="both"/>
        <w:rPr>
          <w:rFonts w:ascii="Arial" w:eastAsia="Times New Roman" w:hAnsi="Arial" w:cs="Arial"/>
          <w:color w:val="FF0000"/>
          <w:sz w:val="24"/>
          <w:szCs w:val="24"/>
        </w:rPr>
      </w:pPr>
      <w:r w:rsidRPr="008D2F18">
        <w:rPr>
          <w:rFonts w:ascii="Arial" w:eastAsia="Times New Roman" w:hAnsi="Arial" w:cs="Arial"/>
          <w:sz w:val="24"/>
          <w:szCs w:val="24"/>
        </w:rPr>
        <w:t xml:space="preserve">15.11.4. Anexo IV – </w:t>
      </w:r>
      <w:r w:rsidRPr="008D2F18">
        <w:rPr>
          <w:rFonts w:ascii="Arial" w:eastAsia="Calibri" w:hAnsi="Arial" w:cs="Arial"/>
          <w:sz w:val="24"/>
          <w:szCs w:val="24"/>
          <w:lang w:eastAsia="en-US"/>
        </w:rPr>
        <w:t>Declaração de que cumpre as exigências de reserva de cargos para pessoa com deficiência e para reabilitação da Previdência Social, previstas em lei e outras normas específicas.</w:t>
      </w:r>
    </w:p>
    <w:p w:rsidR="00FB5783" w:rsidRPr="008D2F18" w:rsidRDefault="00FB5783" w:rsidP="00FB5783">
      <w:pPr>
        <w:spacing w:after="160" w:line="360" w:lineRule="auto"/>
        <w:jc w:val="both"/>
        <w:rPr>
          <w:rFonts w:ascii="Arial" w:eastAsia="Calibri" w:hAnsi="Arial" w:cs="Arial"/>
          <w:sz w:val="24"/>
          <w:szCs w:val="24"/>
          <w:lang w:eastAsia="en-US"/>
        </w:rPr>
      </w:pPr>
      <w:r w:rsidRPr="008D2F18">
        <w:rPr>
          <w:rFonts w:ascii="Arial" w:eastAsia="Calibri" w:hAnsi="Arial" w:cs="Arial"/>
          <w:color w:val="000000"/>
          <w:sz w:val="24"/>
          <w:szCs w:val="24"/>
          <w:lang w:eastAsia="en-US"/>
        </w:rPr>
        <w:t xml:space="preserve">15.11.5. Anexo V – </w:t>
      </w:r>
      <w:r w:rsidRPr="008D2F18">
        <w:rPr>
          <w:rFonts w:ascii="Arial" w:eastAsia="Times New Roman" w:hAnsi="Arial" w:cs="Arial"/>
          <w:sz w:val="24"/>
          <w:szCs w:val="24"/>
        </w:rPr>
        <w:t>Termo de Credenciamento;</w:t>
      </w:r>
    </w:p>
    <w:p w:rsidR="00FB5783" w:rsidRPr="008D2F18" w:rsidRDefault="00FB5783" w:rsidP="00FB5783">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15.11.6. Anexo VI – Declaração de que no ano-calendário de realização da licitação pública ainda não tenha celebrado contratos administrativos com a administração pública cujos valores somados extrapolem a receita bruta máxima admitida para fins de enquadramento como EPP.</w:t>
      </w:r>
    </w:p>
    <w:p w:rsidR="00FB5783" w:rsidRPr="008D2F18" w:rsidRDefault="00FB5783" w:rsidP="00FB5783">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 xml:space="preserve">Santo Antônio do Grama, </w:t>
      </w:r>
      <w:r>
        <w:rPr>
          <w:rFonts w:ascii="Arial" w:eastAsia="Times New Roman" w:hAnsi="Arial" w:cs="Arial"/>
          <w:sz w:val="24"/>
          <w:szCs w:val="24"/>
        </w:rPr>
        <w:t xml:space="preserve">20 </w:t>
      </w:r>
      <w:r w:rsidRPr="008D2F18">
        <w:rPr>
          <w:rFonts w:ascii="Arial" w:eastAsia="Times New Roman" w:hAnsi="Arial" w:cs="Arial"/>
          <w:sz w:val="24"/>
          <w:szCs w:val="24"/>
        </w:rPr>
        <w:t xml:space="preserve">de </w:t>
      </w:r>
      <w:r>
        <w:rPr>
          <w:rFonts w:ascii="Arial" w:eastAsia="Times New Roman" w:hAnsi="Arial" w:cs="Arial"/>
          <w:sz w:val="24"/>
          <w:szCs w:val="24"/>
        </w:rPr>
        <w:t>maio</w:t>
      </w:r>
      <w:r w:rsidRPr="008D2F18">
        <w:rPr>
          <w:rFonts w:ascii="Arial" w:eastAsia="Times New Roman" w:hAnsi="Arial" w:cs="Arial"/>
          <w:sz w:val="24"/>
          <w:szCs w:val="24"/>
        </w:rPr>
        <w:t xml:space="preserve"> de </w:t>
      </w:r>
      <w:r>
        <w:rPr>
          <w:rFonts w:ascii="Arial" w:eastAsia="Times New Roman" w:hAnsi="Arial" w:cs="Arial"/>
          <w:sz w:val="24"/>
          <w:szCs w:val="24"/>
        </w:rPr>
        <w:t>2026</w:t>
      </w:r>
      <w:r w:rsidRPr="008D2F18">
        <w:rPr>
          <w:rFonts w:ascii="Arial" w:eastAsia="Times New Roman" w:hAnsi="Arial" w:cs="Arial"/>
          <w:sz w:val="24"/>
          <w:szCs w:val="24"/>
        </w:rPr>
        <w:t>.</w:t>
      </w:r>
    </w:p>
    <w:p w:rsidR="00FB5783" w:rsidRDefault="00FB5783" w:rsidP="00FB5783">
      <w:pPr>
        <w:tabs>
          <w:tab w:val="left" w:pos="0"/>
        </w:tabs>
        <w:spacing w:after="0" w:line="360" w:lineRule="auto"/>
        <w:rPr>
          <w:rFonts w:ascii="Arial" w:eastAsia="Times New Roman" w:hAnsi="Arial" w:cs="Arial"/>
          <w:b/>
          <w:sz w:val="24"/>
          <w:szCs w:val="24"/>
        </w:rPr>
      </w:pPr>
    </w:p>
    <w:p w:rsidR="00FB5783" w:rsidRDefault="00FB5783" w:rsidP="00FB5783">
      <w:pPr>
        <w:tabs>
          <w:tab w:val="left" w:pos="0"/>
        </w:tabs>
        <w:spacing w:after="0" w:line="360" w:lineRule="auto"/>
        <w:rPr>
          <w:rFonts w:ascii="Arial" w:eastAsia="Times New Roman" w:hAnsi="Arial" w:cs="Arial"/>
          <w:b/>
          <w:sz w:val="24"/>
          <w:szCs w:val="24"/>
        </w:rPr>
      </w:pPr>
    </w:p>
    <w:p w:rsidR="00FB5783" w:rsidRPr="008D2F18" w:rsidRDefault="00FB5783" w:rsidP="00FB5783">
      <w:pPr>
        <w:spacing w:line="360" w:lineRule="auto"/>
        <w:jc w:val="both"/>
        <w:rPr>
          <w:rFonts w:ascii="Arial" w:eastAsia="Times New Roman" w:hAnsi="Arial" w:cs="Arial"/>
          <w:b/>
          <w:sz w:val="24"/>
          <w:szCs w:val="24"/>
        </w:rPr>
      </w:pPr>
    </w:p>
    <w:p w:rsidR="00FB5783" w:rsidRPr="008D2F18" w:rsidRDefault="00FB5783" w:rsidP="00FB5783">
      <w:pPr>
        <w:spacing w:line="360" w:lineRule="auto"/>
        <w:jc w:val="both"/>
        <w:rPr>
          <w:rFonts w:ascii="Arial" w:eastAsia="Times New Roman" w:hAnsi="Arial" w:cs="Arial"/>
          <w:b/>
          <w:sz w:val="24"/>
          <w:szCs w:val="24"/>
        </w:rPr>
      </w:pPr>
      <w:r w:rsidRPr="008D2F18">
        <w:rPr>
          <w:rFonts w:ascii="Arial" w:eastAsia="Times New Roman" w:hAnsi="Arial" w:cs="Arial"/>
          <w:b/>
          <w:sz w:val="24"/>
          <w:szCs w:val="24"/>
        </w:rPr>
        <w:lastRenderedPageBreak/>
        <w:t>MARCO AURELIO RAMINHO</w:t>
      </w:r>
    </w:p>
    <w:p w:rsidR="007D3B0B" w:rsidRDefault="00FB5783" w:rsidP="00FB5783">
      <w:pPr>
        <w:spacing w:line="360" w:lineRule="auto"/>
        <w:jc w:val="both"/>
        <w:rPr>
          <w:rFonts w:ascii="Arial" w:eastAsia="Times New Roman" w:hAnsi="Arial" w:cs="Arial"/>
          <w:b/>
          <w:sz w:val="24"/>
          <w:szCs w:val="24"/>
        </w:rPr>
      </w:pPr>
      <w:r w:rsidRPr="008D2F18">
        <w:rPr>
          <w:rFonts w:ascii="Arial" w:eastAsia="Times New Roman" w:hAnsi="Arial" w:cs="Arial"/>
          <w:b/>
          <w:sz w:val="24"/>
          <w:szCs w:val="24"/>
        </w:rPr>
        <w:t>Prefeito Municipal</w:t>
      </w:r>
    </w:p>
    <w:p w:rsidR="007D3B0B" w:rsidRDefault="007D3B0B" w:rsidP="005C2AD8">
      <w:pPr>
        <w:tabs>
          <w:tab w:val="left" w:pos="0"/>
        </w:tabs>
        <w:spacing w:after="0" w:line="360" w:lineRule="auto"/>
        <w:rPr>
          <w:rFonts w:ascii="Arial" w:eastAsia="Times New Roman" w:hAnsi="Arial" w:cs="Arial"/>
          <w:b/>
          <w:sz w:val="24"/>
          <w:szCs w:val="24"/>
        </w:rPr>
      </w:pPr>
    </w:p>
    <w:bookmarkEnd w:id="0"/>
    <w:p w:rsidR="00FB4539" w:rsidRPr="008D2F18" w:rsidRDefault="00FB4539" w:rsidP="00347C64">
      <w:pPr>
        <w:tabs>
          <w:tab w:val="left" w:pos="0"/>
        </w:tabs>
        <w:spacing w:after="0" w:line="360" w:lineRule="auto"/>
        <w:jc w:val="both"/>
        <w:rPr>
          <w:rFonts w:ascii="Arial" w:eastAsia="Times New Roman" w:hAnsi="Arial" w:cs="Arial"/>
          <w:b/>
          <w:sz w:val="24"/>
          <w:szCs w:val="24"/>
        </w:rPr>
      </w:pPr>
    </w:p>
    <w:p w:rsidR="00FB4539" w:rsidRPr="008D2F18" w:rsidRDefault="00FB4539" w:rsidP="00347C64">
      <w:pPr>
        <w:tabs>
          <w:tab w:val="left" w:pos="0"/>
        </w:tabs>
        <w:spacing w:after="0" w:line="360" w:lineRule="auto"/>
        <w:jc w:val="both"/>
        <w:rPr>
          <w:rFonts w:ascii="Arial" w:eastAsia="Times New Roman" w:hAnsi="Arial" w:cs="Arial"/>
          <w:b/>
          <w:sz w:val="24"/>
          <w:szCs w:val="24"/>
        </w:rPr>
      </w:pPr>
    </w:p>
    <w:p w:rsidR="00FB4539" w:rsidRPr="008D2F18" w:rsidRDefault="00FB4539" w:rsidP="00347C64">
      <w:pPr>
        <w:tabs>
          <w:tab w:val="left" w:pos="0"/>
        </w:tabs>
        <w:spacing w:after="0" w:line="360" w:lineRule="auto"/>
        <w:jc w:val="both"/>
        <w:rPr>
          <w:rFonts w:ascii="Arial" w:eastAsia="Times New Roman" w:hAnsi="Arial" w:cs="Arial"/>
          <w:b/>
          <w:sz w:val="24"/>
          <w:szCs w:val="24"/>
        </w:rPr>
      </w:pPr>
    </w:p>
    <w:p w:rsidR="00347C64" w:rsidRPr="008D2F18" w:rsidRDefault="00347C64" w:rsidP="00347C64">
      <w:pPr>
        <w:tabs>
          <w:tab w:val="left" w:pos="0"/>
        </w:tabs>
        <w:spacing w:after="0" w:line="360" w:lineRule="auto"/>
        <w:jc w:val="center"/>
        <w:rPr>
          <w:rFonts w:ascii="Arial" w:eastAsia="Times New Roman" w:hAnsi="Arial" w:cs="Arial"/>
          <w:b/>
          <w:sz w:val="24"/>
          <w:szCs w:val="24"/>
        </w:rPr>
      </w:pPr>
      <w:r w:rsidRPr="008D2F18">
        <w:rPr>
          <w:rFonts w:ascii="Arial" w:eastAsia="Times New Roman" w:hAnsi="Arial" w:cs="Arial"/>
          <w:b/>
          <w:sz w:val="24"/>
          <w:szCs w:val="24"/>
        </w:rPr>
        <w:t>ANEXO I</w:t>
      </w:r>
    </w:p>
    <w:p w:rsidR="00347C64" w:rsidRPr="008D2F18" w:rsidRDefault="00347C64" w:rsidP="00347C64">
      <w:pPr>
        <w:tabs>
          <w:tab w:val="left" w:pos="0"/>
        </w:tabs>
        <w:spacing w:after="0" w:line="360" w:lineRule="auto"/>
        <w:jc w:val="center"/>
        <w:rPr>
          <w:rFonts w:ascii="Arial" w:eastAsia="Times New Roman" w:hAnsi="Arial" w:cs="Arial"/>
          <w:b/>
          <w:sz w:val="24"/>
          <w:szCs w:val="24"/>
        </w:rPr>
      </w:pPr>
    </w:p>
    <w:p w:rsidR="00347C64" w:rsidRPr="008D2F18" w:rsidRDefault="00347C64" w:rsidP="00347C64">
      <w:pPr>
        <w:tabs>
          <w:tab w:val="left" w:pos="0"/>
        </w:tabs>
        <w:spacing w:after="0" w:line="360" w:lineRule="auto"/>
        <w:jc w:val="center"/>
        <w:rPr>
          <w:rFonts w:ascii="Arial" w:eastAsia="Times New Roman" w:hAnsi="Arial" w:cs="Arial"/>
          <w:b/>
          <w:sz w:val="24"/>
          <w:szCs w:val="24"/>
        </w:rPr>
      </w:pPr>
      <w:r w:rsidRPr="008D2F18">
        <w:rPr>
          <w:rFonts w:ascii="Arial" w:eastAsia="Times New Roman" w:hAnsi="Arial" w:cs="Arial"/>
          <w:b/>
          <w:sz w:val="24"/>
          <w:szCs w:val="24"/>
        </w:rPr>
        <w:t xml:space="preserve">ESTUDO TÉCNICO PRELIMINAR </w:t>
      </w:r>
      <w:r w:rsidRPr="008D2F18">
        <w:rPr>
          <w:rFonts w:ascii="Arial" w:eastAsia="Times New Roman" w:hAnsi="Arial" w:cs="Arial"/>
          <w:b/>
          <w:sz w:val="24"/>
          <w:szCs w:val="24"/>
          <w:highlight w:val="magenta"/>
        </w:rPr>
        <w:t>PREENCHIDO</w:t>
      </w:r>
    </w:p>
    <w:p w:rsidR="00347C64" w:rsidRPr="008D2F18" w:rsidRDefault="00347C64" w:rsidP="00347C64">
      <w:pPr>
        <w:tabs>
          <w:tab w:val="left" w:pos="2268"/>
        </w:tabs>
        <w:spacing w:after="0" w:line="360" w:lineRule="auto"/>
        <w:jc w:val="center"/>
        <w:rPr>
          <w:rFonts w:ascii="Arial" w:eastAsia="Times New Roman" w:hAnsi="Arial" w:cs="Arial"/>
          <w:sz w:val="24"/>
          <w:szCs w:val="24"/>
        </w:rPr>
      </w:pPr>
    </w:p>
    <w:p w:rsidR="00347C64" w:rsidRPr="008D2F18" w:rsidRDefault="00347C64" w:rsidP="00347C64">
      <w:pPr>
        <w:tabs>
          <w:tab w:val="left" w:pos="2268"/>
        </w:tabs>
        <w:spacing w:after="0" w:line="360" w:lineRule="auto"/>
        <w:jc w:val="center"/>
        <w:rPr>
          <w:rFonts w:ascii="Arial" w:eastAsia="Times New Roman" w:hAnsi="Arial" w:cs="Arial"/>
          <w:sz w:val="24"/>
          <w:szCs w:val="24"/>
        </w:rPr>
      </w:pPr>
      <w:r w:rsidRPr="008D2F18">
        <w:rPr>
          <w:rFonts w:ascii="Arial" w:eastAsia="Times New Roman" w:hAnsi="Arial" w:cs="Arial"/>
          <w:sz w:val="24"/>
          <w:szCs w:val="24"/>
        </w:rPr>
        <w:t xml:space="preserve">Processo Administrativo de Licitação Pública nº. </w:t>
      </w:r>
      <w:r w:rsidRPr="008D2F18">
        <w:rPr>
          <w:rFonts w:ascii="Arial" w:eastAsia="Times New Roman" w:hAnsi="Arial" w:cs="Arial"/>
          <w:sz w:val="24"/>
          <w:szCs w:val="24"/>
          <w:highlight w:val="yellow"/>
        </w:rPr>
        <w:t>XX</w:t>
      </w:r>
      <w:r w:rsidRPr="008D2F18">
        <w:rPr>
          <w:rFonts w:ascii="Arial" w:eastAsia="Times New Roman" w:hAnsi="Arial" w:cs="Arial"/>
          <w:sz w:val="24"/>
          <w:szCs w:val="24"/>
        </w:rPr>
        <w:t>/20</w:t>
      </w:r>
      <w:r w:rsidRPr="008D2F18">
        <w:rPr>
          <w:rFonts w:ascii="Arial" w:eastAsia="Times New Roman" w:hAnsi="Arial" w:cs="Arial"/>
          <w:sz w:val="24"/>
          <w:szCs w:val="24"/>
          <w:highlight w:val="yellow"/>
        </w:rPr>
        <w:t>XX</w:t>
      </w:r>
    </w:p>
    <w:p w:rsidR="00347C64" w:rsidRPr="008D2F18" w:rsidRDefault="00347C64" w:rsidP="00347C64">
      <w:pPr>
        <w:tabs>
          <w:tab w:val="left" w:pos="2268"/>
        </w:tabs>
        <w:spacing w:after="0" w:line="360" w:lineRule="auto"/>
        <w:jc w:val="center"/>
        <w:rPr>
          <w:rFonts w:ascii="Arial" w:eastAsia="Times New Roman" w:hAnsi="Arial" w:cs="Arial"/>
          <w:sz w:val="24"/>
          <w:szCs w:val="24"/>
        </w:rPr>
      </w:pPr>
      <w:r w:rsidRPr="008D2F18">
        <w:rPr>
          <w:rFonts w:ascii="Arial" w:eastAsia="Times New Roman" w:hAnsi="Arial" w:cs="Arial"/>
          <w:sz w:val="24"/>
          <w:szCs w:val="24"/>
        </w:rPr>
        <w:t xml:space="preserve">Pregão nº. </w:t>
      </w:r>
      <w:r w:rsidRPr="008D2F18">
        <w:rPr>
          <w:rFonts w:ascii="Arial" w:eastAsia="Times New Roman" w:hAnsi="Arial" w:cs="Arial"/>
          <w:sz w:val="24"/>
          <w:szCs w:val="24"/>
          <w:highlight w:val="yellow"/>
        </w:rPr>
        <w:t>XX</w:t>
      </w:r>
      <w:r w:rsidRPr="008D2F18">
        <w:rPr>
          <w:rFonts w:ascii="Arial" w:eastAsia="Times New Roman" w:hAnsi="Arial" w:cs="Arial"/>
          <w:sz w:val="24"/>
          <w:szCs w:val="24"/>
        </w:rPr>
        <w:t>/20</w:t>
      </w:r>
      <w:r w:rsidRPr="008D2F18">
        <w:rPr>
          <w:rFonts w:ascii="Arial" w:eastAsia="Times New Roman" w:hAnsi="Arial" w:cs="Arial"/>
          <w:sz w:val="24"/>
          <w:szCs w:val="24"/>
          <w:highlight w:val="yellow"/>
        </w:rPr>
        <w:t>XX</w:t>
      </w:r>
    </w:p>
    <w:p w:rsidR="00347C64" w:rsidRPr="008D2F18" w:rsidRDefault="00347C64" w:rsidP="00347C64">
      <w:pPr>
        <w:tabs>
          <w:tab w:val="left" w:pos="0"/>
        </w:tabs>
        <w:spacing w:after="0" w:line="360" w:lineRule="auto"/>
        <w:jc w:val="both"/>
        <w:rPr>
          <w:rFonts w:ascii="Arial" w:eastAsia="Times New Roman" w:hAnsi="Arial" w:cs="Arial"/>
          <w:b/>
          <w:sz w:val="24"/>
          <w:szCs w:val="24"/>
        </w:rPr>
      </w:pPr>
    </w:p>
    <w:p w:rsidR="00347C64" w:rsidRPr="008D2F18" w:rsidRDefault="00347C64" w:rsidP="00347C64">
      <w:pPr>
        <w:tabs>
          <w:tab w:val="left" w:pos="0"/>
        </w:tabs>
        <w:spacing w:after="0" w:line="360" w:lineRule="auto"/>
        <w:jc w:val="both"/>
        <w:rPr>
          <w:rFonts w:ascii="Arial" w:eastAsia="Times New Roman" w:hAnsi="Arial" w:cs="Arial"/>
          <w:b/>
          <w:sz w:val="24"/>
          <w:szCs w:val="24"/>
        </w:rPr>
      </w:pPr>
    </w:p>
    <w:p w:rsidR="00347C64" w:rsidRPr="008D2F18" w:rsidRDefault="00347C64" w:rsidP="00347C64">
      <w:pPr>
        <w:tabs>
          <w:tab w:val="left" w:pos="0"/>
        </w:tabs>
        <w:spacing w:after="0" w:line="360" w:lineRule="auto"/>
        <w:jc w:val="both"/>
        <w:rPr>
          <w:rFonts w:ascii="Arial" w:eastAsia="Times New Roman" w:hAnsi="Arial" w:cs="Arial"/>
          <w:b/>
          <w:sz w:val="24"/>
          <w:szCs w:val="24"/>
        </w:rPr>
      </w:pPr>
    </w:p>
    <w:p w:rsidR="00347C64" w:rsidRPr="008D2F18" w:rsidRDefault="00347C64" w:rsidP="00347C64">
      <w:pPr>
        <w:tabs>
          <w:tab w:val="left" w:pos="0"/>
        </w:tabs>
        <w:spacing w:after="0" w:line="360" w:lineRule="auto"/>
        <w:jc w:val="both"/>
        <w:rPr>
          <w:rFonts w:ascii="Arial" w:eastAsia="Times New Roman" w:hAnsi="Arial" w:cs="Arial"/>
          <w:b/>
          <w:sz w:val="24"/>
          <w:szCs w:val="24"/>
        </w:rPr>
      </w:pPr>
    </w:p>
    <w:p w:rsidR="00347C64" w:rsidRPr="008D2F18" w:rsidRDefault="00347C64" w:rsidP="00347C64">
      <w:pPr>
        <w:tabs>
          <w:tab w:val="left" w:pos="0"/>
        </w:tabs>
        <w:spacing w:after="0" w:line="360" w:lineRule="auto"/>
        <w:jc w:val="both"/>
        <w:rPr>
          <w:rFonts w:ascii="Arial" w:eastAsia="Times New Roman" w:hAnsi="Arial" w:cs="Arial"/>
          <w:b/>
          <w:sz w:val="24"/>
          <w:szCs w:val="24"/>
        </w:rPr>
      </w:pPr>
    </w:p>
    <w:p w:rsidR="00347C64" w:rsidRPr="008D2F18" w:rsidRDefault="00347C64" w:rsidP="00347C64">
      <w:pPr>
        <w:tabs>
          <w:tab w:val="left" w:pos="0"/>
        </w:tabs>
        <w:spacing w:after="0" w:line="360" w:lineRule="auto"/>
        <w:jc w:val="both"/>
        <w:rPr>
          <w:rFonts w:ascii="Arial" w:eastAsia="Times New Roman" w:hAnsi="Arial" w:cs="Arial"/>
          <w:b/>
          <w:sz w:val="24"/>
          <w:szCs w:val="24"/>
        </w:rPr>
      </w:pPr>
    </w:p>
    <w:p w:rsidR="00347C64" w:rsidRPr="008D2F18" w:rsidRDefault="00347C64" w:rsidP="00347C64">
      <w:pPr>
        <w:tabs>
          <w:tab w:val="left" w:pos="0"/>
        </w:tabs>
        <w:spacing w:after="0" w:line="360" w:lineRule="auto"/>
        <w:jc w:val="both"/>
        <w:rPr>
          <w:rFonts w:ascii="Arial" w:eastAsia="Times New Roman" w:hAnsi="Arial" w:cs="Arial"/>
          <w:b/>
          <w:sz w:val="24"/>
          <w:szCs w:val="24"/>
        </w:rPr>
      </w:pPr>
    </w:p>
    <w:p w:rsidR="00347C64" w:rsidRPr="008D2F18" w:rsidRDefault="00347C64" w:rsidP="00347C64">
      <w:pPr>
        <w:tabs>
          <w:tab w:val="left" w:pos="0"/>
        </w:tabs>
        <w:spacing w:after="0" w:line="360" w:lineRule="auto"/>
        <w:jc w:val="both"/>
        <w:rPr>
          <w:rFonts w:ascii="Arial" w:eastAsia="Times New Roman" w:hAnsi="Arial" w:cs="Arial"/>
          <w:b/>
          <w:sz w:val="24"/>
          <w:szCs w:val="24"/>
        </w:rPr>
      </w:pPr>
    </w:p>
    <w:p w:rsidR="00347C64" w:rsidRPr="008D2F18" w:rsidRDefault="00347C64" w:rsidP="00347C64">
      <w:pPr>
        <w:tabs>
          <w:tab w:val="left" w:pos="0"/>
        </w:tabs>
        <w:spacing w:after="0" w:line="360" w:lineRule="auto"/>
        <w:jc w:val="both"/>
        <w:rPr>
          <w:rFonts w:ascii="Arial" w:eastAsia="Times New Roman" w:hAnsi="Arial" w:cs="Arial"/>
          <w:b/>
          <w:sz w:val="24"/>
          <w:szCs w:val="24"/>
        </w:rPr>
      </w:pPr>
    </w:p>
    <w:p w:rsidR="00347C64" w:rsidRPr="008D2F18" w:rsidRDefault="00347C64" w:rsidP="00347C64">
      <w:pPr>
        <w:tabs>
          <w:tab w:val="left" w:pos="0"/>
        </w:tabs>
        <w:spacing w:after="0" w:line="360" w:lineRule="auto"/>
        <w:jc w:val="both"/>
        <w:rPr>
          <w:rFonts w:ascii="Arial" w:eastAsia="Times New Roman" w:hAnsi="Arial" w:cs="Arial"/>
          <w:b/>
          <w:sz w:val="24"/>
          <w:szCs w:val="24"/>
        </w:rPr>
      </w:pPr>
    </w:p>
    <w:p w:rsidR="00347C64" w:rsidRPr="008D2F18" w:rsidRDefault="00347C64" w:rsidP="00347C64">
      <w:pPr>
        <w:tabs>
          <w:tab w:val="left" w:pos="0"/>
        </w:tabs>
        <w:spacing w:after="0" w:line="360" w:lineRule="auto"/>
        <w:jc w:val="both"/>
        <w:rPr>
          <w:rFonts w:ascii="Arial" w:eastAsia="Times New Roman" w:hAnsi="Arial" w:cs="Arial"/>
          <w:b/>
          <w:sz w:val="24"/>
          <w:szCs w:val="24"/>
        </w:rPr>
      </w:pPr>
    </w:p>
    <w:p w:rsidR="00347C64" w:rsidRPr="008D2F18" w:rsidRDefault="00347C64" w:rsidP="00347C64">
      <w:pPr>
        <w:tabs>
          <w:tab w:val="left" w:pos="0"/>
        </w:tabs>
        <w:spacing w:after="0" w:line="360" w:lineRule="auto"/>
        <w:jc w:val="both"/>
        <w:rPr>
          <w:rFonts w:ascii="Arial" w:eastAsia="Times New Roman" w:hAnsi="Arial" w:cs="Arial"/>
          <w:b/>
          <w:sz w:val="24"/>
          <w:szCs w:val="24"/>
        </w:rPr>
      </w:pPr>
    </w:p>
    <w:p w:rsidR="00347C64" w:rsidRPr="008D2F18" w:rsidRDefault="00347C64" w:rsidP="00347C64">
      <w:pPr>
        <w:tabs>
          <w:tab w:val="left" w:pos="0"/>
        </w:tabs>
        <w:spacing w:after="0" w:line="360" w:lineRule="auto"/>
        <w:jc w:val="both"/>
        <w:rPr>
          <w:rFonts w:ascii="Arial" w:eastAsia="Times New Roman" w:hAnsi="Arial" w:cs="Arial"/>
          <w:b/>
          <w:sz w:val="24"/>
          <w:szCs w:val="24"/>
        </w:rPr>
      </w:pPr>
    </w:p>
    <w:p w:rsidR="00347C64" w:rsidRPr="008D2F18" w:rsidRDefault="00347C64" w:rsidP="00347C64">
      <w:pPr>
        <w:tabs>
          <w:tab w:val="left" w:pos="0"/>
        </w:tabs>
        <w:spacing w:after="0" w:line="360" w:lineRule="auto"/>
        <w:jc w:val="both"/>
        <w:rPr>
          <w:rFonts w:ascii="Arial" w:eastAsia="Times New Roman" w:hAnsi="Arial" w:cs="Arial"/>
          <w:b/>
          <w:sz w:val="24"/>
          <w:szCs w:val="24"/>
        </w:rPr>
      </w:pPr>
    </w:p>
    <w:p w:rsidR="00347C64" w:rsidRPr="008D2F18" w:rsidRDefault="00347C64" w:rsidP="00347C64">
      <w:pPr>
        <w:tabs>
          <w:tab w:val="left" w:pos="0"/>
        </w:tabs>
        <w:spacing w:after="0" w:line="360" w:lineRule="auto"/>
        <w:jc w:val="both"/>
        <w:rPr>
          <w:rFonts w:ascii="Arial" w:eastAsia="Times New Roman" w:hAnsi="Arial" w:cs="Arial"/>
          <w:b/>
          <w:sz w:val="24"/>
          <w:szCs w:val="24"/>
        </w:rPr>
      </w:pPr>
    </w:p>
    <w:p w:rsidR="00347C64" w:rsidRPr="008D2F18" w:rsidRDefault="00347C64" w:rsidP="00347C64">
      <w:pPr>
        <w:tabs>
          <w:tab w:val="left" w:pos="0"/>
        </w:tabs>
        <w:spacing w:after="0" w:line="360" w:lineRule="auto"/>
        <w:jc w:val="both"/>
        <w:rPr>
          <w:rFonts w:ascii="Arial" w:eastAsia="Times New Roman" w:hAnsi="Arial" w:cs="Arial"/>
          <w:b/>
          <w:sz w:val="24"/>
          <w:szCs w:val="24"/>
        </w:rPr>
      </w:pPr>
    </w:p>
    <w:p w:rsidR="00347C64" w:rsidRPr="008D2F18" w:rsidRDefault="00347C64" w:rsidP="00347C64">
      <w:pPr>
        <w:tabs>
          <w:tab w:val="left" w:pos="0"/>
        </w:tabs>
        <w:spacing w:after="0" w:line="360" w:lineRule="auto"/>
        <w:jc w:val="both"/>
        <w:rPr>
          <w:rFonts w:ascii="Arial" w:eastAsia="Times New Roman" w:hAnsi="Arial" w:cs="Arial"/>
          <w:b/>
          <w:sz w:val="24"/>
          <w:szCs w:val="24"/>
        </w:rPr>
      </w:pPr>
    </w:p>
    <w:p w:rsidR="00347C64" w:rsidRPr="008D2F18" w:rsidRDefault="00347C64" w:rsidP="00347C64">
      <w:pPr>
        <w:tabs>
          <w:tab w:val="left" w:pos="0"/>
        </w:tabs>
        <w:spacing w:after="0" w:line="360" w:lineRule="auto"/>
        <w:jc w:val="both"/>
        <w:rPr>
          <w:rFonts w:ascii="Arial" w:eastAsia="Times New Roman" w:hAnsi="Arial" w:cs="Arial"/>
          <w:b/>
          <w:sz w:val="24"/>
          <w:szCs w:val="24"/>
        </w:rPr>
      </w:pPr>
    </w:p>
    <w:p w:rsidR="00347C64" w:rsidRPr="008D2F18" w:rsidRDefault="00347C64" w:rsidP="00347C64">
      <w:pPr>
        <w:tabs>
          <w:tab w:val="left" w:pos="0"/>
        </w:tabs>
        <w:spacing w:after="0" w:line="360" w:lineRule="auto"/>
        <w:jc w:val="both"/>
        <w:rPr>
          <w:rFonts w:ascii="Arial" w:eastAsia="Times New Roman" w:hAnsi="Arial" w:cs="Arial"/>
          <w:b/>
          <w:sz w:val="24"/>
          <w:szCs w:val="24"/>
        </w:rPr>
      </w:pPr>
    </w:p>
    <w:p w:rsidR="00347C64" w:rsidRPr="008D2F18" w:rsidRDefault="00347C64" w:rsidP="00347C64">
      <w:pPr>
        <w:tabs>
          <w:tab w:val="left" w:pos="0"/>
        </w:tabs>
        <w:spacing w:after="0" w:line="360" w:lineRule="auto"/>
        <w:jc w:val="both"/>
        <w:rPr>
          <w:rFonts w:ascii="Arial" w:eastAsia="Times New Roman" w:hAnsi="Arial" w:cs="Arial"/>
          <w:b/>
          <w:sz w:val="24"/>
          <w:szCs w:val="24"/>
        </w:rPr>
      </w:pPr>
    </w:p>
    <w:p w:rsidR="00347C64" w:rsidRPr="008D2F18" w:rsidRDefault="00347C64" w:rsidP="00347C64">
      <w:pPr>
        <w:tabs>
          <w:tab w:val="left" w:pos="0"/>
        </w:tabs>
        <w:spacing w:after="0" w:line="360" w:lineRule="auto"/>
        <w:jc w:val="both"/>
        <w:rPr>
          <w:rFonts w:ascii="Arial" w:eastAsia="Times New Roman" w:hAnsi="Arial" w:cs="Arial"/>
          <w:b/>
          <w:sz w:val="24"/>
          <w:szCs w:val="24"/>
        </w:rPr>
      </w:pPr>
    </w:p>
    <w:p w:rsidR="00347C64" w:rsidRPr="008D2F18" w:rsidRDefault="00347C64" w:rsidP="00347C64">
      <w:pPr>
        <w:tabs>
          <w:tab w:val="left" w:pos="0"/>
        </w:tabs>
        <w:spacing w:after="0" w:line="360" w:lineRule="auto"/>
        <w:jc w:val="both"/>
        <w:rPr>
          <w:rFonts w:ascii="Arial" w:eastAsia="Times New Roman" w:hAnsi="Arial" w:cs="Arial"/>
          <w:b/>
          <w:sz w:val="24"/>
          <w:szCs w:val="24"/>
        </w:rPr>
      </w:pPr>
    </w:p>
    <w:p w:rsidR="00347C64" w:rsidRPr="008D2F18" w:rsidRDefault="00347C64" w:rsidP="00347C64">
      <w:pPr>
        <w:tabs>
          <w:tab w:val="left" w:pos="0"/>
        </w:tabs>
        <w:spacing w:after="0" w:line="360" w:lineRule="auto"/>
        <w:jc w:val="center"/>
        <w:rPr>
          <w:rFonts w:ascii="Arial" w:eastAsia="Times New Roman" w:hAnsi="Arial" w:cs="Arial"/>
          <w:b/>
          <w:sz w:val="24"/>
          <w:szCs w:val="24"/>
        </w:rPr>
      </w:pPr>
    </w:p>
    <w:p w:rsidR="00347C64" w:rsidRPr="008D2F18" w:rsidRDefault="00347C64" w:rsidP="00347C64">
      <w:pPr>
        <w:tabs>
          <w:tab w:val="left" w:pos="0"/>
        </w:tabs>
        <w:spacing w:after="0" w:line="360" w:lineRule="auto"/>
        <w:jc w:val="center"/>
        <w:rPr>
          <w:rFonts w:ascii="Arial" w:eastAsia="Times New Roman" w:hAnsi="Arial" w:cs="Arial"/>
          <w:b/>
          <w:sz w:val="24"/>
          <w:szCs w:val="24"/>
        </w:rPr>
      </w:pPr>
      <w:r w:rsidRPr="008D2F18">
        <w:rPr>
          <w:rFonts w:ascii="Arial" w:eastAsia="Times New Roman" w:hAnsi="Arial" w:cs="Arial"/>
          <w:b/>
          <w:sz w:val="24"/>
          <w:szCs w:val="24"/>
        </w:rPr>
        <w:t>ANEXO II</w:t>
      </w:r>
    </w:p>
    <w:p w:rsidR="00347C64" w:rsidRPr="008D2F18" w:rsidRDefault="00347C64" w:rsidP="00347C64">
      <w:pPr>
        <w:tabs>
          <w:tab w:val="left" w:pos="0"/>
        </w:tabs>
        <w:spacing w:after="0" w:line="360" w:lineRule="auto"/>
        <w:jc w:val="center"/>
        <w:rPr>
          <w:rFonts w:ascii="Arial" w:eastAsia="Times New Roman" w:hAnsi="Arial" w:cs="Arial"/>
          <w:b/>
          <w:sz w:val="24"/>
          <w:szCs w:val="24"/>
        </w:rPr>
      </w:pPr>
    </w:p>
    <w:p w:rsidR="00347C64" w:rsidRPr="008D2F18" w:rsidRDefault="00347C64" w:rsidP="00347C64">
      <w:pPr>
        <w:tabs>
          <w:tab w:val="left" w:pos="0"/>
        </w:tabs>
        <w:spacing w:after="0" w:line="360" w:lineRule="auto"/>
        <w:jc w:val="center"/>
        <w:rPr>
          <w:rFonts w:ascii="Arial" w:eastAsia="Times New Roman" w:hAnsi="Arial" w:cs="Arial"/>
          <w:b/>
          <w:sz w:val="24"/>
          <w:szCs w:val="24"/>
        </w:rPr>
      </w:pPr>
      <w:r w:rsidRPr="008D2F18">
        <w:rPr>
          <w:rFonts w:ascii="Arial" w:eastAsia="Times New Roman" w:hAnsi="Arial" w:cs="Arial"/>
          <w:b/>
          <w:sz w:val="24"/>
          <w:szCs w:val="24"/>
        </w:rPr>
        <w:t xml:space="preserve">TERMO DE REFERÊNCIA </w:t>
      </w:r>
      <w:r w:rsidRPr="008D2F18">
        <w:rPr>
          <w:rFonts w:ascii="Arial" w:eastAsia="Times New Roman" w:hAnsi="Arial" w:cs="Arial"/>
          <w:b/>
          <w:sz w:val="24"/>
          <w:szCs w:val="24"/>
          <w:highlight w:val="magenta"/>
        </w:rPr>
        <w:t>PREENCHIDO</w:t>
      </w:r>
    </w:p>
    <w:p w:rsidR="00347C64" w:rsidRPr="008D2F18" w:rsidRDefault="00347C64" w:rsidP="00347C64">
      <w:pPr>
        <w:tabs>
          <w:tab w:val="left" w:pos="2268"/>
        </w:tabs>
        <w:spacing w:after="0" w:line="360" w:lineRule="auto"/>
        <w:jc w:val="center"/>
        <w:rPr>
          <w:rFonts w:ascii="Arial" w:eastAsia="Times New Roman" w:hAnsi="Arial" w:cs="Arial"/>
          <w:sz w:val="24"/>
          <w:szCs w:val="24"/>
        </w:rPr>
      </w:pPr>
    </w:p>
    <w:p w:rsidR="00347C64" w:rsidRPr="008D2F18" w:rsidRDefault="00347C64" w:rsidP="00347C64">
      <w:pPr>
        <w:tabs>
          <w:tab w:val="left" w:pos="2268"/>
        </w:tabs>
        <w:spacing w:after="0" w:line="360" w:lineRule="auto"/>
        <w:jc w:val="center"/>
        <w:rPr>
          <w:rFonts w:ascii="Arial" w:eastAsia="Times New Roman" w:hAnsi="Arial" w:cs="Arial"/>
          <w:sz w:val="24"/>
          <w:szCs w:val="24"/>
        </w:rPr>
      </w:pPr>
      <w:r w:rsidRPr="008D2F18">
        <w:rPr>
          <w:rFonts w:ascii="Arial" w:eastAsia="Times New Roman" w:hAnsi="Arial" w:cs="Arial"/>
          <w:sz w:val="24"/>
          <w:szCs w:val="24"/>
        </w:rPr>
        <w:t xml:space="preserve">Processo Administrativo de Licitação Pública nº. </w:t>
      </w:r>
      <w:r w:rsidRPr="008D2F18">
        <w:rPr>
          <w:rFonts w:ascii="Arial" w:eastAsia="Times New Roman" w:hAnsi="Arial" w:cs="Arial"/>
          <w:sz w:val="24"/>
          <w:szCs w:val="24"/>
          <w:highlight w:val="yellow"/>
        </w:rPr>
        <w:t>XX</w:t>
      </w:r>
      <w:r w:rsidRPr="008D2F18">
        <w:rPr>
          <w:rFonts w:ascii="Arial" w:eastAsia="Times New Roman" w:hAnsi="Arial" w:cs="Arial"/>
          <w:sz w:val="24"/>
          <w:szCs w:val="24"/>
        </w:rPr>
        <w:t>/20</w:t>
      </w:r>
      <w:r w:rsidRPr="008D2F18">
        <w:rPr>
          <w:rFonts w:ascii="Arial" w:eastAsia="Times New Roman" w:hAnsi="Arial" w:cs="Arial"/>
          <w:sz w:val="24"/>
          <w:szCs w:val="24"/>
          <w:highlight w:val="yellow"/>
        </w:rPr>
        <w:t>XX</w:t>
      </w:r>
    </w:p>
    <w:p w:rsidR="00347C64" w:rsidRPr="008D2F18" w:rsidRDefault="00347C64" w:rsidP="00347C64">
      <w:pPr>
        <w:tabs>
          <w:tab w:val="left" w:pos="2268"/>
        </w:tabs>
        <w:spacing w:after="0" w:line="360" w:lineRule="auto"/>
        <w:jc w:val="center"/>
        <w:rPr>
          <w:rFonts w:ascii="Arial" w:eastAsia="Times New Roman" w:hAnsi="Arial" w:cs="Arial"/>
          <w:sz w:val="24"/>
          <w:szCs w:val="24"/>
        </w:rPr>
      </w:pPr>
      <w:r w:rsidRPr="008D2F18">
        <w:rPr>
          <w:rFonts w:ascii="Arial" w:eastAsia="Times New Roman" w:hAnsi="Arial" w:cs="Arial"/>
          <w:sz w:val="24"/>
          <w:szCs w:val="24"/>
        </w:rPr>
        <w:t xml:space="preserve">Pregão nº. </w:t>
      </w:r>
      <w:r w:rsidRPr="008D2F18">
        <w:rPr>
          <w:rFonts w:ascii="Arial" w:eastAsia="Times New Roman" w:hAnsi="Arial" w:cs="Arial"/>
          <w:sz w:val="24"/>
          <w:szCs w:val="24"/>
          <w:highlight w:val="yellow"/>
        </w:rPr>
        <w:t>XX</w:t>
      </w:r>
      <w:r w:rsidRPr="008D2F18">
        <w:rPr>
          <w:rFonts w:ascii="Arial" w:eastAsia="Times New Roman" w:hAnsi="Arial" w:cs="Arial"/>
          <w:sz w:val="24"/>
          <w:szCs w:val="24"/>
        </w:rPr>
        <w:t>/20</w:t>
      </w:r>
      <w:r w:rsidRPr="008D2F18">
        <w:rPr>
          <w:rFonts w:ascii="Arial" w:eastAsia="Times New Roman" w:hAnsi="Arial" w:cs="Arial"/>
          <w:sz w:val="24"/>
          <w:szCs w:val="24"/>
          <w:highlight w:val="yellow"/>
        </w:rPr>
        <w:t>XX</w:t>
      </w:r>
    </w:p>
    <w:p w:rsidR="00347C64" w:rsidRPr="008D2F18" w:rsidRDefault="00347C64" w:rsidP="00347C64">
      <w:pPr>
        <w:tabs>
          <w:tab w:val="left" w:pos="2268"/>
        </w:tabs>
        <w:spacing w:after="0" w:line="360" w:lineRule="auto"/>
        <w:jc w:val="center"/>
        <w:rPr>
          <w:rFonts w:ascii="Arial" w:eastAsia="Times New Roman" w:hAnsi="Arial" w:cs="Arial"/>
          <w:b/>
          <w:color w:val="FF0000"/>
          <w:sz w:val="24"/>
          <w:szCs w:val="24"/>
        </w:rPr>
      </w:pPr>
    </w:p>
    <w:p w:rsidR="00347C64" w:rsidRPr="008D2F18" w:rsidRDefault="00347C64" w:rsidP="00347C64">
      <w:pPr>
        <w:tabs>
          <w:tab w:val="left" w:pos="2268"/>
        </w:tabs>
        <w:spacing w:after="0" w:line="360" w:lineRule="auto"/>
        <w:jc w:val="center"/>
        <w:rPr>
          <w:rFonts w:ascii="Arial" w:eastAsia="Times New Roman" w:hAnsi="Arial" w:cs="Arial"/>
          <w:b/>
          <w:color w:val="FF0000"/>
          <w:sz w:val="24"/>
          <w:szCs w:val="24"/>
        </w:rPr>
      </w:pPr>
    </w:p>
    <w:p w:rsidR="00347C64" w:rsidRPr="008D2F18" w:rsidRDefault="00347C64" w:rsidP="00347C64">
      <w:pPr>
        <w:tabs>
          <w:tab w:val="left" w:pos="2268"/>
        </w:tabs>
        <w:spacing w:after="0" w:line="360" w:lineRule="auto"/>
        <w:jc w:val="center"/>
        <w:rPr>
          <w:rFonts w:ascii="Arial" w:eastAsia="Times New Roman" w:hAnsi="Arial" w:cs="Arial"/>
          <w:b/>
          <w:color w:val="FF0000"/>
          <w:sz w:val="24"/>
          <w:szCs w:val="24"/>
        </w:rPr>
      </w:pPr>
    </w:p>
    <w:p w:rsidR="00347C64" w:rsidRPr="008D2F18" w:rsidRDefault="00347C64" w:rsidP="00347C64">
      <w:pPr>
        <w:tabs>
          <w:tab w:val="left" w:pos="2268"/>
        </w:tabs>
        <w:spacing w:after="0" w:line="360" w:lineRule="auto"/>
        <w:jc w:val="both"/>
        <w:rPr>
          <w:rFonts w:ascii="Arial" w:eastAsia="Times New Roman" w:hAnsi="Arial" w:cs="Arial"/>
          <w:b/>
          <w:color w:val="FF0000"/>
          <w:sz w:val="24"/>
          <w:szCs w:val="24"/>
        </w:rPr>
      </w:pPr>
    </w:p>
    <w:p w:rsidR="00347C64" w:rsidRDefault="00347C64" w:rsidP="00347C64">
      <w:pPr>
        <w:tabs>
          <w:tab w:val="left" w:pos="2268"/>
        </w:tabs>
        <w:spacing w:after="0" w:line="360" w:lineRule="auto"/>
        <w:jc w:val="both"/>
        <w:rPr>
          <w:rFonts w:ascii="Arial" w:eastAsia="Times New Roman" w:hAnsi="Arial" w:cs="Arial"/>
          <w:b/>
          <w:color w:val="FF0000"/>
          <w:sz w:val="24"/>
          <w:szCs w:val="24"/>
        </w:rPr>
      </w:pPr>
    </w:p>
    <w:p w:rsidR="008962F1" w:rsidRDefault="008962F1" w:rsidP="00347C64">
      <w:pPr>
        <w:tabs>
          <w:tab w:val="left" w:pos="2268"/>
        </w:tabs>
        <w:spacing w:after="0" w:line="360" w:lineRule="auto"/>
        <w:jc w:val="both"/>
        <w:rPr>
          <w:rFonts w:ascii="Arial" w:eastAsia="Times New Roman" w:hAnsi="Arial" w:cs="Arial"/>
          <w:b/>
          <w:color w:val="FF0000"/>
          <w:sz w:val="24"/>
          <w:szCs w:val="24"/>
        </w:rPr>
      </w:pPr>
    </w:p>
    <w:p w:rsidR="008962F1" w:rsidRDefault="008962F1" w:rsidP="00347C64">
      <w:pPr>
        <w:tabs>
          <w:tab w:val="left" w:pos="2268"/>
        </w:tabs>
        <w:spacing w:after="0" w:line="360" w:lineRule="auto"/>
        <w:jc w:val="both"/>
        <w:rPr>
          <w:rFonts w:ascii="Arial" w:eastAsia="Times New Roman" w:hAnsi="Arial" w:cs="Arial"/>
          <w:b/>
          <w:color w:val="FF0000"/>
          <w:sz w:val="24"/>
          <w:szCs w:val="24"/>
        </w:rPr>
      </w:pPr>
    </w:p>
    <w:p w:rsidR="008962F1" w:rsidRDefault="008962F1" w:rsidP="00347C64">
      <w:pPr>
        <w:tabs>
          <w:tab w:val="left" w:pos="2268"/>
        </w:tabs>
        <w:spacing w:after="0" w:line="360" w:lineRule="auto"/>
        <w:jc w:val="both"/>
        <w:rPr>
          <w:rFonts w:ascii="Arial" w:eastAsia="Times New Roman" w:hAnsi="Arial" w:cs="Arial"/>
          <w:b/>
          <w:color w:val="FF0000"/>
          <w:sz w:val="24"/>
          <w:szCs w:val="24"/>
        </w:rPr>
      </w:pPr>
    </w:p>
    <w:p w:rsidR="008962F1" w:rsidRDefault="008962F1" w:rsidP="00347C64">
      <w:pPr>
        <w:tabs>
          <w:tab w:val="left" w:pos="2268"/>
        </w:tabs>
        <w:spacing w:after="0" w:line="360" w:lineRule="auto"/>
        <w:jc w:val="both"/>
        <w:rPr>
          <w:rFonts w:ascii="Arial" w:eastAsia="Times New Roman" w:hAnsi="Arial" w:cs="Arial"/>
          <w:b/>
          <w:color w:val="FF0000"/>
          <w:sz w:val="24"/>
          <w:szCs w:val="24"/>
        </w:rPr>
      </w:pPr>
    </w:p>
    <w:p w:rsidR="008962F1" w:rsidRDefault="008962F1" w:rsidP="00347C64">
      <w:pPr>
        <w:tabs>
          <w:tab w:val="left" w:pos="2268"/>
        </w:tabs>
        <w:spacing w:after="0" w:line="360" w:lineRule="auto"/>
        <w:jc w:val="both"/>
        <w:rPr>
          <w:rFonts w:ascii="Arial" w:eastAsia="Times New Roman" w:hAnsi="Arial" w:cs="Arial"/>
          <w:b/>
          <w:color w:val="FF0000"/>
          <w:sz w:val="24"/>
          <w:szCs w:val="24"/>
        </w:rPr>
      </w:pPr>
    </w:p>
    <w:p w:rsidR="008962F1" w:rsidRDefault="008962F1" w:rsidP="00347C64">
      <w:pPr>
        <w:tabs>
          <w:tab w:val="left" w:pos="2268"/>
        </w:tabs>
        <w:spacing w:after="0" w:line="360" w:lineRule="auto"/>
        <w:jc w:val="both"/>
        <w:rPr>
          <w:rFonts w:ascii="Arial" w:eastAsia="Times New Roman" w:hAnsi="Arial" w:cs="Arial"/>
          <w:b/>
          <w:color w:val="FF0000"/>
          <w:sz w:val="24"/>
          <w:szCs w:val="24"/>
        </w:rPr>
      </w:pPr>
    </w:p>
    <w:p w:rsidR="008962F1" w:rsidRDefault="008962F1" w:rsidP="00347C64">
      <w:pPr>
        <w:tabs>
          <w:tab w:val="left" w:pos="2268"/>
        </w:tabs>
        <w:spacing w:after="0" w:line="360" w:lineRule="auto"/>
        <w:jc w:val="both"/>
        <w:rPr>
          <w:rFonts w:ascii="Arial" w:eastAsia="Times New Roman" w:hAnsi="Arial" w:cs="Arial"/>
          <w:b/>
          <w:color w:val="FF0000"/>
          <w:sz w:val="24"/>
          <w:szCs w:val="24"/>
        </w:rPr>
      </w:pPr>
    </w:p>
    <w:p w:rsidR="008962F1" w:rsidRDefault="008962F1" w:rsidP="00347C64">
      <w:pPr>
        <w:tabs>
          <w:tab w:val="left" w:pos="2268"/>
        </w:tabs>
        <w:spacing w:after="0" w:line="360" w:lineRule="auto"/>
        <w:jc w:val="both"/>
        <w:rPr>
          <w:rFonts w:ascii="Arial" w:eastAsia="Times New Roman" w:hAnsi="Arial" w:cs="Arial"/>
          <w:b/>
          <w:color w:val="FF0000"/>
          <w:sz w:val="24"/>
          <w:szCs w:val="24"/>
        </w:rPr>
      </w:pPr>
    </w:p>
    <w:p w:rsidR="008962F1" w:rsidRDefault="008962F1" w:rsidP="00347C64">
      <w:pPr>
        <w:tabs>
          <w:tab w:val="left" w:pos="2268"/>
        </w:tabs>
        <w:spacing w:after="0" w:line="360" w:lineRule="auto"/>
        <w:jc w:val="both"/>
        <w:rPr>
          <w:rFonts w:ascii="Arial" w:eastAsia="Times New Roman" w:hAnsi="Arial" w:cs="Arial"/>
          <w:b/>
          <w:color w:val="FF0000"/>
          <w:sz w:val="24"/>
          <w:szCs w:val="24"/>
        </w:rPr>
      </w:pPr>
    </w:p>
    <w:p w:rsidR="008962F1" w:rsidRDefault="008962F1" w:rsidP="00347C64">
      <w:pPr>
        <w:tabs>
          <w:tab w:val="left" w:pos="2268"/>
        </w:tabs>
        <w:spacing w:after="0" w:line="360" w:lineRule="auto"/>
        <w:jc w:val="both"/>
        <w:rPr>
          <w:rFonts w:ascii="Arial" w:eastAsia="Times New Roman" w:hAnsi="Arial" w:cs="Arial"/>
          <w:b/>
          <w:color w:val="FF0000"/>
          <w:sz w:val="24"/>
          <w:szCs w:val="24"/>
        </w:rPr>
      </w:pPr>
    </w:p>
    <w:p w:rsidR="008962F1" w:rsidRDefault="008962F1" w:rsidP="00347C64">
      <w:pPr>
        <w:tabs>
          <w:tab w:val="left" w:pos="2268"/>
        </w:tabs>
        <w:spacing w:after="0" w:line="360" w:lineRule="auto"/>
        <w:jc w:val="both"/>
        <w:rPr>
          <w:rFonts w:ascii="Arial" w:eastAsia="Times New Roman" w:hAnsi="Arial" w:cs="Arial"/>
          <w:b/>
          <w:color w:val="FF0000"/>
          <w:sz w:val="24"/>
          <w:szCs w:val="24"/>
        </w:rPr>
      </w:pPr>
    </w:p>
    <w:p w:rsidR="008962F1" w:rsidRDefault="008962F1" w:rsidP="00347C64">
      <w:pPr>
        <w:tabs>
          <w:tab w:val="left" w:pos="2268"/>
        </w:tabs>
        <w:spacing w:after="0" w:line="360" w:lineRule="auto"/>
        <w:jc w:val="both"/>
        <w:rPr>
          <w:rFonts w:ascii="Arial" w:eastAsia="Times New Roman" w:hAnsi="Arial" w:cs="Arial"/>
          <w:b/>
          <w:color w:val="FF0000"/>
          <w:sz w:val="24"/>
          <w:szCs w:val="24"/>
        </w:rPr>
      </w:pPr>
    </w:p>
    <w:p w:rsidR="008962F1" w:rsidRDefault="008962F1" w:rsidP="00347C64">
      <w:pPr>
        <w:tabs>
          <w:tab w:val="left" w:pos="2268"/>
        </w:tabs>
        <w:spacing w:after="0" w:line="360" w:lineRule="auto"/>
        <w:jc w:val="both"/>
        <w:rPr>
          <w:rFonts w:ascii="Arial" w:eastAsia="Times New Roman" w:hAnsi="Arial" w:cs="Arial"/>
          <w:b/>
          <w:color w:val="FF0000"/>
          <w:sz w:val="24"/>
          <w:szCs w:val="24"/>
        </w:rPr>
      </w:pPr>
    </w:p>
    <w:p w:rsidR="008962F1" w:rsidRDefault="008962F1" w:rsidP="00347C64">
      <w:pPr>
        <w:tabs>
          <w:tab w:val="left" w:pos="2268"/>
        </w:tabs>
        <w:spacing w:after="0" w:line="360" w:lineRule="auto"/>
        <w:jc w:val="both"/>
        <w:rPr>
          <w:rFonts w:ascii="Arial" w:eastAsia="Times New Roman" w:hAnsi="Arial" w:cs="Arial"/>
          <w:b/>
          <w:color w:val="FF0000"/>
          <w:sz w:val="24"/>
          <w:szCs w:val="24"/>
        </w:rPr>
      </w:pPr>
    </w:p>
    <w:p w:rsidR="008962F1" w:rsidRDefault="008962F1" w:rsidP="00347C64">
      <w:pPr>
        <w:tabs>
          <w:tab w:val="left" w:pos="2268"/>
        </w:tabs>
        <w:spacing w:after="0" w:line="360" w:lineRule="auto"/>
        <w:jc w:val="both"/>
        <w:rPr>
          <w:rFonts w:ascii="Arial" w:eastAsia="Times New Roman" w:hAnsi="Arial" w:cs="Arial"/>
          <w:b/>
          <w:color w:val="FF0000"/>
          <w:sz w:val="24"/>
          <w:szCs w:val="24"/>
        </w:rPr>
      </w:pPr>
    </w:p>
    <w:p w:rsidR="008962F1" w:rsidRDefault="008962F1" w:rsidP="00347C64">
      <w:pPr>
        <w:tabs>
          <w:tab w:val="left" w:pos="2268"/>
        </w:tabs>
        <w:spacing w:after="0" w:line="360" w:lineRule="auto"/>
        <w:jc w:val="both"/>
        <w:rPr>
          <w:rFonts w:ascii="Arial" w:eastAsia="Times New Roman" w:hAnsi="Arial" w:cs="Arial"/>
          <w:b/>
          <w:color w:val="FF0000"/>
          <w:sz w:val="24"/>
          <w:szCs w:val="24"/>
        </w:rPr>
      </w:pPr>
    </w:p>
    <w:p w:rsidR="008962F1" w:rsidRDefault="008962F1" w:rsidP="00347C64">
      <w:pPr>
        <w:tabs>
          <w:tab w:val="left" w:pos="2268"/>
        </w:tabs>
        <w:spacing w:after="0" w:line="360" w:lineRule="auto"/>
        <w:jc w:val="both"/>
        <w:rPr>
          <w:rFonts w:ascii="Arial" w:eastAsia="Times New Roman" w:hAnsi="Arial" w:cs="Arial"/>
          <w:b/>
          <w:color w:val="FF0000"/>
          <w:sz w:val="24"/>
          <w:szCs w:val="24"/>
        </w:rPr>
      </w:pPr>
    </w:p>
    <w:p w:rsidR="00002C1D" w:rsidRDefault="00002C1D" w:rsidP="00347C64">
      <w:pPr>
        <w:tabs>
          <w:tab w:val="left" w:pos="2268"/>
        </w:tabs>
        <w:spacing w:after="0" w:line="360" w:lineRule="auto"/>
        <w:jc w:val="both"/>
        <w:rPr>
          <w:rFonts w:ascii="Arial" w:eastAsia="Times New Roman" w:hAnsi="Arial" w:cs="Arial"/>
          <w:b/>
          <w:color w:val="FF0000"/>
          <w:sz w:val="24"/>
          <w:szCs w:val="24"/>
        </w:rPr>
      </w:pPr>
    </w:p>
    <w:p w:rsidR="00002C1D" w:rsidRDefault="00002C1D" w:rsidP="00347C64">
      <w:pPr>
        <w:tabs>
          <w:tab w:val="left" w:pos="2268"/>
        </w:tabs>
        <w:spacing w:after="0" w:line="360" w:lineRule="auto"/>
        <w:jc w:val="both"/>
        <w:rPr>
          <w:rFonts w:ascii="Arial" w:eastAsia="Times New Roman" w:hAnsi="Arial" w:cs="Arial"/>
          <w:b/>
          <w:color w:val="FF0000"/>
          <w:sz w:val="24"/>
          <w:szCs w:val="24"/>
        </w:rPr>
      </w:pPr>
    </w:p>
    <w:p w:rsidR="00002C1D" w:rsidRDefault="00002C1D" w:rsidP="00347C64">
      <w:pPr>
        <w:tabs>
          <w:tab w:val="left" w:pos="2268"/>
        </w:tabs>
        <w:spacing w:after="0" w:line="360" w:lineRule="auto"/>
        <w:jc w:val="both"/>
        <w:rPr>
          <w:rFonts w:ascii="Arial" w:eastAsia="Times New Roman" w:hAnsi="Arial" w:cs="Arial"/>
          <w:b/>
          <w:color w:val="FF0000"/>
          <w:sz w:val="24"/>
          <w:szCs w:val="24"/>
        </w:rPr>
      </w:pPr>
    </w:p>
    <w:p w:rsidR="00002C1D" w:rsidRDefault="00002C1D" w:rsidP="00347C64">
      <w:pPr>
        <w:tabs>
          <w:tab w:val="left" w:pos="2268"/>
        </w:tabs>
        <w:spacing w:after="0" w:line="360" w:lineRule="auto"/>
        <w:jc w:val="both"/>
        <w:rPr>
          <w:rFonts w:ascii="Arial" w:eastAsia="Times New Roman" w:hAnsi="Arial" w:cs="Arial"/>
          <w:b/>
          <w:color w:val="FF0000"/>
          <w:sz w:val="24"/>
          <w:szCs w:val="24"/>
        </w:rPr>
      </w:pPr>
    </w:p>
    <w:p w:rsidR="005C5993" w:rsidRPr="008D2F18" w:rsidRDefault="005C5993" w:rsidP="00347C64">
      <w:pPr>
        <w:tabs>
          <w:tab w:val="left" w:pos="2268"/>
        </w:tabs>
        <w:spacing w:after="0" w:line="360" w:lineRule="auto"/>
        <w:jc w:val="both"/>
        <w:rPr>
          <w:rFonts w:ascii="Arial" w:eastAsia="Times New Roman" w:hAnsi="Arial" w:cs="Arial"/>
          <w:b/>
          <w:color w:val="FF0000"/>
          <w:sz w:val="24"/>
          <w:szCs w:val="24"/>
        </w:rPr>
      </w:pPr>
    </w:p>
    <w:p w:rsidR="00347C64" w:rsidRPr="008D2F18" w:rsidRDefault="00347C64" w:rsidP="00347C64">
      <w:pPr>
        <w:tabs>
          <w:tab w:val="left" w:pos="2268"/>
        </w:tabs>
        <w:spacing w:after="0" w:line="360" w:lineRule="auto"/>
        <w:jc w:val="both"/>
        <w:rPr>
          <w:rFonts w:ascii="Arial" w:eastAsia="Times New Roman" w:hAnsi="Arial" w:cs="Arial"/>
          <w:b/>
          <w:color w:val="FF0000"/>
          <w:sz w:val="24"/>
          <w:szCs w:val="24"/>
        </w:rPr>
      </w:pPr>
    </w:p>
    <w:p w:rsidR="00347C64" w:rsidRPr="008D2F18" w:rsidRDefault="00347C64" w:rsidP="00347C64">
      <w:pPr>
        <w:tabs>
          <w:tab w:val="left" w:pos="2268"/>
        </w:tabs>
        <w:spacing w:after="0" w:line="360" w:lineRule="auto"/>
        <w:jc w:val="both"/>
        <w:rPr>
          <w:rFonts w:ascii="Arial" w:eastAsia="Times New Roman" w:hAnsi="Arial" w:cs="Arial"/>
          <w:b/>
          <w:color w:val="FF0000"/>
          <w:sz w:val="24"/>
          <w:szCs w:val="24"/>
        </w:rPr>
      </w:pPr>
    </w:p>
    <w:p w:rsidR="00347C64" w:rsidRPr="008D2F18" w:rsidRDefault="00347C64" w:rsidP="00347C64">
      <w:pPr>
        <w:tabs>
          <w:tab w:val="left" w:pos="0"/>
        </w:tabs>
        <w:spacing w:after="0" w:line="360" w:lineRule="auto"/>
        <w:jc w:val="center"/>
        <w:rPr>
          <w:rFonts w:ascii="Arial" w:eastAsia="Times New Roman" w:hAnsi="Arial" w:cs="Arial"/>
          <w:b/>
          <w:sz w:val="24"/>
          <w:szCs w:val="24"/>
        </w:rPr>
      </w:pPr>
      <w:r w:rsidRPr="008D2F18">
        <w:rPr>
          <w:rFonts w:ascii="Arial" w:eastAsia="Times New Roman" w:hAnsi="Arial" w:cs="Arial"/>
          <w:b/>
          <w:sz w:val="24"/>
          <w:szCs w:val="24"/>
        </w:rPr>
        <w:t>ANEXO II</w:t>
      </w:r>
    </w:p>
    <w:p w:rsidR="00347C64" w:rsidRPr="008D2F18" w:rsidRDefault="00347C64" w:rsidP="00347C64">
      <w:pPr>
        <w:tabs>
          <w:tab w:val="left" w:pos="0"/>
        </w:tabs>
        <w:spacing w:after="0" w:line="360" w:lineRule="auto"/>
        <w:jc w:val="both"/>
        <w:rPr>
          <w:rFonts w:ascii="Arial" w:eastAsia="Times New Roman" w:hAnsi="Arial" w:cs="Arial"/>
          <w:b/>
          <w:sz w:val="24"/>
          <w:szCs w:val="24"/>
        </w:rPr>
      </w:pPr>
    </w:p>
    <w:p w:rsidR="00347C64" w:rsidRPr="008D2F18" w:rsidRDefault="00347C64" w:rsidP="00347C64">
      <w:pPr>
        <w:tabs>
          <w:tab w:val="left" w:pos="0"/>
        </w:tabs>
        <w:spacing w:after="0" w:line="360" w:lineRule="auto"/>
        <w:jc w:val="both"/>
        <w:rPr>
          <w:rFonts w:ascii="Arial" w:eastAsia="Times New Roman" w:hAnsi="Arial" w:cs="Arial"/>
          <w:b/>
          <w:sz w:val="24"/>
          <w:szCs w:val="24"/>
        </w:rPr>
      </w:pPr>
      <w:r w:rsidRPr="008D2F18">
        <w:rPr>
          <w:rFonts w:ascii="Arial" w:eastAsia="Times New Roman" w:hAnsi="Arial" w:cs="Arial"/>
          <w:b/>
          <w:sz w:val="24"/>
          <w:szCs w:val="24"/>
        </w:rPr>
        <w:t>DECLARAÇÃO DE QUE SUA PROPOSTA ECONÔMICA COMPREENDE A INTEGRALIDADE DOS CUSTOS PARA ATENDIMENTO DOS DIREITOS TRABALHISTAS ASSEGURADOS NA CR/88</w:t>
      </w:r>
    </w:p>
    <w:p w:rsidR="00347C64" w:rsidRPr="008D2F18" w:rsidRDefault="00347C64" w:rsidP="00347C64">
      <w:pPr>
        <w:tabs>
          <w:tab w:val="left" w:pos="2268"/>
        </w:tabs>
        <w:spacing w:after="0" w:line="360" w:lineRule="auto"/>
        <w:jc w:val="both"/>
        <w:rPr>
          <w:rFonts w:ascii="Arial" w:eastAsia="Times New Roman" w:hAnsi="Arial" w:cs="Arial"/>
          <w:sz w:val="24"/>
          <w:szCs w:val="24"/>
        </w:rPr>
      </w:pPr>
    </w:p>
    <w:p w:rsidR="00347C64" w:rsidRPr="008D2F18" w:rsidRDefault="00347C64" w:rsidP="00347C64">
      <w:pPr>
        <w:tabs>
          <w:tab w:val="left" w:pos="2268"/>
        </w:tabs>
        <w:spacing w:after="0" w:line="360" w:lineRule="auto"/>
        <w:jc w:val="both"/>
        <w:rPr>
          <w:rFonts w:ascii="Arial" w:eastAsia="Times New Roman" w:hAnsi="Arial" w:cs="Arial"/>
          <w:sz w:val="24"/>
          <w:szCs w:val="24"/>
        </w:rPr>
      </w:pPr>
      <w:r w:rsidRPr="008D2F18">
        <w:rPr>
          <w:rFonts w:ascii="Arial" w:eastAsia="Times New Roman" w:hAnsi="Arial" w:cs="Arial"/>
          <w:sz w:val="24"/>
          <w:szCs w:val="24"/>
        </w:rPr>
        <w:t>Processo Administrativo de Licitação Pública nº</w:t>
      </w:r>
      <w:r w:rsidR="008F0B05">
        <w:rPr>
          <w:rFonts w:ascii="Arial" w:eastAsia="Times New Roman" w:hAnsi="Arial" w:cs="Arial"/>
          <w:sz w:val="24"/>
          <w:szCs w:val="24"/>
        </w:rPr>
        <w:t>059</w:t>
      </w:r>
      <w:r w:rsidR="0089774E">
        <w:rPr>
          <w:rFonts w:ascii="Arial" w:eastAsia="Times New Roman" w:hAnsi="Arial" w:cs="Arial"/>
          <w:sz w:val="24"/>
          <w:szCs w:val="24"/>
        </w:rPr>
        <w:t>/</w:t>
      </w:r>
      <w:r w:rsidR="008F0B05">
        <w:rPr>
          <w:rFonts w:ascii="Arial" w:eastAsia="Times New Roman" w:hAnsi="Arial" w:cs="Arial"/>
          <w:sz w:val="24"/>
          <w:szCs w:val="24"/>
        </w:rPr>
        <w:t>2026</w:t>
      </w:r>
    </w:p>
    <w:p w:rsidR="00347C64" w:rsidRPr="008D2F18" w:rsidRDefault="00347C64" w:rsidP="00347C64">
      <w:pPr>
        <w:tabs>
          <w:tab w:val="left" w:pos="2268"/>
        </w:tabs>
        <w:spacing w:after="0" w:line="360" w:lineRule="auto"/>
        <w:jc w:val="both"/>
        <w:rPr>
          <w:rFonts w:ascii="Arial" w:eastAsia="Times New Roman" w:hAnsi="Arial" w:cs="Arial"/>
          <w:b/>
          <w:color w:val="FF0000"/>
          <w:sz w:val="24"/>
          <w:szCs w:val="24"/>
        </w:rPr>
      </w:pPr>
      <w:r w:rsidRPr="008D2F18">
        <w:rPr>
          <w:rFonts w:ascii="Arial" w:eastAsia="Times New Roman" w:hAnsi="Arial" w:cs="Arial"/>
          <w:sz w:val="24"/>
          <w:szCs w:val="24"/>
        </w:rPr>
        <w:t>Pregão nº</w:t>
      </w:r>
      <w:r w:rsidR="00A45C7D">
        <w:rPr>
          <w:rFonts w:ascii="Arial" w:eastAsia="Times New Roman" w:hAnsi="Arial" w:cs="Arial"/>
          <w:sz w:val="24"/>
          <w:szCs w:val="24"/>
        </w:rPr>
        <w:t>010</w:t>
      </w:r>
      <w:r w:rsidRPr="008D2F18">
        <w:rPr>
          <w:rFonts w:ascii="Arial" w:eastAsia="Times New Roman" w:hAnsi="Arial" w:cs="Arial"/>
          <w:sz w:val="24"/>
          <w:szCs w:val="24"/>
        </w:rPr>
        <w:t>/</w:t>
      </w:r>
      <w:r w:rsidR="008F0B05">
        <w:rPr>
          <w:rFonts w:ascii="Arial" w:eastAsia="Times New Roman" w:hAnsi="Arial" w:cs="Arial"/>
          <w:sz w:val="24"/>
          <w:szCs w:val="24"/>
        </w:rPr>
        <w:t>2026</w:t>
      </w:r>
    </w:p>
    <w:p w:rsidR="00347C64" w:rsidRPr="008D2F18" w:rsidRDefault="00347C64" w:rsidP="00347C64">
      <w:pPr>
        <w:spacing w:after="0" w:line="360" w:lineRule="auto"/>
        <w:jc w:val="both"/>
        <w:rPr>
          <w:rFonts w:ascii="Arial" w:eastAsia="Times New Roman" w:hAnsi="Arial" w:cs="Arial"/>
          <w:sz w:val="24"/>
          <w:szCs w:val="24"/>
        </w:rPr>
      </w:pPr>
    </w:p>
    <w:p w:rsidR="00347C64" w:rsidRPr="008D2F18" w:rsidRDefault="00347C64" w:rsidP="00347C64">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A empresa __________________________________________________________________________________, pessoa jurídica de direito privado, inscrita no CNPJ nº. ______________________________________, com sede na Praça/Rua/Av. _________________________________________________________________, nº. ________, bairro _____________________________, cidade de __________________________________, estado de _____________________________________, por intermédio de seu(</w:t>
      </w:r>
      <w:proofErr w:type="spellStart"/>
      <w:r w:rsidRPr="008D2F18">
        <w:rPr>
          <w:rFonts w:ascii="Arial" w:eastAsia="Times New Roman" w:hAnsi="Arial" w:cs="Arial"/>
          <w:sz w:val="24"/>
          <w:szCs w:val="24"/>
        </w:rPr>
        <w:t>ua</w:t>
      </w:r>
      <w:proofErr w:type="spellEnd"/>
      <w:r w:rsidRPr="008D2F18">
        <w:rPr>
          <w:rFonts w:ascii="Arial" w:eastAsia="Times New Roman" w:hAnsi="Arial" w:cs="Arial"/>
          <w:sz w:val="24"/>
          <w:szCs w:val="24"/>
        </w:rPr>
        <w:t xml:space="preserve">) sócio(a)-administrador(a), senhor(a) _________________________________________________________________, inscrito no CPF nº. _______________________________, </w:t>
      </w:r>
      <w:r w:rsidRPr="008D2F18">
        <w:rPr>
          <w:rFonts w:ascii="Arial" w:eastAsia="Times New Roman" w:hAnsi="Arial" w:cs="Arial"/>
          <w:b/>
          <w:sz w:val="24"/>
          <w:szCs w:val="24"/>
        </w:rPr>
        <w:t xml:space="preserve">declara, </w:t>
      </w:r>
      <w:r w:rsidRPr="008D2F18">
        <w:rPr>
          <w:rFonts w:ascii="Arial" w:eastAsia="Times New Roman" w:hAnsi="Arial" w:cs="Arial"/>
          <w:sz w:val="24"/>
          <w:szCs w:val="24"/>
        </w:rPr>
        <w:t>para os devidos fins, que sua proposta econômica compreende a integralidade dos custos para atendimento dos direitos trabalhistas assegurados na CR/88.</w:t>
      </w:r>
    </w:p>
    <w:p w:rsidR="00347C64" w:rsidRPr="008D2F18" w:rsidRDefault="00347C64" w:rsidP="00347C64">
      <w:pPr>
        <w:spacing w:after="0" w:line="360" w:lineRule="auto"/>
        <w:jc w:val="both"/>
        <w:rPr>
          <w:rFonts w:ascii="Arial" w:eastAsia="Times New Roman" w:hAnsi="Arial" w:cs="Arial"/>
          <w:sz w:val="24"/>
          <w:szCs w:val="24"/>
        </w:rPr>
      </w:pPr>
    </w:p>
    <w:p w:rsidR="00347C64" w:rsidRPr="008D2F18" w:rsidRDefault="00347C64" w:rsidP="00347C64">
      <w:pPr>
        <w:spacing w:after="0" w:line="360" w:lineRule="auto"/>
        <w:jc w:val="center"/>
        <w:rPr>
          <w:rFonts w:ascii="Arial" w:eastAsia="Times New Roman" w:hAnsi="Arial" w:cs="Arial"/>
          <w:sz w:val="24"/>
          <w:szCs w:val="24"/>
        </w:rPr>
      </w:pPr>
      <w:r w:rsidRPr="008D2F18">
        <w:rPr>
          <w:rFonts w:ascii="Arial" w:eastAsia="Times New Roman" w:hAnsi="Arial" w:cs="Arial"/>
          <w:sz w:val="24"/>
          <w:szCs w:val="24"/>
        </w:rPr>
        <w:t>Local e data.</w:t>
      </w:r>
    </w:p>
    <w:p w:rsidR="00347C64" w:rsidRPr="008D2F18" w:rsidRDefault="00347C64" w:rsidP="00347C64">
      <w:pPr>
        <w:spacing w:after="0" w:line="360" w:lineRule="auto"/>
        <w:jc w:val="center"/>
        <w:rPr>
          <w:rFonts w:ascii="Arial" w:eastAsia="Times New Roman" w:hAnsi="Arial" w:cs="Arial"/>
          <w:sz w:val="24"/>
          <w:szCs w:val="24"/>
        </w:rPr>
      </w:pPr>
    </w:p>
    <w:p w:rsidR="00347C64" w:rsidRPr="008D2F18" w:rsidRDefault="00347C64" w:rsidP="00347C64">
      <w:pPr>
        <w:spacing w:after="160" w:line="360" w:lineRule="auto"/>
        <w:jc w:val="center"/>
        <w:rPr>
          <w:rFonts w:ascii="Arial" w:eastAsia="Times New Roman" w:hAnsi="Arial" w:cs="Arial"/>
          <w:sz w:val="24"/>
          <w:szCs w:val="24"/>
        </w:rPr>
      </w:pPr>
      <w:r w:rsidRPr="008D2F18">
        <w:rPr>
          <w:rFonts w:ascii="Arial" w:eastAsia="Times New Roman" w:hAnsi="Arial" w:cs="Arial"/>
          <w:sz w:val="24"/>
          <w:szCs w:val="24"/>
        </w:rPr>
        <w:lastRenderedPageBreak/>
        <w:t>_____________________________________</w:t>
      </w:r>
    </w:p>
    <w:p w:rsidR="00347C64" w:rsidRPr="008D2F18" w:rsidRDefault="00347C64" w:rsidP="00347C64">
      <w:pPr>
        <w:spacing w:after="160" w:line="360" w:lineRule="auto"/>
        <w:jc w:val="center"/>
        <w:rPr>
          <w:rFonts w:ascii="Arial" w:eastAsia="Times New Roman" w:hAnsi="Arial" w:cs="Arial"/>
          <w:sz w:val="24"/>
          <w:szCs w:val="24"/>
        </w:rPr>
      </w:pPr>
      <w:r w:rsidRPr="008D2F18">
        <w:rPr>
          <w:rFonts w:ascii="Arial" w:eastAsia="Times New Roman" w:hAnsi="Arial" w:cs="Arial"/>
          <w:sz w:val="24"/>
          <w:szCs w:val="24"/>
        </w:rPr>
        <w:t>Assinatura</w:t>
      </w:r>
    </w:p>
    <w:p w:rsidR="00347C64" w:rsidRPr="008D2F18" w:rsidRDefault="00347C64" w:rsidP="00347C64">
      <w:pPr>
        <w:spacing w:after="160" w:line="360" w:lineRule="auto"/>
        <w:jc w:val="both"/>
        <w:rPr>
          <w:rFonts w:ascii="Arial" w:eastAsia="Times New Roman" w:hAnsi="Arial" w:cs="Arial"/>
          <w:sz w:val="24"/>
          <w:szCs w:val="24"/>
        </w:rPr>
      </w:pPr>
    </w:p>
    <w:p w:rsidR="00347C64" w:rsidRPr="008D2F18" w:rsidRDefault="00347C64" w:rsidP="00347C64">
      <w:pPr>
        <w:spacing w:after="160" w:line="360" w:lineRule="auto"/>
        <w:jc w:val="both"/>
        <w:rPr>
          <w:rFonts w:ascii="Arial" w:eastAsia="Times New Roman" w:hAnsi="Arial" w:cs="Arial"/>
          <w:sz w:val="24"/>
          <w:szCs w:val="24"/>
        </w:rPr>
      </w:pPr>
    </w:p>
    <w:p w:rsidR="00347C64" w:rsidRPr="008D2F18" w:rsidRDefault="00347C64" w:rsidP="00347C64">
      <w:pPr>
        <w:spacing w:after="160" w:line="360" w:lineRule="auto"/>
        <w:jc w:val="both"/>
        <w:rPr>
          <w:rFonts w:ascii="Arial" w:eastAsia="Times New Roman" w:hAnsi="Arial" w:cs="Arial"/>
          <w:sz w:val="24"/>
          <w:szCs w:val="24"/>
        </w:rPr>
      </w:pPr>
    </w:p>
    <w:p w:rsidR="00347C64" w:rsidRPr="008D2F18" w:rsidRDefault="00347C64" w:rsidP="00347C64">
      <w:pPr>
        <w:tabs>
          <w:tab w:val="left" w:pos="0"/>
        </w:tabs>
        <w:spacing w:after="0" w:line="360" w:lineRule="auto"/>
        <w:jc w:val="center"/>
        <w:rPr>
          <w:rFonts w:ascii="Arial" w:eastAsia="Times New Roman" w:hAnsi="Arial" w:cs="Arial"/>
          <w:b/>
          <w:sz w:val="24"/>
          <w:szCs w:val="24"/>
        </w:rPr>
      </w:pPr>
      <w:r w:rsidRPr="008D2F18">
        <w:rPr>
          <w:rFonts w:ascii="Arial" w:eastAsia="Times New Roman" w:hAnsi="Arial" w:cs="Arial"/>
          <w:b/>
          <w:sz w:val="24"/>
          <w:szCs w:val="24"/>
        </w:rPr>
        <w:t>ANEXO I</w:t>
      </w:r>
      <w:r w:rsidR="00F27346" w:rsidRPr="008D2F18">
        <w:rPr>
          <w:rFonts w:ascii="Arial" w:eastAsia="Times New Roman" w:hAnsi="Arial" w:cs="Arial"/>
          <w:b/>
          <w:sz w:val="24"/>
          <w:szCs w:val="24"/>
        </w:rPr>
        <w:t>II</w:t>
      </w:r>
    </w:p>
    <w:p w:rsidR="00347C64" w:rsidRPr="008D2F18" w:rsidRDefault="00347C64" w:rsidP="00347C64">
      <w:pPr>
        <w:tabs>
          <w:tab w:val="left" w:pos="0"/>
        </w:tabs>
        <w:spacing w:after="0" w:line="360" w:lineRule="auto"/>
        <w:jc w:val="both"/>
        <w:rPr>
          <w:rFonts w:ascii="Arial" w:eastAsia="Times New Roman" w:hAnsi="Arial" w:cs="Arial"/>
          <w:b/>
          <w:sz w:val="24"/>
          <w:szCs w:val="24"/>
        </w:rPr>
      </w:pPr>
    </w:p>
    <w:p w:rsidR="00347C64" w:rsidRPr="008D2F18" w:rsidRDefault="00347C64" w:rsidP="00347C64">
      <w:pPr>
        <w:tabs>
          <w:tab w:val="left" w:pos="0"/>
        </w:tabs>
        <w:spacing w:after="0" w:line="360" w:lineRule="auto"/>
        <w:jc w:val="both"/>
        <w:rPr>
          <w:rFonts w:ascii="Arial" w:eastAsia="Times New Roman" w:hAnsi="Arial" w:cs="Arial"/>
          <w:b/>
          <w:sz w:val="24"/>
          <w:szCs w:val="24"/>
        </w:rPr>
      </w:pPr>
      <w:r w:rsidRPr="008D2F18">
        <w:rPr>
          <w:rFonts w:ascii="Arial" w:eastAsia="Times New Roman" w:hAnsi="Arial" w:cs="Arial"/>
          <w:b/>
          <w:sz w:val="24"/>
          <w:szCs w:val="24"/>
        </w:rPr>
        <w:t>DECLARAÇÃO DE CUMPRIMENTO DO DISPOSTO NO INCISO XXXIII DO ART. 7º DA CR/88</w:t>
      </w:r>
    </w:p>
    <w:p w:rsidR="00347C64" w:rsidRPr="008D2F18" w:rsidRDefault="00347C64" w:rsidP="00347C64">
      <w:pPr>
        <w:tabs>
          <w:tab w:val="left" w:pos="2268"/>
        </w:tabs>
        <w:spacing w:after="0" w:line="360" w:lineRule="auto"/>
        <w:jc w:val="both"/>
        <w:rPr>
          <w:rFonts w:ascii="Arial" w:eastAsia="Times New Roman" w:hAnsi="Arial" w:cs="Arial"/>
          <w:sz w:val="24"/>
          <w:szCs w:val="24"/>
        </w:rPr>
      </w:pPr>
    </w:p>
    <w:p w:rsidR="00347C64" w:rsidRPr="008D2F18" w:rsidRDefault="00347C64" w:rsidP="00347C64">
      <w:pPr>
        <w:tabs>
          <w:tab w:val="left" w:pos="2268"/>
        </w:tabs>
        <w:spacing w:after="0" w:line="360" w:lineRule="auto"/>
        <w:jc w:val="both"/>
        <w:rPr>
          <w:rFonts w:ascii="Arial" w:eastAsia="Times New Roman" w:hAnsi="Arial" w:cs="Arial"/>
          <w:sz w:val="24"/>
          <w:szCs w:val="24"/>
        </w:rPr>
      </w:pPr>
      <w:r w:rsidRPr="008D2F18">
        <w:rPr>
          <w:rFonts w:ascii="Arial" w:eastAsia="Times New Roman" w:hAnsi="Arial" w:cs="Arial"/>
          <w:sz w:val="24"/>
          <w:szCs w:val="24"/>
        </w:rPr>
        <w:t>Processo Administrativo de Licitação Pública nº</w:t>
      </w:r>
      <w:r w:rsidR="007E32A7" w:rsidRPr="008D2F18">
        <w:rPr>
          <w:rFonts w:ascii="Arial" w:eastAsia="Times New Roman" w:hAnsi="Arial" w:cs="Arial"/>
          <w:sz w:val="24"/>
          <w:szCs w:val="24"/>
        </w:rPr>
        <w:t>029</w:t>
      </w:r>
      <w:r w:rsidR="008F0B05">
        <w:rPr>
          <w:rFonts w:ascii="Arial" w:eastAsia="Times New Roman" w:hAnsi="Arial" w:cs="Arial"/>
          <w:sz w:val="24"/>
          <w:szCs w:val="24"/>
        </w:rPr>
        <w:t>2026</w:t>
      </w:r>
    </w:p>
    <w:p w:rsidR="00347C64" w:rsidRPr="008D2F18" w:rsidRDefault="00347C64" w:rsidP="00347C64">
      <w:pPr>
        <w:tabs>
          <w:tab w:val="left" w:pos="2268"/>
        </w:tabs>
        <w:spacing w:after="0" w:line="360" w:lineRule="auto"/>
        <w:jc w:val="both"/>
        <w:rPr>
          <w:rFonts w:ascii="Arial" w:eastAsia="Times New Roman" w:hAnsi="Arial" w:cs="Arial"/>
          <w:b/>
          <w:color w:val="FF0000"/>
          <w:sz w:val="24"/>
          <w:szCs w:val="24"/>
        </w:rPr>
      </w:pPr>
      <w:r w:rsidRPr="008D2F18">
        <w:rPr>
          <w:rFonts w:ascii="Arial" w:eastAsia="Times New Roman" w:hAnsi="Arial" w:cs="Arial"/>
          <w:sz w:val="24"/>
          <w:szCs w:val="24"/>
        </w:rPr>
        <w:t>Pregão nº</w:t>
      </w:r>
      <w:r w:rsidR="00A45C7D">
        <w:rPr>
          <w:rFonts w:ascii="Arial" w:eastAsia="Times New Roman" w:hAnsi="Arial" w:cs="Arial"/>
          <w:sz w:val="24"/>
          <w:szCs w:val="24"/>
        </w:rPr>
        <w:t>010</w:t>
      </w:r>
      <w:r w:rsidRPr="008D2F18">
        <w:rPr>
          <w:rFonts w:ascii="Arial" w:eastAsia="Times New Roman" w:hAnsi="Arial" w:cs="Arial"/>
          <w:sz w:val="24"/>
          <w:szCs w:val="24"/>
        </w:rPr>
        <w:t>/</w:t>
      </w:r>
      <w:r w:rsidR="008F0B05">
        <w:rPr>
          <w:rFonts w:ascii="Arial" w:eastAsia="Times New Roman" w:hAnsi="Arial" w:cs="Arial"/>
          <w:sz w:val="24"/>
          <w:szCs w:val="24"/>
        </w:rPr>
        <w:t>2026</w:t>
      </w:r>
    </w:p>
    <w:p w:rsidR="00347C64" w:rsidRPr="008D2F18" w:rsidRDefault="00347C64" w:rsidP="00347C64">
      <w:pPr>
        <w:spacing w:after="0" w:line="360" w:lineRule="auto"/>
        <w:jc w:val="both"/>
        <w:rPr>
          <w:rFonts w:ascii="Arial" w:eastAsia="Times New Roman" w:hAnsi="Arial" w:cs="Arial"/>
          <w:sz w:val="24"/>
          <w:szCs w:val="24"/>
        </w:rPr>
      </w:pPr>
    </w:p>
    <w:p w:rsidR="00347C64" w:rsidRPr="008D2F18" w:rsidRDefault="00347C64" w:rsidP="00347C64">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A empresa __________________________________________________________________________________, pessoa jurídica de direito privado, inscrita no CNPJ nº. ______________________________________, com sede na Praça/Rua/Av. _________________________________________________________________, nº. ________, bairro _____________________________, cidade de __________________________________, estado de _____________________________________, por intermédio de seu(</w:t>
      </w:r>
      <w:proofErr w:type="spellStart"/>
      <w:r w:rsidRPr="008D2F18">
        <w:rPr>
          <w:rFonts w:ascii="Arial" w:eastAsia="Times New Roman" w:hAnsi="Arial" w:cs="Arial"/>
          <w:sz w:val="24"/>
          <w:szCs w:val="24"/>
        </w:rPr>
        <w:t>ua</w:t>
      </w:r>
      <w:proofErr w:type="spellEnd"/>
      <w:r w:rsidRPr="008D2F18">
        <w:rPr>
          <w:rFonts w:ascii="Arial" w:eastAsia="Times New Roman" w:hAnsi="Arial" w:cs="Arial"/>
          <w:sz w:val="24"/>
          <w:szCs w:val="24"/>
        </w:rPr>
        <w:t xml:space="preserve">) sócio(a)-administrador(a), senhor(a) _________________________________________________________________, inscrito no CPF nº. _______________________________, </w:t>
      </w:r>
      <w:r w:rsidRPr="008D2F18">
        <w:rPr>
          <w:rFonts w:ascii="Arial" w:eastAsia="Times New Roman" w:hAnsi="Arial" w:cs="Arial"/>
          <w:b/>
          <w:sz w:val="24"/>
          <w:szCs w:val="24"/>
        </w:rPr>
        <w:t xml:space="preserve">declara, </w:t>
      </w:r>
      <w:r w:rsidRPr="008D2F18">
        <w:rPr>
          <w:rFonts w:ascii="Arial" w:eastAsia="Times New Roman" w:hAnsi="Arial" w:cs="Arial"/>
          <w:sz w:val="24"/>
          <w:szCs w:val="24"/>
        </w:rPr>
        <w:t>para os devidos fins, que cumpre o disposto no inciso XXXIII do art. 7º da CR/88.</w:t>
      </w:r>
    </w:p>
    <w:p w:rsidR="00347C64" w:rsidRPr="008D2F18" w:rsidRDefault="00347C64" w:rsidP="00347C64">
      <w:pPr>
        <w:spacing w:after="0" w:line="360" w:lineRule="auto"/>
        <w:jc w:val="both"/>
        <w:rPr>
          <w:rFonts w:ascii="Arial" w:eastAsia="Times New Roman" w:hAnsi="Arial" w:cs="Arial"/>
          <w:sz w:val="24"/>
          <w:szCs w:val="24"/>
        </w:rPr>
      </w:pPr>
    </w:p>
    <w:p w:rsidR="00347C64" w:rsidRPr="008D2F18" w:rsidRDefault="00347C64" w:rsidP="00347C64">
      <w:pPr>
        <w:spacing w:after="0" w:line="360" w:lineRule="auto"/>
        <w:jc w:val="center"/>
        <w:rPr>
          <w:rFonts w:ascii="Arial" w:eastAsia="Times New Roman" w:hAnsi="Arial" w:cs="Arial"/>
          <w:sz w:val="24"/>
          <w:szCs w:val="24"/>
        </w:rPr>
      </w:pPr>
      <w:r w:rsidRPr="008D2F18">
        <w:rPr>
          <w:rFonts w:ascii="Arial" w:eastAsia="Times New Roman" w:hAnsi="Arial" w:cs="Arial"/>
          <w:sz w:val="24"/>
          <w:szCs w:val="24"/>
        </w:rPr>
        <w:t>Local e data.</w:t>
      </w:r>
    </w:p>
    <w:p w:rsidR="00347C64" w:rsidRPr="008D2F18" w:rsidRDefault="00347C64" w:rsidP="00347C64">
      <w:pPr>
        <w:spacing w:after="0" w:line="360" w:lineRule="auto"/>
        <w:jc w:val="center"/>
        <w:rPr>
          <w:rFonts w:ascii="Arial" w:eastAsia="Times New Roman" w:hAnsi="Arial" w:cs="Arial"/>
          <w:sz w:val="24"/>
          <w:szCs w:val="24"/>
        </w:rPr>
      </w:pPr>
    </w:p>
    <w:p w:rsidR="00347C64" w:rsidRPr="008D2F18" w:rsidRDefault="00347C64" w:rsidP="00347C64">
      <w:pPr>
        <w:spacing w:after="160" w:line="360" w:lineRule="auto"/>
        <w:jc w:val="center"/>
        <w:rPr>
          <w:rFonts w:ascii="Arial" w:eastAsia="Times New Roman" w:hAnsi="Arial" w:cs="Arial"/>
          <w:sz w:val="24"/>
          <w:szCs w:val="24"/>
        </w:rPr>
      </w:pPr>
      <w:r w:rsidRPr="008D2F18">
        <w:rPr>
          <w:rFonts w:ascii="Arial" w:eastAsia="Times New Roman" w:hAnsi="Arial" w:cs="Arial"/>
          <w:sz w:val="24"/>
          <w:szCs w:val="24"/>
        </w:rPr>
        <w:t>_____________________________________</w:t>
      </w:r>
    </w:p>
    <w:p w:rsidR="00347C64" w:rsidRPr="008D2F18" w:rsidRDefault="00347C64" w:rsidP="00347C64">
      <w:pPr>
        <w:spacing w:after="160" w:line="360" w:lineRule="auto"/>
        <w:jc w:val="center"/>
        <w:rPr>
          <w:rFonts w:ascii="Arial" w:eastAsia="Times New Roman" w:hAnsi="Arial" w:cs="Arial"/>
          <w:sz w:val="24"/>
          <w:szCs w:val="24"/>
        </w:rPr>
      </w:pPr>
      <w:r w:rsidRPr="008D2F18">
        <w:rPr>
          <w:rFonts w:ascii="Arial" w:eastAsia="Times New Roman" w:hAnsi="Arial" w:cs="Arial"/>
          <w:sz w:val="24"/>
          <w:szCs w:val="24"/>
        </w:rPr>
        <w:t>Assinatura</w:t>
      </w:r>
    </w:p>
    <w:p w:rsidR="00347C64" w:rsidRPr="008D2F18" w:rsidRDefault="00347C64" w:rsidP="00347C64">
      <w:pPr>
        <w:spacing w:after="160" w:line="360" w:lineRule="auto"/>
        <w:jc w:val="center"/>
        <w:rPr>
          <w:rFonts w:ascii="Arial" w:eastAsia="Times New Roman" w:hAnsi="Arial" w:cs="Arial"/>
          <w:sz w:val="24"/>
          <w:szCs w:val="24"/>
        </w:rPr>
      </w:pPr>
    </w:p>
    <w:p w:rsidR="00347C64" w:rsidRPr="008D2F18" w:rsidRDefault="00347C64" w:rsidP="00347C64">
      <w:pPr>
        <w:spacing w:after="160" w:line="360" w:lineRule="auto"/>
        <w:jc w:val="both"/>
        <w:rPr>
          <w:rFonts w:ascii="Arial" w:eastAsia="Times New Roman" w:hAnsi="Arial" w:cs="Arial"/>
          <w:sz w:val="24"/>
          <w:szCs w:val="24"/>
        </w:rPr>
      </w:pPr>
    </w:p>
    <w:p w:rsidR="00347C64" w:rsidRPr="008D2F18" w:rsidRDefault="00347C64" w:rsidP="00347C64">
      <w:pPr>
        <w:spacing w:after="160" w:line="360" w:lineRule="auto"/>
        <w:jc w:val="both"/>
        <w:rPr>
          <w:rFonts w:ascii="Arial" w:eastAsia="Times New Roman" w:hAnsi="Arial" w:cs="Arial"/>
          <w:sz w:val="24"/>
          <w:szCs w:val="24"/>
        </w:rPr>
      </w:pPr>
    </w:p>
    <w:p w:rsidR="00347C64" w:rsidRPr="008D2F18" w:rsidRDefault="00347C64" w:rsidP="00347C64">
      <w:pPr>
        <w:spacing w:after="160" w:line="360" w:lineRule="auto"/>
        <w:jc w:val="both"/>
        <w:rPr>
          <w:rFonts w:ascii="Arial" w:eastAsia="Times New Roman" w:hAnsi="Arial" w:cs="Arial"/>
          <w:sz w:val="24"/>
          <w:szCs w:val="24"/>
        </w:rPr>
      </w:pPr>
    </w:p>
    <w:p w:rsidR="00347C64" w:rsidRPr="008D2F18" w:rsidRDefault="00347C64" w:rsidP="00347C64">
      <w:pPr>
        <w:spacing w:after="160" w:line="360" w:lineRule="auto"/>
        <w:jc w:val="both"/>
        <w:rPr>
          <w:rFonts w:ascii="Arial" w:eastAsia="Times New Roman" w:hAnsi="Arial" w:cs="Arial"/>
          <w:sz w:val="24"/>
          <w:szCs w:val="24"/>
        </w:rPr>
      </w:pPr>
    </w:p>
    <w:p w:rsidR="00347C64" w:rsidRPr="008D2F18" w:rsidRDefault="00347C64" w:rsidP="00347C64">
      <w:pPr>
        <w:tabs>
          <w:tab w:val="left" w:pos="0"/>
        </w:tabs>
        <w:spacing w:after="0" w:line="360" w:lineRule="auto"/>
        <w:jc w:val="center"/>
        <w:rPr>
          <w:rFonts w:ascii="Arial" w:eastAsia="Times New Roman" w:hAnsi="Arial" w:cs="Arial"/>
          <w:b/>
          <w:sz w:val="24"/>
          <w:szCs w:val="24"/>
        </w:rPr>
      </w:pPr>
      <w:r w:rsidRPr="008D2F18">
        <w:rPr>
          <w:rFonts w:ascii="Arial" w:eastAsia="Times New Roman" w:hAnsi="Arial" w:cs="Arial"/>
          <w:b/>
          <w:sz w:val="24"/>
          <w:szCs w:val="24"/>
        </w:rPr>
        <w:t xml:space="preserve">ANEXO </w:t>
      </w:r>
      <w:r w:rsidR="00F27346" w:rsidRPr="008D2F18">
        <w:rPr>
          <w:rFonts w:ascii="Arial" w:eastAsia="Times New Roman" w:hAnsi="Arial" w:cs="Arial"/>
          <w:b/>
          <w:sz w:val="24"/>
          <w:szCs w:val="24"/>
        </w:rPr>
        <w:t>I</w:t>
      </w:r>
      <w:r w:rsidRPr="008D2F18">
        <w:rPr>
          <w:rFonts w:ascii="Arial" w:eastAsia="Times New Roman" w:hAnsi="Arial" w:cs="Arial"/>
          <w:b/>
          <w:sz w:val="24"/>
          <w:szCs w:val="24"/>
        </w:rPr>
        <w:t>V</w:t>
      </w:r>
    </w:p>
    <w:p w:rsidR="00347C64" w:rsidRPr="008D2F18" w:rsidRDefault="00347C64" w:rsidP="00347C64">
      <w:pPr>
        <w:tabs>
          <w:tab w:val="left" w:pos="0"/>
        </w:tabs>
        <w:spacing w:after="0" w:line="360" w:lineRule="auto"/>
        <w:jc w:val="center"/>
        <w:rPr>
          <w:rFonts w:ascii="Arial" w:eastAsia="Times New Roman" w:hAnsi="Arial" w:cs="Arial"/>
          <w:b/>
          <w:sz w:val="24"/>
          <w:szCs w:val="24"/>
        </w:rPr>
      </w:pPr>
    </w:p>
    <w:p w:rsidR="00347C64" w:rsidRPr="008D2F18" w:rsidRDefault="00347C64" w:rsidP="00347C64">
      <w:pPr>
        <w:tabs>
          <w:tab w:val="left" w:pos="0"/>
        </w:tabs>
        <w:spacing w:after="0" w:line="360" w:lineRule="auto"/>
        <w:jc w:val="both"/>
        <w:rPr>
          <w:rFonts w:ascii="Arial" w:eastAsia="Times New Roman" w:hAnsi="Arial" w:cs="Arial"/>
          <w:b/>
          <w:sz w:val="24"/>
          <w:szCs w:val="24"/>
        </w:rPr>
      </w:pPr>
      <w:r w:rsidRPr="008D2F18">
        <w:rPr>
          <w:rFonts w:ascii="Arial" w:eastAsia="Times New Roman" w:hAnsi="Arial" w:cs="Arial"/>
          <w:b/>
          <w:sz w:val="24"/>
          <w:szCs w:val="24"/>
        </w:rPr>
        <w:t>DECLARAÇÃO DE CUMPRIMENTO DE RESERVA DE CARGOS PARA PESSOA COM DEFICIÊNCIA E PARA REABILITAÇÃO</w:t>
      </w:r>
    </w:p>
    <w:p w:rsidR="00347C64" w:rsidRPr="008D2F18" w:rsidRDefault="00347C64" w:rsidP="00347C64">
      <w:pPr>
        <w:tabs>
          <w:tab w:val="left" w:pos="2268"/>
        </w:tabs>
        <w:spacing w:after="0" w:line="360" w:lineRule="auto"/>
        <w:jc w:val="both"/>
        <w:rPr>
          <w:rFonts w:ascii="Arial" w:eastAsia="Times New Roman" w:hAnsi="Arial" w:cs="Arial"/>
          <w:sz w:val="24"/>
          <w:szCs w:val="24"/>
        </w:rPr>
      </w:pPr>
    </w:p>
    <w:p w:rsidR="00347C64" w:rsidRPr="008D2F18" w:rsidRDefault="00347C64" w:rsidP="00347C64">
      <w:pPr>
        <w:tabs>
          <w:tab w:val="left" w:pos="2268"/>
        </w:tabs>
        <w:spacing w:after="0" w:line="360" w:lineRule="auto"/>
        <w:jc w:val="both"/>
        <w:rPr>
          <w:rFonts w:ascii="Arial" w:eastAsia="Times New Roman" w:hAnsi="Arial" w:cs="Arial"/>
          <w:sz w:val="24"/>
          <w:szCs w:val="24"/>
        </w:rPr>
      </w:pPr>
      <w:r w:rsidRPr="008D2F18">
        <w:rPr>
          <w:rFonts w:ascii="Arial" w:eastAsia="Times New Roman" w:hAnsi="Arial" w:cs="Arial"/>
          <w:sz w:val="24"/>
          <w:szCs w:val="24"/>
        </w:rPr>
        <w:t>Processo Administrativo de Licitação Pública nº</w:t>
      </w:r>
      <w:r w:rsidR="008F0B05">
        <w:rPr>
          <w:rFonts w:ascii="Arial" w:eastAsia="Times New Roman" w:hAnsi="Arial" w:cs="Arial"/>
          <w:sz w:val="24"/>
          <w:szCs w:val="24"/>
        </w:rPr>
        <w:t>059</w:t>
      </w:r>
      <w:r w:rsidR="0089774E">
        <w:rPr>
          <w:rFonts w:ascii="Arial" w:eastAsia="Times New Roman" w:hAnsi="Arial" w:cs="Arial"/>
          <w:sz w:val="24"/>
          <w:szCs w:val="24"/>
        </w:rPr>
        <w:t>/</w:t>
      </w:r>
      <w:r w:rsidR="008F0B05">
        <w:rPr>
          <w:rFonts w:ascii="Arial" w:eastAsia="Times New Roman" w:hAnsi="Arial" w:cs="Arial"/>
          <w:sz w:val="24"/>
          <w:szCs w:val="24"/>
        </w:rPr>
        <w:t>2026</w:t>
      </w:r>
    </w:p>
    <w:p w:rsidR="00347C64" w:rsidRPr="008D2F18" w:rsidRDefault="00347C64" w:rsidP="00347C64">
      <w:pPr>
        <w:tabs>
          <w:tab w:val="left" w:pos="2268"/>
        </w:tabs>
        <w:spacing w:after="0" w:line="360" w:lineRule="auto"/>
        <w:jc w:val="both"/>
        <w:rPr>
          <w:rFonts w:ascii="Arial" w:eastAsia="Times New Roman" w:hAnsi="Arial" w:cs="Arial"/>
          <w:b/>
          <w:color w:val="FF0000"/>
          <w:sz w:val="24"/>
          <w:szCs w:val="24"/>
        </w:rPr>
      </w:pPr>
      <w:r w:rsidRPr="008D2F18">
        <w:rPr>
          <w:rFonts w:ascii="Arial" w:eastAsia="Times New Roman" w:hAnsi="Arial" w:cs="Arial"/>
          <w:sz w:val="24"/>
          <w:szCs w:val="24"/>
        </w:rPr>
        <w:t>Pregão nº</w:t>
      </w:r>
      <w:r w:rsidR="00A45C7D">
        <w:rPr>
          <w:rFonts w:ascii="Arial" w:eastAsia="Times New Roman" w:hAnsi="Arial" w:cs="Arial"/>
          <w:sz w:val="24"/>
          <w:szCs w:val="24"/>
        </w:rPr>
        <w:t>010</w:t>
      </w:r>
      <w:r w:rsidRPr="008D2F18">
        <w:rPr>
          <w:rFonts w:ascii="Arial" w:eastAsia="Times New Roman" w:hAnsi="Arial" w:cs="Arial"/>
          <w:sz w:val="24"/>
          <w:szCs w:val="24"/>
        </w:rPr>
        <w:t>/</w:t>
      </w:r>
      <w:r w:rsidR="008F0B05">
        <w:rPr>
          <w:rFonts w:ascii="Arial" w:eastAsia="Times New Roman" w:hAnsi="Arial" w:cs="Arial"/>
          <w:sz w:val="24"/>
          <w:szCs w:val="24"/>
        </w:rPr>
        <w:t>2026</w:t>
      </w:r>
    </w:p>
    <w:p w:rsidR="00347C64" w:rsidRPr="008D2F18" w:rsidRDefault="00347C64" w:rsidP="00347C64">
      <w:pPr>
        <w:spacing w:after="0" w:line="360" w:lineRule="auto"/>
        <w:jc w:val="both"/>
        <w:rPr>
          <w:rFonts w:ascii="Arial" w:eastAsia="Times New Roman" w:hAnsi="Arial" w:cs="Arial"/>
          <w:sz w:val="24"/>
          <w:szCs w:val="24"/>
        </w:rPr>
      </w:pPr>
    </w:p>
    <w:p w:rsidR="00347C64" w:rsidRPr="008D2F18" w:rsidRDefault="00347C64" w:rsidP="00347C64">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A empresa __________________________________________________________________________________, pessoa jurídica de direito privado, inscrita no CNPJ nº. ______________________________________, com sede na Praça/Rua/Av. _________________________________________________________________, nº. ________, bairro _____________________________, cidade de __________________________________, estado de _____________________________________, por intermédio de seu(</w:t>
      </w:r>
      <w:proofErr w:type="spellStart"/>
      <w:r w:rsidRPr="008D2F18">
        <w:rPr>
          <w:rFonts w:ascii="Arial" w:eastAsia="Times New Roman" w:hAnsi="Arial" w:cs="Arial"/>
          <w:sz w:val="24"/>
          <w:szCs w:val="24"/>
        </w:rPr>
        <w:t>ua</w:t>
      </w:r>
      <w:proofErr w:type="spellEnd"/>
      <w:r w:rsidRPr="008D2F18">
        <w:rPr>
          <w:rFonts w:ascii="Arial" w:eastAsia="Times New Roman" w:hAnsi="Arial" w:cs="Arial"/>
          <w:sz w:val="24"/>
          <w:szCs w:val="24"/>
        </w:rPr>
        <w:t xml:space="preserve">) sócio(a)-administrador(a), senhor(a) _________________________________________________________________, inscrito no CPF nº. _______________________________, </w:t>
      </w:r>
      <w:r w:rsidRPr="008D2F18">
        <w:rPr>
          <w:rFonts w:ascii="Arial" w:eastAsia="Times New Roman" w:hAnsi="Arial" w:cs="Arial"/>
          <w:b/>
          <w:sz w:val="24"/>
          <w:szCs w:val="24"/>
        </w:rPr>
        <w:t xml:space="preserve">declara, </w:t>
      </w:r>
      <w:r w:rsidRPr="008D2F18">
        <w:rPr>
          <w:rFonts w:ascii="Arial" w:eastAsia="Times New Roman" w:hAnsi="Arial" w:cs="Arial"/>
          <w:sz w:val="24"/>
          <w:szCs w:val="24"/>
        </w:rPr>
        <w:t xml:space="preserve">para os devidos fins, que cumpre as exigências de reserva de cargos para pessoa com deficiência e para reabilitação da Previdência Social, prevista em lei e outras normas específica </w:t>
      </w:r>
      <w:r w:rsidRPr="008D2F18">
        <w:rPr>
          <w:rFonts w:ascii="Arial" w:eastAsia="Times New Roman" w:hAnsi="Arial" w:cs="Arial"/>
          <w:b/>
          <w:sz w:val="24"/>
          <w:szCs w:val="24"/>
        </w:rPr>
        <w:t xml:space="preserve">ou </w:t>
      </w:r>
      <w:r w:rsidRPr="008D2F18">
        <w:rPr>
          <w:rFonts w:ascii="Arial" w:eastAsia="Times New Roman" w:hAnsi="Arial" w:cs="Arial"/>
          <w:sz w:val="24"/>
          <w:szCs w:val="24"/>
        </w:rPr>
        <w:t>é desobrigado de cumprir as exigências de reserva de cargos para pessoa com deficiência e para reabilitação da Previdência Social, conforme previsto em lei e outras normas específica.</w:t>
      </w:r>
    </w:p>
    <w:p w:rsidR="00347C64" w:rsidRPr="008D2F18" w:rsidRDefault="00347C64" w:rsidP="00347C64">
      <w:pPr>
        <w:spacing w:after="0" w:line="360" w:lineRule="auto"/>
        <w:jc w:val="both"/>
        <w:rPr>
          <w:rFonts w:ascii="Arial" w:eastAsia="Times New Roman" w:hAnsi="Arial" w:cs="Arial"/>
          <w:sz w:val="24"/>
          <w:szCs w:val="24"/>
        </w:rPr>
      </w:pPr>
    </w:p>
    <w:p w:rsidR="00347C64" w:rsidRPr="008D2F18" w:rsidRDefault="00347C64" w:rsidP="00347C64">
      <w:pPr>
        <w:spacing w:after="0" w:line="360" w:lineRule="auto"/>
        <w:jc w:val="center"/>
        <w:rPr>
          <w:rFonts w:ascii="Arial" w:eastAsia="Times New Roman" w:hAnsi="Arial" w:cs="Arial"/>
          <w:sz w:val="24"/>
          <w:szCs w:val="24"/>
        </w:rPr>
      </w:pPr>
      <w:r w:rsidRPr="008D2F18">
        <w:rPr>
          <w:rFonts w:ascii="Arial" w:eastAsia="Times New Roman" w:hAnsi="Arial" w:cs="Arial"/>
          <w:sz w:val="24"/>
          <w:szCs w:val="24"/>
        </w:rPr>
        <w:lastRenderedPageBreak/>
        <w:t>Local e data.</w:t>
      </w:r>
    </w:p>
    <w:p w:rsidR="00347C64" w:rsidRPr="008D2F18" w:rsidRDefault="00347C64" w:rsidP="00347C64">
      <w:pPr>
        <w:spacing w:after="0" w:line="360" w:lineRule="auto"/>
        <w:jc w:val="center"/>
        <w:rPr>
          <w:rFonts w:ascii="Arial" w:eastAsia="Times New Roman" w:hAnsi="Arial" w:cs="Arial"/>
          <w:sz w:val="24"/>
          <w:szCs w:val="24"/>
        </w:rPr>
      </w:pPr>
    </w:p>
    <w:p w:rsidR="00347C64" w:rsidRPr="008D2F18" w:rsidRDefault="00347C64" w:rsidP="00347C64">
      <w:pPr>
        <w:spacing w:after="160" w:line="360" w:lineRule="auto"/>
        <w:jc w:val="center"/>
        <w:rPr>
          <w:rFonts w:ascii="Arial" w:eastAsia="Times New Roman" w:hAnsi="Arial" w:cs="Arial"/>
          <w:sz w:val="24"/>
          <w:szCs w:val="24"/>
        </w:rPr>
      </w:pPr>
      <w:r w:rsidRPr="008D2F18">
        <w:rPr>
          <w:rFonts w:ascii="Arial" w:eastAsia="Times New Roman" w:hAnsi="Arial" w:cs="Arial"/>
          <w:sz w:val="24"/>
          <w:szCs w:val="24"/>
        </w:rPr>
        <w:t>_____________________________________</w:t>
      </w:r>
    </w:p>
    <w:p w:rsidR="00347C64" w:rsidRPr="008D2F18" w:rsidRDefault="00347C64" w:rsidP="00347C64">
      <w:pPr>
        <w:spacing w:after="160" w:line="360" w:lineRule="auto"/>
        <w:jc w:val="center"/>
        <w:rPr>
          <w:rFonts w:ascii="Arial" w:eastAsia="Times New Roman" w:hAnsi="Arial" w:cs="Arial"/>
          <w:sz w:val="24"/>
          <w:szCs w:val="24"/>
        </w:rPr>
      </w:pPr>
      <w:r w:rsidRPr="008D2F18">
        <w:rPr>
          <w:rFonts w:ascii="Arial" w:eastAsia="Times New Roman" w:hAnsi="Arial" w:cs="Arial"/>
          <w:sz w:val="24"/>
          <w:szCs w:val="24"/>
        </w:rPr>
        <w:t>Assinatura</w:t>
      </w:r>
    </w:p>
    <w:p w:rsidR="00347C64" w:rsidRPr="008D2F18" w:rsidRDefault="00347C64" w:rsidP="00347C64">
      <w:pPr>
        <w:spacing w:after="160" w:line="360" w:lineRule="auto"/>
        <w:jc w:val="center"/>
        <w:rPr>
          <w:rFonts w:ascii="Arial" w:eastAsia="Times New Roman" w:hAnsi="Arial" w:cs="Arial"/>
          <w:sz w:val="24"/>
          <w:szCs w:val="24"/>
        </w:rPr>
      </w:pPr>
    </w:p>
    <w:p w:rsidR="00347C64" w:rsidRPr="008D2F18" w:rsidRDefault="00347C64" w:rsidP="00347C64">
      <w:pPr>
        <w:spacing w:after="160" w:line="360" w:lineRule="auto"/>
        <w:jc w:val="both"/>
        <w:rPr>
          <w:rFonts w:ascii="Arial" w:eastAsia="Times New Roman" w:hAnsi="Arial" w:cs="Arial"/>
          <w:sz w:val="24"/>
          <w:szCs w:val="24"/>
        </w:rPr>
      </w:pPr>
    </w:p>
    <w:p w:rsidR="00347C64" w:rsidRPr="008D2F18" w:rsidRDefault="00347C64" w:rsidP="00347C64">
      <w:pPr>
        <w:tabs>
          <w:tab w:val="left" w:pos="0"/>
        </w:tabs>
        <w:spacing w:after="0" w:line="360" w:lineRule="auto"/>
        <w:jc w:val="center"/>
        <w:rPr>
          <w:rFonts w:ascii="Arial" w:eastAsia="Times New Roman" w:hAnsi="Arial" w:cs="Arial"/>
          <w:b/>
          <w:sz w:val="24"/>
          <w:szCs w:val="24"/>
        </w:rPr>
      </w:pPr>
      <w:r w:rsidRPr="008D2F18">
        <w:rPr>
          <w:rFonts w:ascii="Arial" w:eastAsia="Times New Roman" w:hAnsi="Arial" w:cs="Arial"/>
          <w:b/>
          <w:sz w:val="24"/>
          <w:szCs w:val="24"/>
        </w:rPr>
        <w:t>ANEXO V</w:t>
      </w:r>
    </w:p>
    <w:p w:rsidR="00347C64" w:rsidRPr="008D2F18" w:rsidRDefault="00347C64" w:rsidP="00347C64">
      <w:pPr>
        <w:tabs>
          <w:tab w:val="left" w:pos="0"/>
        </w:tabs>
        <w:spacing w:after="0" w:line="360" w:lineRule="auto"/>
        <w:jc w:val="center"/>
        <w:rPr>
          <w:rFonts w:ascii="Arial" w:eastAsia="Times New Roman" w:hAnsi="Arial" w:cs="Arial"/>
          <w:b/>
          <w:sz w:val="24"/>
          <w:szCs w:val="24"/>
        </w:rPr>
      </w:pPr>
    </w:p>
    <w:p w:rsidR="00347C64" w:rsidRPr="008D2F18" w:rsidRDefault="00347C64" w:rsidP="00347C64">
      <w:pPr>
        <w:tabs>
          <w:tab w:val="left" w:pos="0"/>
        </w:tabs>
        <w:spacing w:after="0" w:line="360" w:lineRule="auto"/>
        <w:jc w:val="center"/>
        <w:rPr>
          <w:rFonts w:ascii="Arial" w:eastAsia="Times New Roman" w:hAnsi="Arial" w:cs="Arial"/>
          <w:b/>
          <w:sz w:val="24"/>
          <w:szCs w:val="24"/>
        </w:rPr>
      </w:pPr>
      <w:r w:rsidRPr="008D2F18">
        <w:rPr>
          <w:rFonts w:ascii="Arial" w:eastAsia="Times New Roman" w:hAnsi="Arial" w:cs="Arial"/>
          <w:b/>
          <w:sz w:val="24"/>
          <w:szCs w:val="24"/>
        </w:rPr>
        <w:t>TERMO DE CREDENCIAMENTO</w:t>
      </w:r>
    </w:p>
    <w:p w:rsidR="00347C64" w:rsidRPr="008D2F18" w:rsidRDefault="00347C64" w:rsidP="00347C64">
      <w:pPr>
        <w:tabs>
          <w:tab w:val="left" w:pos="2268"/>
        </w:tabs>
        <w:spacing w:after="0" w:line="360" w:lineRule="auto"/>
        <w:jc w:val="both"/>
        <w:rPr>
          <w:rFonts w:ascii="Arial" w:eastAsia="Times New Roman" w:hAnsi="Arial" w:cs="Arial"/>
          <w:sz w:val="24"/>
          <w:szCs w:val="24"/>
        </w:rPr>
      </w:pPr>
    </w:p>
    <w:p w:rsidR="00347C64" w:rsidRPr="008D2F18" w:rsidRDefault="00347C64" w:rsidP="00347C64">
      <w:pPr>
        <w:tabs>
          <w:tab w:val="left" w:pos="2268"/>
        </w:tabs>
        <w:spacing w:after="0" w:line="360" w:lineRule="auto"/>
        <w:jc w:val="both"/>
        <w:rPr>
          <w:rFonts w:ascii="Arial" w:eastAsia="Times New Roman" w:hAnsi="Arial" w:cs="Arial"/>
          <w:sz w:val="24"/>
          <w:szCs w:val="24"/>
        </w:rPr>
      </w:pPr>
      <w:r w:rsidRPr="008D2F18">
        <w:rPr>
          <w:rFonts w:ascii="Arial" w:eastAsia="Times New Roman" w:hAnsi="Arial" w:cs="Arial"/>
          <w:sz w:val="24"/>
          <w:szCs w:val="24"/>
        </w:rPr>
        <w:t>Processo Administrativo de Licitação Pública nº</w:t>
      </w:r>
      <w:r w:rsidR="008F0B05">
        <w:rPr>
          <w:rFonts w:ascii="Arial" w:eastAsia="Times New Roman" w:hAnsi="Arial" w:cs="Arial"/>
          <w:sz w:val="24"/>
          <w:szCs w:val="24"/>
        </w:rPr>
        <w:t>059</w:t>
      </w:r>
      <w:r w:rsidR="0089774E">
        <w:rPr>
          <w:rFonts w:ascii="Arial" w:eastAsia="Times New Roman" w:hAnsi="Arial" w:cs="Arial"/>
          <w:sz w:val="24"/>
          <w:szCs w:val="24"/>
        </w:rPr>
        <w:t>/</w:t>
      </w:r>
      <w:r w:rsidR="008F0B05">
        <w:rPr>
          <w:rFonts w:ascii="Arial" w:eastAsia="Times New Roman" w:hAnsi="Arial" w:cs="Arial"/>
          <w:sz w:val="24"/>
          <w:szCs w:val="24"/>
        </w:rPr>
        <w:t>2026</w:t>
      </w:r>
    </w:p>
    <w:p w:rsidR="00347C64" w:rsidRPr="008D2F18" w:rsidRDefault="00347C64" w:rsidP="00347C64">
      <w:pPr>
        <w:tabs>
          <w:tab w:val="left" w:pos="2268"/>
        </w:tabs>
        <w:spacing w:after="0" w:line="360" w:lineRule="auto"/>
        <w:jc w:val="both"/>
        <w:rPr>
          <w:rFonts w:ascii="Arial" w:eastAsia="Times New Roman" w:hAnsi="Arial" w:cs="Arial"/>
          <w:b/>
          <w:color w:val="FF0000"/>
          <w:sz w:val="24"/>
          <w:szCs w:val="24"/>
        </w:rPr>
      </w:pPr>
      <w:r w:rsidRPr="008D2F18">
        <w:rPr>
          <w:rFonts w:ascii="Arial" w:eastAsia="Times New Roman" w:hAnsi="Arial" w:cs="Arial"/>
          <w:sz w:val="24"/>
          <w:szCs w:val="24"/>
        </w:rPr>
        <w:t>Pregão nº</w:t>
      </w:r>
      <w:r w:rsidR="00A45C7D">
        <w:rPr>
          <w:rFonts w:ascii="Arial" w:eastAsia="Times New Roman" w:hAnsi="Arial" w:cs="Arial"/>
          <w:sz w:val="24"/>
          <w:szCs w:val="24"/>
        </w:rPr>
        <w:t>010</w:t>
      </w:r>
      <w:r w:rsidRPr="008D2F18">
        <w:rPr>
          <w:rFonts w:ascii="Arial" w:eastAsia="Times New Roman" w:hAnsi="Arial" w:cs="Arial"/>
          <w:sz w:val="24"/>
          <w:szCs w:val="24"/>
        </w:rPr>
        <w:t>/</w:t>
      </w:r>
      <w:r w:rsidR="008F0B05">
        <w:rPr>
          <w:rFonts w:ascii="Arial" w:eastAsia="Times New Roman" w:hAnsi="Arial" w:cs="Arial"/>
          <w:sz w:val="24"/>
          <w:szCs w:val="24"/>
        </w:rPr>
        <w:t>2026</w:t>
      </w:r>
    </w:p>
    <w:p w:rsidR="00347C64" w:rsidRPr="008D2F18" w:rsidRDefault="00347C64" w:rsidP="00347C64">
      <w:pPr>
        <w:tabs>
          <w:tab w:val="left" w:pos="2268"/>
        </w:tabs>
        <w:spacing w:after="0" w:line="360" w:lineRule="auto"/>
        <w:jc w:val="both"/>
        <w:rPr>
          <w:rFonts w:ascii="Arial" w:eastAsia="Times New Roman" w:hAnsi="Arial" w:cs="Arial"/>
          <w:b/>
          <w:color w:val="FF0000"/>
          <w:sz w:val="24"/>
          <w:szCs w:val="24"/>
        </w:rPr>
      </w:pPr>
    </w:p>
    <w:p w:rsidR="00347C64" w:rsidRPr="008D2F18" w:rsidRDefault="00347C64" w:rsidP="00347C64">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A empresa __________________________________________________________________________________, pessoa jurídica de direito privado, inscrita no CNPJ nº. ______________________________________, com sede na Praça/Rua/Av. _________________________________________________________________, nº. ________, bairro _____________________________, cidade de __________________________________, estado de _____________________________________, por intermédio de seu(</w:t>
      </w:r>
      <w:proofErr w:type="spellStart"/>
      <w:r w:rsidRPr="008D2F18">
        <w:rPr>
          <w:rFonts w:ascii="Arial" w:eastAsia="Times New Roman" w:hAnsi="Arial" w:cs="Arial"/>
          <w:sz w:val="24"/>
          <w:szCs w:val="24"/>
        </w:rPr>
        <w:t>ua</w:t>
      </w:r>
      <w:proofErr w:type="spellEnd"/>
      <w:r w:rsidRPr="008D2F18">
        <w:rPr>
          <w:rFonts w:ascii="Arial" w:eastAsia="Times New Roman" w:hAnsi="Arial" w:cs="Arial"/>
          <w:sz w:val="24"/>
          <w:szCs w:val="24"/>
        </w:rPr>
        <w:t xml:space="preserve">) sócio(a)-administrador(a), senhor(a) _________________________________________________________________, inscrito no CPF nº. _______________________________, </w:t>
      </w:r>
      <w:r w:rsidRPr="008D2F18">
        <w:rPr>
          <w:rFonts w:ascii="Arial" w:eastAsia="Times New Roman" w:hAnsi="Arial" w:cs="Arial"/>
          <w:b/>
          <w:sz w:val="24"/>
          <w:szCs w:val="24"/>
        </w:rPr>
        <w:t xml:space="preserve">credencia, </w:t>
      </w:r>
      <w:r w:rsidRPr="008D2F18">
        <w:rPr>
          <w:rFonts w:ascii="Arial" w:eastAsia="Times New Roman" w:hAnsi="Arial" w:cs="Arial"/>
          <w:sz w:val="24"/>
          <w:szCs w:val="24"/>
        </w:rPr>
        <w:t>para atuação neste Pregão, o senhor ______________________________________________________________________________________,</w:t>
      </w:r>
    </w:p>
    <w:p w:rsidR="00347C64" w:rsidRPr="008D2F18" w:rsidRDefault="00347C64" w:rsidP="00347C64">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Inscrito no CPF nº. _______________________________, podendo, para tanto, apresentar lances, manifestar intenção de interpor Recurso Administrativo, renunciar direitos, e tudo mais que for necessário.</w:t>
      </w:r>
    </w:p>
    <w:p w:rsidR="00347C64" w:rsidRPr="008D2F18" w:rsidRDefault="00347C64" w:rsidP="00347C64">
      <w:pPr>
        <w:spacing w:after="0" w:line="360" w:lineRule="auto"/>
        <w:jc w:val="both"/>
        <w:rPr>
          <w:rFonts w:ascii="Arial" w:eastAsia="Times New Roman" w:hAnsi="Arial" w:cs="Arial"/>
          <w:sz w:val="24"/>
          <w:szCs w:val="24"/>
        </w:rPr>
      </w:pPr>
    </w:p>
    <w:p w:rsidR="00347C64" w:rsidRPr="008D2F18" w:rsidRDefault="00347C64" w:rsidP="00347C64">
      <w:pPr>
        <w:spacing w:after="0" w:line="360" w:lineRule="auto"/>
        <w:jc w:val="center"/>
        <w:rPr>
          <w:rFonts w:ascii="Arial" w:eastAsia="Times New Roman" w:hAnsi="Arial" w:cs="Arial"/>
          <w:sz w:val="24"/>
          <w:szCs w:val="24"/>
        </w:rPr>
      </w:pPr>
      <w:r w:rsidRPr="008D2F18">
        <w:rPr>
          <w:rFonts w:ascii="Arial" w:eastAsia="Times New Roman" w:hAnsi="Arial" w:cs="Arial"/>
          <w:sz w:val="24"/>
          <w:szCs w:val="24"/>
        </w:rPr>
        <w:t>Local e data.</w:t>
      </w:r>
    </w:p>
    <w:p w:rsidR="00347C64" w:rsidRPr="008D2F18" w:rsidRDefault="00347C64" w:rsidP="00347C64">
      <w:pPr>
        <w:spacing w:after="0" w:line="360" w:lineRule="auto"/>
        <w:jc w:val="center"/>
        <w:rPr>
          <w:rFonts w:ascii="Arial" w:eastAsia="Times New Roman" w:hAnsi="Arial" w:cs="Arial"/>
          <w:sz w:val="24"/>
          <w:szCs w:val="24"/>
        </w:rPr>
      </w:pPr>
    </w:p>
    <w:p w:rsidR="00347C64" w:rsidRPr="008D2F18" w:rsidRDefault="00347C64" w:rsidP="00347C64">
      <w:pPr>
        <w:spacing w:after="160" w:line="360" w:lineRule="auto"/>
        <w:jc w:val="center"/>
        <w:rPr>
          <w:rFonts w:ascii="Arial" w:eastAsia="Times New Roman" w:hAnsi="Arial" w:cs="Arial"/>
          <w:sz w:val="24"/>
          <w:szCs w:val="24"/>
        </w:rPr>
      </w:pPr>
      <w:r w:rsidRPr="008D2F18">
        <w:rPr>
          <w:rFonts w:ascii="Arial" w:eastAsia="Times New Roman" w:hAnsi="Arial" w:cs="Arial"/>
          <w:sz w:val="24"/>
          <w:szCs w:val="24"/>
        </w:rPr>
        <w:t>_____________________________________</w:t>
      </w:r>
    </w:p>
    <w:p w:rsidR="00347C64" w:rsidRPr="008D2F18" w:rsidRDefault="00347C64" w:rsidP="00347C64">
      <w:pPr>
        <w:spacing w:after="160" w:line="360" w:lineRule="auto"/>
        <w:jc w:val="center"/>
        <w:rPr>
          <w:rFonts w:ascii="Arial" w:eastAsia="Times New Roman" w:hAnsi="Arial" w:cs="Arial"/>
          <w:sz w:val="24"/>
          <w:szCs w:val="24"/>
        </w:rPr>
      </w:pPr>
      <w:r w:rsidRPr="008D2F18">
        <w:rPr>
          <w:rFonts w:ascii="Arial" w:eastAsia="Times New Roman" w:hAnsi="Arial" w:cs="Arial"/>
          <w:sz w:val="24"/>
          <w:szCs w:val="24"/>
        </w:rPr>
        <w:t>Assinatura</w:t>
      </w:r>
    </w:p>
    <w:p w:rsidR="009413CA" w:rsidRPr="008D2F18" w:rsidRDefault="009413CA" w:rsidP="009413CA">
      <w:pPr>
        <w:spacing w:after="160" w:line="360" w:lineRule="auto"/>
        <w:rPr>
          <w:rFonts w:ascii="Arial" w:eastAsia="Times New Roman" w:hAnsi="Arial" w:cs="Arial"/>
          <w:sz w:val="24"/>
          <w:szCs w:val="24"/>
        </w:rPr>
      </w:pPr>
    </w:p>
    <w:p w:rsidR="00347C64" w:rsidRPr="008D2F18" w:rsidRDefault="00347C64" w:rsidP="00347C64">
      <w:pPr>
        <w:tabs>
          <w:tab w:val="left" w:pos="0"/>
        </w:tabs>
        <w:spacing w:after="0" w:line="360" w:lineRule="auto"/>
        <w:jc w:val="center"/>
        <w:rPr>
          <w:rFonts w:ascii="Arial" w:eastAsia="Times New Roman" w:hAnsi="Arial" w:cs="Arial"/>
          <w:b/>
          <w:sz w:val="24"/>
          <w:szCs w:val="24"/>
        </w:rPr>
      </w:pPr>
      <w:r w:rsidRPr="008D2F18">
        <w:rPr>
          <w:rFonts w:ascii="Arial" w:eastAsia="Times New Roman" w:hAnsi="Arial" w:cs="Arial"/>
          <w:b/>
          <w:sz w:val="24"/>
          <w:szCs w:val="24"/>
        </w:rPr>
        <w:t>ANEXO VI</w:t>
      </w:r>
    </w:p>
    <w:p w:rsidR="00347C64" w:rsidRPr="008D2F18" w:rsidRDefault="00347C64" w:rsidP="00347C64">
      <w:pPr>
        <w:tabs>
          <w:tab w:val="left" w:pos="0"/>
        </w:tabs>
        <w:spacing w:after="0" w:line="360" w:lineRule="auto"/>
        <w:jc w:val="center"/>
        <w:rPr>
          <w:rFonts w:ascii="Arial" w:eastAsia="Times New Roman" w:hAnsi="Arial" w:cs="Arial"/>
          <w:b/>
          <w:sz w:val="24"/>
          <w:szCs w:val="24"/>
        </w:rPr>
      </w:pPr>
    </w:p>
    <w:p w:rsidR="00347C64" w:rsidRPr="008D2F18" w:rsidRDefault="00347C64" w:rsidP="00347C64">
      <w:pPr>
        <w:tabs>
          <w:tab w:val="left" w:pos="0"/>
        </w:tabs>
        <w:spacing w:after="0" w:line="360" w:lineRule="auto"/>
        <w:jc w:val="center"/>
        <w:rPr>
          <w:rFonts w:ascii="Arial" w:eastAsia="Times New Roman" w:hAnsi="Arial" w:cs="Arial"/>
          <w:b/>
          <w:sz w:val="24"/>
          <w:szCs w:val="24"/>
        </w:rPr>
      </w:pPr>
      <w:r w:rsidRPr="008D2F18">
        <w:rPr>
          <w:rFonts w:ascii="Arial" w:eastAsia="Times New Roman" w:hAnsi="Arial" w:cs="Arial"/>
          <w:b/>
          <w:sz w:val="24"/>
          <w:szCs w:val="24"/>
        </w:rPr>
        <w:t>DECLARAÇÃO DE QUE NO ANO-CALENDÁRIO DE REALIZAÇÃO DA LICITAÇÃO PÚBLICA AINDA NÃO TENHA CELEBRADO CONTRATOS ADMINISTRATIVOS COM A ADMINISTRAÇÃO PÚBLICA CUJOS VALORES SOMADOS EXTRAPOLEM A RECEITA BRUTA MÁXIMA ADMITIDA PARA FINS DE ENQUADRAMENTO COMO EPP</w:t>
      </w:r>
    </w:p>
    <w:p w:rsidR="00347C64" w:rsidRPr="008D2F18" w:rsidRDefault="00347C64" w:rsidP="00347C64">
      <w:pPr>
        <w:tabs>
          <w:tab w:val="left" w:pos="2268"/>
        </w:tabs>
        <w:spacing w:after="0" w:line="360" w:lineRule="auto"/>
        <w:jc w:val="both"/>
        <w:rPr>
          <w:rFonts w:ascii="Arial" w:eastAsia="Times New Roman" w:hAnsi="Arial" w:cs="Arial"/>
          <w:sz w:val="24"/>
          <w:szCs w:val="24"/>
        </w:rPr>
      </w:pPr>
    </w:p>
    <w:p w:rsidR="00347C64" w:rsidRPr="008D2F18" w:rsidRDefault="00347C64" w:rsidP="00347C64">
      <w:pPr>
        <w:tabs>
          <w:tab w:val="left" w:pos="2268"/>
        </w:tabs>
        <w:spacing w:after="0" w:line="360" w:lineRule="auto"/>
        <w:jc w:val="both"/>
        <w:rPr>
          <w:rFonts w:ascii="Arial" w:eastAsia="Times New Roman" w:hAnsi="Arial" w:cs="Arial"/>
          <w:sz w:val="24"/>
          <w:szCs w:val="24"/>
        </w:rPr>
      </w:pPr>
      <w:r w:rsidRPr="008D2F18">
        <w:rPr>
          <w:rFonts w:ascii="Arial" w:eastAsia="Times New Roman" w:hAnsi="Arial" w:cs="Arial"/>
          <w:sz w:val="24"/>
          <w:szCs w:val="24"/>
        </w:rPr>
        <w:t>Processo Administrativo de Licitação Pública nº</w:t>
      </w:r>
      <w:r w:rsidR="008F0B05">
        <w:rPr>
          <w:rFonts w:ascii="Arial" w:eastAsia="Times New Roman" w:hAnsi="Arial" w:cs="Arial"/>
          <w:sz w:val="24"/>
          <w:szCs w:val="24"/>
        </w:rPr>
        <w:t>059</w:t>
      </w:r>
      <w:r w:rsidR="0089774E">
        <w:rPr>
          <w:rFonts w:ascii="Arial" w:eastAsia="Times New Roman" w:hAnsi="Arial" w:cs="Arial"/>
          <w:sz w:val="24"/>
          <w:szCs w:val="24"/>
        </w:rPr>
        <w:t>/</w:t>
      </w:r>
      <w:r w:rsidR="008F0B05">
        <w:rPr>
          <w:rFonts w:ascii="Arial" w:eastAsia="Times New Roman" w:hAnsi="Arial" w:cs="Arial"/>
          <w:sz w:val="24"/>
          <w:szCs w:val="24"/>
        </w:rPr>
        <w:t>2026</w:t>
      </w:r>
    </w:p>
    <w:p w:rsidR="00347C64" w:rsidRPr="008D2F18" w:rsidRDefault="00347C64" w:rsidP="00347C64">
      <w:pPr>
        <w:tabs>
          <w:tab w:val="left" w:pos="2268"/>
        </w:tabs>
        <w:spacing w:after="0" w:line="360" w:lineRule="auto"/>
        <w:jc w:val="both"/>
        <w:rPr>
          <w:rFonts w:ascii="Arial" w:eastAsia="Times New Roman" w:hAnsi="Arial" w:cs="Arial"/>
          <w:b/>
          <w:color w:val="FF0000"/>
          <w:sz w:val="24"/>
          <w:szCs w:val="24"/>
        </w:rPr>
      </w:pPr>
      <w:r w:rsidRPr="008D2F18">
        <w:rPr>
          <w:rFonts w:ascii="Arial" w:eastAsia="Times New Roman" w:hAnsi="Arial" w:cs="Arial"/>
          <w:sz w:val="24"/>
          <w:szCs w:val="24"/>
        </w:rPr>
        <w:t>Pregão nº</w:t>
      </w:r>
      <w:r w:rsidR="00A45C7D">
        <w:rPr>
          <w:rFonts w:ascii="Arial" w:eastAsia="Times New Roman" w:hAnsi="Arial" w:cs="Arial"/>
          <w:sz w:val="24"/>
          <w:szCs w:val="24"/>
        </w:rPr>
        <w:t>010</w:t>
      </w:r>
      <w:r w:rsidRPr="008D2F18">
        <w:rPr>
          <w:rFonts w:ascii="Arial" w:eastAsia="Times New Roman" w:hAnsi="Arial" w:cs="Arial"/>
          <w:sz w:val="24"/>
          <w:szCs w:val="24"/>
        </w:rPr>
        <w:t>/</w:t>
      </w:r>
      <w:r w:rsidR="008F0B05">
        <w:rPr>
          <w:rFonts w:ascii="Arial" w:eastAsia="Times New Roman" w:hAnsi="Arial" w:cs="Arial"/>
          <w:sz w:val="24"/>
          <w:szCs w:val="24"/>
        </w:rPr>
        <w:t>2026</w:t>
      </w:r>
    </w:p>
    <w:p w:rsidR="00347C64" w:rsidRPr="008D2F18" w:rsidRDefault="00347C64" w:rsidP="00347C64">
      <w:pPr>
        <w:tabs>
          <w:tab w:val="left" w:pos="2268"/>
        </w:tabs>
        <w:spacing w:after="0" w:line="360" w:lineRule="auto"/>
        <w:jc w:val="both"/>
        <w:rPr>
          <w:rFonts w:ascii="Arial" w:eastAsia="Times New Roman" w:hAnsi="Arial" w:cs="Arial"/>
          <w:b/>
          <w:color w:val="FF0000"/>
          <w:sz w:val="24"/>
          <w:szCs w:val="24"/>
        </w:rPr>
      </w:pPr>
    </w:p>
    <w:p w:rsidR="00347C64" w:rsidRPr="008D2F18" w:rsidRDefault="00347C64" w:rsidP="00347C64">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A empresa __________________________________________________________________________________, pessoa jurídica de direito privado, inscrita no CNPJ nº. ______________________________________, com sede na Praça/Rua/Av. _________________________________________________________________, nº. ________, bairro _____________________________, cidade de __________________________________, estado de _____________________________________, por intermédio de seu(</w:t>
      </w:r>
      <w:proofErr w:type="spellStart"/>
      <w:r w:rsidRPr="008D2F18">
        <w:rPr>
          <w:rFonts w:ascii="Arial" w:eastAsia="Times New Roman" w:hAnsi="Arial" w:cs="Arial"/>
          <w:sz w:val="24"/>
          <w:szCs w:val="24"/>
        </w:rPr>
        <w:t>ua</w:t>
      </w:r>
      <w:proofErr w:type="spellEnd"/>
      <w:r w:rsidRPr="008D2F18">
        <w:rPr>
          <w:rFonts w:ascii="Arial" w:eastAsia="Times New Roman" w:hAnsi="Arial" w:cs="Arial"/>
          <w:sz w:val="24"/>
          <w:szCs w:val="24"/>
        </w:rPr>
        <w:t xml:space="preserve">) sócio(a)-administrador(a), senhor(a) _________________________________________________________________, inscrito no CPF nº. _______________________________, </w:t>
      </w:r>
      <w:r w:rsidRPr="008D2F18">
        <w:rPr>
          <w:rFonts w:ascii="Arial" w:eastAsia="Times New Roman" w:hAnsi="Arial" w:cs="Arial"/>
          <w:b/>
          <w:sz w:val="24"/>
          <w:szCs w:val="24"/>
        </w:rPr>
        <w:t xml:space="preserve">declara, </w:t>
      </w:r>
      <w:r w:rsidRPr="008D2F18">
        <w:rPr>
          <w:rFonts w:ascii="Arial" w:eastAsia="Times New Roman" w:hAnsi="Arial" w:cs="Arial"/>
          <w:sz w:val="24"/>
          <w:szCs w:val="24"/>
        </w:rPr>
        <w:t>para os devidos fins, que no ano-calendário de realização desta licitação pública ainda não tem celebrado contratos administrativos com a Administração Pública cujos valore extrapolem a receita bruta máximo admitida para fins de enquadramento como EPP.</w:t>
      </w:r>
    </w:p>
    <w:p w:rsidR="00347C64" w:rsidRPr="008D2F18" w:rsidRDefault="00347C64" w:rsidP="00347C64">
      <w:pPr>
        <w:spacing w:after="0" w:line="360" w:lineRule="auto"/>
        <w:jc w:val="center"/>
        <w:rPr>
          <w:rFonts w:ascii="Arial" w:eastAsia="Times New Roman" w:hAnsi="Arial" w:cs="Arial"/>
          <w:sz w:val="24"/>
          <w:szCs w:val="24"/>
        </w:rPr>
      </w:pPr>
    </w:p>
    <w:p w:rsidR="00347C64" w:rsidRPr="008D2F18" w:rsidRDefault="00347C64" w:rsidP="00347C64">
      <w:pPr>
        <w:spacing w:after="0" w:line="360" w:lineRule="auto"/>
        <w:jc w:val="center"/>
        <w:rPr>
          <w:rFonts w:ascii="Arial" w:eastAsia="Times New Roman" w:hAnsi="Arial" w:cs="Arial"/>
          <w:sz w:val="24"/>
          <w:szCs w:val="24"/>
        </w:rPr>
      </w:pPr>
      <w:r w:rsidRPr="008D2F18">
        <w:rPr>
          <w:rFonts w:ascii="Arial" w:eastAsia="Times New Roman" w:hAnsi="Arial" w:cs="Arial"/>
          <w:sz w:val="24"/>
          <w:szCs w:val="24"/>
        </w:rPr>
        <w:lastRenderedPageBreak/>
        <w:t>Local e data.</w:t>
      </w:r>
    </w:p>
    <w:p w:rsidR="00347C64" w:rsidRPr="008D2F18" w:rsidRDefault="00347C64" w:rsidP="00347C64">
      <w:pPr>
        <w:spacing w:after="0" w:line="360" w:lineRule="auto"/>
        <w:jc w:val="center"/>
        <w:rPr>
          <w:rFonts w:ascii="Arial" w:eastAsia="Times New Roman" w:hAnsi="Arial" w:cs="Arial"/>
          <w:sz w:val="24"/>
          <w:szCs w:val="24"/>
        </w:rPr>
      </w:pPr>
    </w:p>
    <w:p w:rsidR="00347C64" w:rsidRPr="008D2F18" w:rsidRDefault="00347C64" w:rsidP="00347C64">
      <w:pPr>
        <w:spacing w:after="160" w:line="360" w:lineRule="auto"/>
        <w:jc w:val="center"/>
        <w:rPr>
          <w:rFonts w:ascii="Arial" w:eastAsia="Times New Roman" w:hAnsi="Arial" w:cs="Arial"/>
          <w:sz w:val="24"/>
          <w:szCs w:val="24"/>
        </w:rPr>
      </w:pPr>
      <w:r w:rsidRPr="008D2F18">
        <w:rPr>
          <w:rFonts w:ascii="Arial" w:eastAsia="Times New Roman" w:hAnsi="Arial" w:cs="Arial"/>
          <w:sz w:val="24"/>
          <w:szCs w:val="24"/>
        </w:rPr>
        <w:t>_____________________________________</w:t>
      </w:r>
    </w:p>
    <w:p w:rsidR="00347C64" w:rsidRPr="008D2F18" w:rsidRDefault="00347C64" w:rsidP="00347C64">
      <w:pPr>
        <w:spacing w:after="160" w:line="360" w:lineRule="auto"/>
        <w:jc w:val="center"/>
        <w:rPr>
          <w:rFonts w:ascii="Arial" w:eastAsia="Times New Roman" w:hAnsi="Arial" w:cs="Arial"/>
          <w:sz w:val="24"/>
          <w:szCs w:val="24"/>
        </w:rPr>
      </w:pPr>
      <w:r w:rsidRPr="008D2F18">
        <w:rPr>
          <w:rFonts w:ascii="Arial" w:eastAsia="Times New Roman" w:hAnsi="Arial" w:cs="Arial"/>
          <w:sz w:val="24"/>
          <w:szCs w:val="24"/>
        </w:rPr>
        <w:t>Assinatura</w:t>
      </w:r>
    </w:p>
    <w:p w:rsidR="00347C64" w:rsidRPr="008D2F18" w:rsidRDefault="00347C64" w:rsidP="00347C64">
      <w:pPr>
        <w:tabs>
          <w:tab w:val="left" w:pos="2268"/>
        </w:tabs>
        <w:spacing w:after="0" w:line="360" w:lineRule="auto"/>
        <w:jc w:val="center"/>
        <w:rPr>
          <w:rFonts w:ascii="Arial" w:eastAsia="Times New Roman" w:hAnsi="Arial" w:cs="Arial"/>
          <w:b/>
          <w:color w:val="FF0000"/>
          <w:sz w:val="24"/>
          <w:szCs w:val="24"/>
        </w:rPr>
      </w:pPr>
    </w:p>
    <w:p w:rsidR="00653AAC" w:rsidRPr="008D2F18" w:rsidRDefault="00653AAC" w:rsidP="00347C64">
      <w:pPr>
        <w:rPr>
          <w:rFonts w:ascii="Arial" w:hAnsi="Arial" w:cs="Arial"/>
          <w:sz w:val="24"/>
          <w:szCs w:val="24"/>
        </w:rPr>
      </w:pPr>
    </w:p>
    <w:sectPr w:rsidR="00653AAC" w:rsidRPr="008D2F18" w:rsidSect="00B949E6">
      <w:headerReference w:type="default" r:id="rId9"/>
      <w:footerReference w:type="default" r:id="rId10"/>
      <w:pgSz w:w="11907" w:h="16839" w:code="9"/>
      <w:pgMar w:top="1440" w:right="1080" w:bottom="426" w:left="1080" w:header="708" w:footer="2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20CD" w:rsidRDefault="001B20CD" w:rsidP="00B949E6">
      <w:pPr>
        <w:spacing w:after="0" w:line="240" w:lineRule="auto"/>
      </w:pPr>
      <w:r>
        <w:separator/>
      </w:r>
    </w:p>
  </w:endnote>
  <w:endnote w:type="continuationSeparator" w:id="0">
    <w:p w:rsidR="001B20CD" w:rsidRDefault="001B20CD" w:rsidP="00B94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Ecofont_Spranq_eco_Sans">
    <w:altName w:val="Calibri"/>
    <w:charset w:val="00"/>
    <w:family w:val="swiss"/>
    <w:pitch w:val="variable"/>
    <w:sig w:usb0="800000AF" w:usb1="1000204A" w:usb2="00000000" w:usb3="00000000" w:csb0="00000001"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3D9" w:rsidRPr="00FF1E7D" w:rsidRDefault="003953D9" w:rsidP="00653AAC">
    <w:pPr>
      <w:rPr>
        <w:rFonts w:ascii="Cambria" w:hAnsi="Cambria"/>
        <w:b/>
        <w:bCs/>
        <w:iCs/>
        <w:sz w:val="16"/>
        <w:szCs w:val="16"/>
      </w:rPr>
    </w:pPr>
    <w:r w:rsidRPr="00FF1E7D">
      <w:rPr>
        <w:rFonts w:ascii="Cambria" w:hAnsi="Cambria"/>
        <w:b/>
        <w:sz w:val="16"/>
        <w:szCs w:val="16"/>
      </w:rPr>
      <w:t>[</w:t>
    </w:r>
    <w:r w:rsidR="00FF1E7D" w:rsidRPr="00FF1E7D">
      <w:rPr>
        <w:rFonts w:ascii="Cambria" w:hAnsi="Cambria"/>
        <w:b/>
        <w:bCs/>
        <w:iCs/>
        <w:sz w:val="16"/>
        <w:szCs w:val="16"/>
      </w:rPr>
      <w:t>PROCESSO ADMINISTRATIVO DE LICITAÇÃO PÚBLICA Nº. 0</w:t>
    </w:r>
    <w:r w:rsidR="008F0B05">
      <w:rPr>
        <w:rFonts w:ascii="Cambria" w:hAnsi="Cambria"/>
        <w:b/>
        <w:bCs/>
        <w:iCs/>
        <w:sz w:val="16"/>
        <w:szCs w:val="16"/>
      </w:rPr>
      <w:t>59/2026 -PREGÃO Nº. 010</w:t>
    </w:r>
    <w:r w:rsidR="00FF1E7D" w:rsidRPr="00FF1E7D">
      <w:rPr>
        <w:rFonts w:ascii="Cambria" w:hAnsi="Cambria"/>
        <w:b/>
        <w:bCs/>
        <w:iCs/>
        <w:sz w:val="16"/>
        <w:szCs w:val="16"/>
      </w:rPr>
      <w:t>/202</w:t>
    </w:r>
    <w:r w:rsidR="008F0B05">
      <w:rPr>
        <w:rFonts w:ascii="Cambria" w:hAnsi="Cambria"/>
        <w:b/>
        <w:bCs/>
        <w:iCs/>
        <w:sz w:val="16"/>
        <w:szCs w:val="16"/>
      </w:rPr>
      <w:t>6 - REGISTRO DE PREÇO: 020/2026</w:t>
    </w:r>
    <w:r w:rsidRPr="00FF1E7D">
      <w:rPr>
        <w:rFonts w:ascii="Cambria" w:hAnsi="Cambria"/>
        <w:b/>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20CD" w:rsidRDefault="001B20CD" w:rsidP="00B949E6">
      <w:pPr>
        <w:spacing w:after="0" w:line="240" w:lineRule="auto"/>
      </w:pPr>
      <w:r>
        <w:separator/>
      </w:r>
    </w:p>
  </w:footnote>
  <w:footnote w:type="continuationSeparator" w:id="0">
    <w:p w:rsidR="001B20CD" w:rsidRDefault="001B20CD" w:rsidP="00B949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3D9" w:rsidRPr="005D50B3" w:rsidRDefault="003953D9" w:rsidP="005D50B3">
    <w:pPr>
      <w:pStyle w:val="Cabealho"/>
      <w:ind w:firstLine="0"/>
      <w:jc w:val="center"/>
    </w:pPr>
    <w:r>
      <w:rPr>
        <w:noProof/>
      </w:rPr>
      <w:drawing>
        <wp:anchor distT="0" distB="0" distL="114300" distR="114300" simplePos="0" relativeHeight="251658752" behindDoc="0" locked="0" layoutInCell="1" allowOverlap="1">
          <wp:simplePos x="0" y="0"/>
          <wp:positionH relativeFrom="column">
            <wp:posOffset>85725</wp:posOffset>
          </wp:positionH>
          <wp:positionV relativeFrom="paragraph">
            <wp:posOffset>-154305</wp:posOffset>
          </wp:positionV>
          <wp:extent cx="1286154" cy="1000125"/>
          <wp:effectExtent l="0" t="0" r="9525" b="0"/>
          <wp:wrapNone/>
          <wp:docPr id="6" name="Imagem 6"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86154" cy="1000125"/>
                  </a:xfrm>
                  <a:prstGeom prst="rect">
                    <a:avLst/>
                  </a:prstGeom>
                  <a:noFill/>
                  <a:ln>
                    <a:noFill/>
                  </a:ln>
                </pic:spPr>
              </pic:pic>
            </a:graphicData>
          </a:graphic>
          <wp14:sizeRelH relativeFrom="page">
            <wp14:pctWidth>0</wp14:pctWidth>
          </wp14:sizeRelH>
          <wp14:sizeRelV relativeFrom="page">
            <wp14:pctHeight>0</wp14:pctHeight>
          </wp14:sizeRelV>
        </wp:anchor>
      </w:drawing>
    </w:r>
    <w:r>
      <w:t>PREFEITURA MUNICIPAL DE SANTO ANTÔNIO DO GRAMA</w:t>
    </w:r>
    <w:r>
      <w:br/>
      <w:t>Rua Padre João Coutinho, 121</w:t>
    </w:r>
    <w:r>
      <w:br/>
      <w:t>CNPJ nº 18.836.973/0001-20 – Tel.: (31)3872-5005</w:t>
    </w:r>
    <w:r>
      <w:br/>
      <w:t>35388-000 – Santo Antônio do Grama – MG</w:t>
    </w:r>
  </w:p>
  <w:p w:rsidR="003953D9" w:rsidRPr="005D50B3" w:rsidRDefault="003953D9" w:rsidP="005D50B3">
    <w:pPr>
      <w:pStyle w:val="Cabealho"/>
      <w:jc w:val="center"/>
    </w:pPr>
    <w:r>
      <w:rPr>
        <w:noProof/>
        <w:sz w:val="24"/>
      </w:rPr>
      <mc:AlternateContent>
        <mc:Choice Requires="wps">
          <w:drawing>
            <wp:anchor distT="0" distB="0" distL="114300" distR="114300" simplePos="0" relativeHeight="251656704" behindDoc="0" locked="0" layoutInCell="1" allowOverlap="1" wp14:anchorId="7B621581" wp14:editId="7CDFE49B">
              <wp:simplePos x="0" y="0"/>
              <wp:positionH relativeFrom="column">
                <wp:posOffset>-5080</wp:posOffset>
              </wp:positionH>
              <wp:positionV relativeFrom="paragraph">
                <wp:posOffset>53975</wp:posOffset>
              </wp:positionV>
              <wp:extent cx="5400040" cy="0"/>
              <wp:effectExtent l="23495" t="15875" r="15240" b="22225"/>
              <wp:wrapNone/>
              <wp:docPr id="2" name="Conector de seta ret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C6E482" id="_x0000_t32" coordsize="21600,21600" o:spt="32" o:oned="t" path="m,l21600,21600e" filled="f">
              <v:path arrowok="t" fillok="f" o:connecttype="none"/>
              <o:lock v:ext="edit" shapetype="t"/>
            </v:shapetype>
            <v:shape id="Conector de seta reta 2" o:spid="_x0000_s1026" type="#_x0000_t32" style="position:absolute;margin-left:-.4pt;margin-top:4.25pt;width:425.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" strokeweight="2.25pt"/>
          </w:pict>
        </mc:Fallback>
      </mc:AlternateContent>
    </w:r>
    <w:r>
      <w:rPr>
        <w:noProof/>
        <w:sz w:val="24"/>
      </w:rPr>
      <mc:AlternateContent>
        <mc:Choice Requires="wps">
          <w:drawing>
            <wp:anchor distT="0" distB="0" distL="114300" distR="114300" simplePos="0" relativeHeight="251657728" behindDoc="0" locked="0" layoutInCell="1" allowOverlap="1" wp14:anchorId="3451FA22" wp14:editId="47F5AC83">
              <wp:simplePos x="0" y="0"/>
              <wp:positionH relativeFrom="column">
                <wp:posOffset>2540</wp:posOffset>
              </wp:positionH>
              <wp:positionV relativeFrom="paragraph">
                <wp:posOffset>84455</wp:posOffset>
              </wp:positionV>
              <wp:extent cx="5400040" cy="0"/>
              <wp:effectExtent l="12065" t="8255" r="7620" b="10795"/>
              <wp:wrapNone/>
              <wp:docPr id="1" name="Conector de seta ret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840CF5" id="Conector de seta reta 1" o:spid="_x0000_s1026" type="#_x0000_t32" style="position:absolute;margin-left:.2pt;margin-top:6.65pt;width:425.2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" strokeweight=".2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D70AE6"/>
    <w:multiLevelType w:val="multilevel"/>
    <w:tmpl w:val="7B1AF5B8"/>
    <w:lvl w:ilvl="0">
      <w:start w:val="9"/>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1D5C100D"/>
    <w:multiLevelType w:val="multilevel"/>
    <w:tmpl w:val="536EFAB6"/>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3907"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47181C8B"/>
    <w:multiLevelType w:val="multilevel"/>
    <w:tmpl w:val="5036AB50"/>
    <w:lvl w:ilvl="0">
      <w:start w:val="9"/>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498E1660"/>
    <w:multiLevelType w:val="multilevel"/>
    <w:tmpl w:val="4F54AE7E"/>
    <w:lvl w:ilvl="0">
      <w:start w:val="9"/>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61DD361E"/>
    <w:multiLevelType w:val="multilevel"/>
    <w:tmpl w:val="A2565EA6"/>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ascii="Segoe UI" w:hAnsi="Segoe UI" w:cs="Segoe UI" w:hint="default"/>
        <w:b w:val="0"/>
        <w:i w:val="0"/>
        <w:color w:val="auto"/>
        <w:sz w:val="23"/>
        <w:szCs w:val="23"/>
      </w:rPr>
    </w:lvl>
    <w:lvl w:ilvl="2">
      <w:start w:val="1"/>
      <w:numFmt w:val="decimal"/>
      <w:suff w:val="space"/>
      <w:lvlText w:val="%1.%2.%3."/>
      <w:lvlJc w:val="left"/>
      <w:pPr>
        <w:ind w:left="1135" w:firstLine="0"/>
      </w:pPr>
      <w:rPr>
        <w:rFonts w:hint="default"/>
        <w:b w:val="0"/>
        <w:i w:val="0"/>
        <w:color w:val="auto"/>
        <w:sz w:val="23"/>
        <w:szCs w:val="23"/>
      </w:rPr>
    </w:lvl>
    <w:lvl w:ilvl="3">
      <w:start w:val="1"/>
      <w:numFmt w:val="decimal"/>
      <w:suff w:val="space"/>
      <w:lvlText w:val="%1.%2.%3.%4."/>
      <w:lvlJc w:val="left"/>
      <w:pPr>
        <w:ind w:left="1985"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7B391853"/>
    <w:multiLevelType w:val="multilevel"/>
    <w:tmpl w:val="DA70B1CE"/>
    <w:lvl w:ilvl="0">
      <w:start w:val="16"/>
      <w:numFmt w:val="decimal"/>
      <w:lvlText w:val="%1."/>
      <w:lvlJc w:val="left"/>
      <w:pPr>
        <w:ind w:left="735" w:hanging="735"/>
      </w:pPr>
      <w:rPr>
        <w:rFonts w:hint="default"/>
      </w:rPr>
    </w:lvl>
    <w:lvl w:ilvl="1">
      <w:start w:val="1"/>
      <w:numFmt w:val="decimal"/>
      <w:lvlText w:val="%1.%2."/>
      <w:lvlJc w:val="left"/>
      <w:pPr>
        <w:ind w:left="735" w:hanging="735"/>
      </w:pPr>
      <w:rPr>
        <w:rFonts w:hint="default"/>
      </w:rPr>
    </w:lvl>
    <w:lvl w:ilvl="2">
      <w:start w:val="11"/>
      <w:numFmt w:val="decimal"/>
      <w:lvlText w:val="%1.%2.%3."/>
      <w:lvlJc w:val="left"/>
      <w:pPr>
        <w:ind w:left="735" w:hanging="73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4"/>
  </w:num>
  <w:num w:numId="3">
    <w:abstractNumId w:val="5"/>
  </w:num>
  <w:num w:numId="4">
    <w:abstractNumId w:val="3"/>
  </w:num>
  <w:num w:numId="5">
    <w:abstractNumId w:val="0"/>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9E6"/>
    <w:rsid w:val="00002C1D"/>
    <w:rsid w:val="0000524F"/>
    <w:rsid w:val="00007C19"/>
    <w:rsid w:val="00034C6F"/>
    <w:rsid w:val="0003690D"/>
    <w:rsid w:val="000432C2"/>
    <w:rsid w:val="00057703"/>
    <w:rsid w:val="00071FE8"/>
    <w:rsid w:val="00072663"/>
    <w:rsid w:val="00073B93"/>
    <w:rsid w:val="000808D4"/>
    <w:rsid w:val="00087FC8"/>
    <w:rsid w:val="00092363"/>
    <w:rsid w:val="000A2969"/>
    <w:rsid w:val="000A3C48"/>
    <w:rsid w:val="000B2244"/>
    <w:rsid w:val="000B37B5"/>
    <w:rsid w:val="000C357B"/>
    <w:rsid w:val="000C5A26"/>
    <w:rsid w:val="000D7820"/>
    <w:rsid w:val="000E0A68"/>
    <w:rsid w:val="000E4EF6"/>
    <w:rsid w:val="000F11CE"/>
    <w:rsid w:val="000F5CFF"/>
    <w:rsid w:val="000F6755"/>
    <w:rsid w:val="00101D1C"/>
    <w:rsid w:val="00102BF4"/>
    <w:rsid w:val="00107227"/>
    <w:rsid w:val="001168B5"/>
    <w:rsid w:val="00120D05"/>
    <w:rsid w:val="00127122"/>
    <w:rsid w:val="0013001A"/>
    <w:rsid w:val="001340C9"/>
    <w:rsid w:val="00140450"/>
    <w:rsid w:val="00140D8E"/>
    <w:rsid w:val="001424C1"/>
    <w:rsid w:val="00167FF7"/>
    <w:rsid w:val="001831FE"/>
    <w:rsid w:val="001921BE"/>
    <w:rsid w:val="001956A7"/>
    <w:rsid w:val="00197675"/>
    <w:rsid w:val="001A5253"/>
    <w:rsid w:val="001B20CD"/>
    <w:rsid w:val="001B6FC1"/>
    <w:rsid w:val="001C7190"/>
    <w:rsid w:val="001D1169"/>
    <w:rsid w:val="001D4340"/>
    <w:rsid w:val="001E2DD2"/>
    <w:rsid w:val="001E56F6"/>
    <w:rsid w:val="001E6461"/>
    <w:rsid w:val="001E757C"/>
    <w:rsid w:val="001F12D9"/>
    <w:rsid w:val="001F606A"/>
    <w:rsid w:val="00245012"/>
    <w:rsid w:val="002453D5"/>
    <w:rsid w:val="00250DC4"/>
    <w:rsid w:val="00267924"/>
    <w:rsid w:val="00270272"/>
    <w:rsid w:val="00293A45"/>
    <w:rsid w:val="002961BF"/>
    <w:rsid w:val="002B6F04"/>
    <w:rsid w:val="002C4DDC"/>
    <w:rsid w:val="002C7B3D"/>
    <w:rsid w:val="002D1ABD"/>
    <w:rsid w:val="002F0A20"/>
    <w:rsid w:val="002F22F9"/>
    <w:rsid w:val="002F3349"/>
    <w:rsid w:val="002F59DD"/>
    <w:rsid w:val="002F7DED"/>
    <w:rsid w:val="003028BE"/>
    <w:rsid w:val="003051A9"/>
    <w:rsid w:val="003118DB"/>
    <w:rsid w:val="00322752"/>
    <w:rsid w:val="00333CA7"/>
    <w:rsid w:val="00344EDF"/>
    <w:rsid w:val="00347C64"/>
    <w:rsid w:val="00353B5F"/>
    <w:rsid w:val="0037115D"/>
    <w:rsid w:val="00392182"/>
    <w:rsid w:val="0039263E"/>
    <w:rsid w:val="003953D9"/>
    <w:rsid w:val="003A06D5"/>
    <w:rsid w:val="003A1A52"/>
    <w:rsid w:val="003B06CC"/>
    <w:rsid w:val="003B1E22"/>
    <w:rsid w:val="003B63AF"/>
    <w:rsid w:val="003C356E"/>
    <w:rsid w:val="003C426B"/>
    <w:rsid w:val="004026FF"/>
    <w:rsid w:val="00410FF7"/>
    <w:rsid w:val="00435AEB"/>
    <w:rsid w:val="00436FC1"/>
    <w:rsid w:val="00437201"/>
    <w:rsid w:val="004500A2"/>
    <w:rsid w:val="00455461"/>
    <w:rsid w:val="00470AC0"/>
    <w:rsid w:val="00472B72"/>
    <w:rsid w:val="00490B71"/>
    <w:rsid w:val="004917FF"/>
    <w:rsid w:val="004A693B"/>
    <w:rsid w:val="004D3375"/>
    <w:rsid w:val="004D56FA"/>
    <w:rsid w:val="004D7A9F"/>
    <w:rsid w:val="004E09F4"/>
    <w:rsid w:val="004F79FE"/>
    <w:rsid w:val="00505B8A"/>
    <w:rsid w:val="00520F78"/>
    <w:rsid w:val="0053391B"/>
    <w:rsid w:val="005432BB"/>
    <w:rsid w:val="00543D56"/>
    <w:rsid w:val="0054593F"/>
    <w:rsid w:val="005536EE"/>
    <w:rsid w:val="005553AA"/>
    <w:rsid w:val="0055721E"/>
    <w:rsid w:val="00562114"/>
    <w:rsid w:val="0057030D"/>
    <w:rsid w:val="00575E92"/>
    <w:rsid w:val="00587E8D"/>
    <w:rsid w:val="005917D5"/>
    <w:rsid w:val="0059300C"/>
    <w:rsid w:val="005A2109"/>
    <w:rsid w:val="005A3F9B"/>
    <w:rsid w:val="005B2A43"/>
    <w:rsid w:val="005C2AD8"/>
    <w:rsid w:val="005C5993"/>
    <w:rsid w:val="005D01A6"/>
    <w:rsid w:val="005D50B3"/>
    <w:rsid w:val="005F1704"/>
    <w:rsid w:val="005F7D6C"/>
    <w:rsid w:val="0060364D"/>
    <w:rsid w:val="00607803"/>
    <w:rsid w:val="00624533"/>
    <w:rsid w:val="00625276"/>
    <w:rsid w:val="00632F39"/>
    <w:rsid w:val="00633650"/>
    <w:rsid w:val="006362D9"/>
    <w:rsid w:val="00645D38"/>
    <w:rsid w:val="0065313A"/>
    <w:rsid w:val="00653504"/>
    <w:rsid w:val="00653AAC"/>
    <w:rsid w:val="00655CB6"/>
    <w:rsid w:val="006708CE"/>
    <w:rsid w:val="00671B1D"/>
    <w:rsid w:val="0068289C"/>
    <w:rsid w:val="006840CD"/>
    <w:rsid w:val="0068780C"/>
    <w:rsid w:val="00692763"/>
    <w:rsid w:val="006A2DBD"/>
    <w:rsid w:val="006A527C"/>
    <w:rsid w:val="006C6250"/>
    <w:rsid w:val="006D07F1"/>
    <w:rsid w:val="006F133B"/>
    <w:rsid w:val="006F2AD3"/>
    <w:rsid w:val="006F5DEF"/>
    <w:rsid w:val="0070226C"/>
    <w:rsid w:val="00705D57"/>
    <w:rsid w:val="0071202A"/>
    <w:rsid w:val="00714646"/>
    <w:rsid w:val="007320C2"/>
    <w:rsid w:val="00744657"/>
    <w:rsid w:val="0075484A"/>
    <w:rsid w:val="00761FCB"/>
    <w:rsid w:val="007627C4"/>
    <w:rsid w:val="00762F36"/>
    <w:rsid w:val="00766392"/>
    <w:rsid w:val="00772B2C"/>
    <w:rsid w:val="007757CE"/>
    <w:rsid w:val="00785D9C"/>
    <w:rsid w:val="007913B4"/>
    <w:rsid w:val="00791AD9"/>
    <w:rsid w:val="007943CC"/>
    <w:rsid w:val="007B00E0"/>
    <w:rsid w:val="007B0F89"/>
    <w:rsid w:val="007B4CE6"/>
    <w:rsid w:val="007C2EFA"/>
    <w:rsid w:val="007C513F"/>
    <w:rsid w:val="007D3B0B"/>
    <w:rsid w:val="007D5EEA"/>
    <w:rsid w:val="007E32A7"/>
    <w:rsid w:val="007F045B"/>
    <w:rsid w:val="007F6407"/>
    <w:rsid w:val="007F726E"/>
    <w:rsid w:val="0080189D"/>
    <w:rsid w:val="008206F5"/>
    <w:rsid w:val="00827450"/>
    <w:rsid w:val="0083310A"/>
    <w:rsid w:val="0083507D"/>
    <w:rsid w:val="00836372"/>
    <w:rsid w:val="0084172A"/>
    <w:rsid w:val="00854002"/>
    <w:rsid w:val="008543DF"/>
    <w:rsid w:val="008558F3"/>
    <w:rsid w:val="008564A2"/>
    <w:rsid w:val="00857242"/>
    <w:rsid w:val="00860A41"/>
    <w:rsid w:val="00867E83"/>
    <w:rsid w:val="0087218D"/>
    <w:rsid w:val="00872332"/>
    <w:rsid w:val="00883FC9"/>
    <w:rsid w:val="008962F1"/>
    <w:rsid w:val="0089774E"/>
    <w:rsid w:val="008B0C8F"/>
    <w:rsid w:val="008B405F"/>
    <w:rsid w:val="008C10C4"/>
    <w:rsid w:val="008D2F18"/>
    <w:rsid w:val="008D4416"/>
    <w:rsid w:val="008D7286"/>
    <w:rsid w:val="008F0B05"/>
    <w:rsid w:val="008F4136"/>
    <w:rsid w:val="008F56C7"/>
    <w:rsid w:val="009044F1"/>
    <w:rsid w:val="00907B84"/>
    <w:rsid w:val="009115A2"/>
    <w:rsid w:val="00911CA1"/>
    <w:rsid w:val="009207DF"/>
    <w:rsid w:val="0092347F"/>
    <w:rsid w:val="009300A2"/>
    <w:rsid w:val="0094011D"/>
    <w:rsid w:val="009413CA"/>
    <w:rsid w:val="009463BC"/>
    <w:rsid w:val="009511E9"/>
    <w:rsid w:val="0095123E"/>
    <w:rsid w:val="00951E8C"/>
    <w:rsid w:val="00977897"/>
    <w:rsid w:val="00983119"/>
    <w:rsid w:val="00992608"/>
    <w:rsid w:val="00994063"/>
    <w:rsid w:val="009A2EB0"/>
    <w:rsid w:val="009A437E"/>
    <w:rsid w:val="009A7992"/>
    <w:rsid w:val="009B4506"/>
    <w:rsid w:val="009C7983"/>
    <w:rsid w:val="009E0735"/>
    <w:rsid w:val="009E55C1"/>
    <w:rsid w:val="009F6ADD"/>
    <w:rsid w:val="00A06400"/>
    <w:rsid w:val="00A10734"/>
    <w:rsid w:val="00A11F64"/>
    <w:rsid w:val="00A11F99"/>
    <w:rsid w:val="00A32F12"/>
    <w:rsid w:val="00A3361F"/>
    <w:rsid w:val="00A418D6"/>
    <w:rsid w:val="00A45C7D"/>
    <w:rsid w:val="00A51B87"/>
    <w:rsid w:val="00A635E4"/>
    <w:rsid w:val="00A70B5B"/>
    <w:rsid w:val="00A754EF"/>
    <w:rsid w:val="00A77A75"/>
    <w:rsid w:val="00A821F5"/>
    <w:rsid w:val="00A83424"/>
    <w:rsid w:val="00AA4E17"/>
    <w:rsid w:val="00AA7B70"/>
    <w:rsid w:val="00AB0D2C"/>
    <w:rsid w:val="00AB42BE"/>
    <w:rsid w:val="00AD09FC"/>
    <w:rsid w:val="00AD1523"/>
    <w:rsid w:val="00AD3213"/>
    <w:rsid w:val="00AD42DF"/>
    <w:rsid w:val="00AE2E69"/>
    <w:rsid w:val="00AF6259"/>
    <w:rsid w:val="00B0292D"/>
    <w:rsid w:val="00B05075"/>
    <w:rsid w:val="00B20B1A"/>
    <w:rsid w:val="00B31C30"/>
    <w:rsid w:val="00B34B7E"/>
    <w:rsid w:val="00B42BA4"/>
    <w:rsid w:val="00B464C9"/>
    <w:rsid w:val="00B4661B"/>
    <w:rsid w:val="00B4667B"/>
    <w:rsid w:val="00B47C70"/>
    <w:rsid w:val="00B50DC1"/>
    <w:rsid w:val="00B5256C"/>
    <w:rsid w:val="00B53DB9"/>
    <w:rsid w:val="00B544A8"/>
    <w:rsid w:val="00B57F9D"/>
    <w:rsid w:val="00B62472"/>
    <w:rsid w:val="00B6389B"/>
    <w:rsid w:val="00B671F8"/>
    <w:rsid w:val="00B77F21"/>
    <w:rsid w:val="00B81CF4"/>
    <w:rsid w:val="00B949E6"/>
    <w:rsid w:val="00BB2A71"/>
    <w:rsid w:val="00BB3513"/>
    <w:rsid w:val="00BB3FB6"/>
    <w:rsid w:val="00BB4445"/>
    <w:rsid w:val="00BC01D7"/>
    <w:rsid w:val="00BC1425"/>
    <w:rsid w:val="00BD069B"/>
    <w:rsid w:val="00BD515B"/>
    <w:rsid w:val="00BD690E"/>
    <w:rsid w:val="00BE59E9"/>
    <w:rsid w:val="00BF5382"/>
    <w:rsid w:val="00BF691C"/>
    <w:rsid w:val="00C002B6"/>
    <w:rsid w:val="00C0042C"/>
    <w:rsid w:val="00C35788"/>
    <w:rsid w:val="00C43F10"/>
    <w:rsid w:val="00C4428F"/>
    <w:rsid w:val="00C5432A"/>
    <w:rsid w:val="00C734F0"/>
    <w:rsid w:val="00C75FC9"/>
    <w:rsid w:val="00C8627C"/>
    <w:rsid w:val="00C920CF"/>
    <w:rsid w:val="00C921E4"/>
    <w:rsid w:val="00CC24E5"/>
    <w:rsid w:val="00CC268A"/>
    <w:rsid w:val="00CC442A"/>
    <w:rsid w:val="00CF29D6"/>
    <w:rsid w:val="00D17AAC"/>
    <w:rsid w:val="00D22149"/>
    <w:rsid w:val="00D5779A"/>
    <w:rsid w:val="00D6263D"/>
    <w:rsid w:val="00D67950"/>
    <w:rsid w:val="00D73C5A"/>
    <w:rsid w:val="00D95B02"/>
    <w:rsid w:val="00DA2295"/>
    <w:rsid w:val="00DA249D"/>
    <w:rsid w:val="00DA3D2C"/>
    <w:rsid w:val="00DA7313"/>
    <w:rsid w:val="00DB0616"/>
    <w:rsid w:val="00DB212C"/>
    <w:rsid w:val="00DB7895"/>
    <w:rsid w:val="00DC3263"/>
    <w:rsid w:val="00DD0571"/>
    <w:rsid w:val="00DD1D9E"/>
    <w:rsid w:val="00DD2536"/>
    <w:rsid w:val="00DD74A4"/>
    <w:rsid w:val="00DE4FD7"/>
    <w:rsid w:val="00DE59D3"/>
    <w:rsid w:val="00DF3AD1"/>
    <w:rsid w:val="00DF5A42"/>
    <w:rsid w:val="00E00E29"/>
    <w:rsid w:val="00E028DB"/>
    <w:rsid w:val="00E27B24"/>
    <w:rsid w:val="00E5403A"/>
    <w:rsid w:val="00E54843"/>
    <w:rsid w:val="00E565FB"/>
    <w:rsid w:val="00E6140D"/>
    <w:rsid w:val="00E72EAA"/>
    <w:rsid w:val="00E8458E"/>
    <w:rsid w:val="00E86BE2"/>
    <w:rsid w:val="00E86C2C"/>
    <w:rsid w:val="00E975EB"/>
    <w:rsid w:val="00EA3CEA"/>
    <w:rsid w:val="00EA7A64"/>
    <w:rsid w:val="00EB54D7"/>
    <w:rsid w:val="00EB5695"/>
    <w:rsid w:val="00EC27EB"/>
    <w:rsid w:val="00EC5AD4"/>
    <w:rsid w:val="00ED11B8"/>
    <w:rsid w:val="00ED62D5"/>
    <w:rsid w:val="00EE3B0F"/>
    <w:rsid w:val="00EE7F17"/>
    <w:rsid w:val="00EF47F2"/>
    <w:rsid w:val="00F12169"/>
    <w:rsid w:val="00F2637D"/>
    <w:rsid w:val="00F27346"/>
    <w:rsid w:val="00F41746"/>
    <w:rsid w:val="00F517C0"/>
    <w:rsid w:val="00F57243"/>
    <w:rsid w:val="00F822A4"/>
    <w:rsid w:val="00F858A9"/>
    <w:rsid w:val="00FA488C"/>
    <w:rsid w:val="00FB4539"/>
    <w:rsid w:val="00FB5783"/>
    <w:rsid w:val="00FC2B51"/>
    <w:rsid w:val="00FC6878"/>
    <w:rsid w:val="00FC689F"/>
    <w:rsid w:val="00FD2A29"/>
    <w:rsid w:val="00FD2E66"/>
    <w:rsid w:val="00FF1E7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514509D-AC73-4C29-960F-FA2955686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1F99"/>
    <w:pPr>
      <w:spacing w:after="200" w:line="276" w:lineRule="auto"/>
    </w:pPr>
    <w:rPr>
      <w:rFonts w:eastAsiaTheme="minorEastAsia"/>
      <w:lang w:eastAsia="pt-BR"/>
    </w:rPr>
  </w:style>
  <w:style w:type="paragraph" w:styleId="Ttulo1">
    <w:name w:val="heading 1"/>
    <w:basedOn w:val="Normal"/>
    <w:next w:val="Normal"/>
    <w:link w:val="Ttulo1Char"/>
    <w:uiPriority w:val="9"/>
    <w:qFormat/>
    <w:rsid w:val="00B949E6"/>
    <w:pPr>
      <w:keepNext/>
      <w:spacing w:before="240" w:after="60" w:line="240" w:lineRule="auto"/>
      <w:outlineLvl w:val="0"/>
    </w:pPr>
    <w:rPr>
      <w:rFonts w:ascii="Arial" w:eastAsia="Times New Roman" w:hAnsi="Arial" w:cs="Arial"/>
      <w:b/>
      <w:bCs/>
      <w:kern w:val="32"/>
      <w:sz w:val="32"/>
      <w:szCs w:val="32"/>
    </w:rPr>
  </w:style>
  <w:style w:type="paragraph" w:styleId="Ttulo2">
    <w:name w:val="heading 2"/>
    <w:basedOn w:val="Normal"/>
    <w:next w:val="Normal"/>
    <w:link w:val="Ttulo2Char"/>
    <w:uiPriority w:val="9"/>
    <w:qFormat/>
    <w:rsid w:val="00B949E6"/>
    <w:pPr>
      <w:keepNext/>
      <w:widowControl w:val="0"/>
      <w:suppressAutoHyphens/>
      <w:spacing w:after="0" w:line="360" w:lineRule="atLeast"/>
      <w:jc w:val="center"/>
      <w:textAlignment w:val="baseline"/>
      <w:outlineLvl w:val="1"/>
    </w:pPr>
    <w:rPr>
      <w:rFonts w:ascii="Times New Roman" w:eastAsia="Times New Roman" w:hAnsi="Times New Roman" w:cs="Times New Roman"/>
      <w:b/>
      <w:sz w:val="24"/>
      <w:szCs w:val="20"/>
      <w:lang w:eastAsia="zh-CN"/>
    </w:rPr>
  </w:style>
  <w:style w:type="paragraph" w:styleId="Ttulo3">
    <w:name w:val="heading 3"/>
    <w:basedOn w:val="Normal"/>
    <w:next w:val="Normal"/>
    <w:link w:val="Ttulo3Char"/>
    <w:unhideWhenUsed/>
    <w:qFormat/>
    <w:rsid w:val="00B949E6"/>
    <w:pPr>
      <w:keepNext/>
      <w:keepLines/>
      <w:spacing w:before="40" w:after="0"/>
      <w:ind w:firstLine="709"/>
      <w:jc w:val="both"/>
      <w:outlineLvl w:val="2"/>
    </w:pPr>
    <w:rPr>
      <w:rFonts w:asciiTheme="majorHAnsi" w:eastAsiaTheme="majorEastAsia" w:hAnsiTheme="majorHAnsi" w:cstheme="majorBidi"/>
      <w:color w:val="1F4D78" w:themeColor="accent1" w:themeShade="7F"/>
      <w:sz w:val="24"/>
      <w:szCs w:val="24"/>
    </w:rPr>
  </w:style>
  <w:style w:type="paragraph" w:styleId="Ttulo6">
    <w:name w:val="heading 6"/>
    <w:basedOn w:val="Normal"/>
    <w:next w:val="Normal"/>
    <w:link w:val="Ttulo6Char"/>
    <w:uiPriority w:val="9"/>
    <w:semiHidden/>
    <w:unhideWhenUsed/>
    <w:qFormat/>
    <w:rsid w:val="00347C64"/>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949E6"/>
    <w:rPr>
      <w:rFonts w:ascii="Arial" w:eastAsia="Times New Roman" w:hAnsi="Arial" w:cs="Arial"/>
      <w:b/>
      <w:bCs/>
      <w:kern w:val="32"/>
      <w:sz w:val="32"/>
      <w:szCs w:val="32"/>
      <w:lang w:eastAsia="pt-BR"/>
    </w:rPr>
  </w:style>
  <w:style w:type="character" w:customStyle="1" w:styleId="Ttulo2Char">
    <w:name w:val="Título 2 Char"/>
    <w:basedOn w:val="Fontepargpadro"/>
    <w:link w:val="Ttulo2"/>
    <w:uiPriority w:val="9"/>
    <w:rsid w:val="00B949E6"/>
    <w:rPr>
      <w:rFonts w:ascii="Times New Roman" w:eastAsia="Times New Roman" w:hAnsi="Times New Roman" w:cs="Times New Roman"/>
      <w:b/>
      <w:sz w:val="24"/>
      <w:szCs w:val="20"/>
      <w:lang w:eastAsia="zh-CN"/>
    </w:rPr>
  </w:style>
  <w:style w:type="character" w:customStyle="1" w:styleId="Ttulo3Char">
    <w:name w:val="Título 3 Char"/>
    <w:basedOn w:val="Fontepargpadro"/>
    <w:link w:val="Ttulo3"/>
    <w:rsid w:val="00B949E6"/>
    <w:rPr>
      <w:rFonts w:asciiTheme="majorHAnsi" w:eastAsiaTheme="majorEastAsia" w:hAnsiTheme="majorHAnsi" w:cstheme="majorBidi"/>
      <w:color w:val="1F4D78" w:themeColor="accent1" w:themeShade="7F"/>
      <w:sz w:val="24"/>
      <w:szCs w:val="24"/>
    </w:rPr>
  </w:style>
  <w:style w:type="numbering" w:customStyle="1" w:styleId="Semlista1">
    <w:name w:val="Sem lista1"/>
    <w:next w:val="Semlista"/>
    <w:uiPriority w:val="99"/>
    <w:semiHidden/>
    <w:unhideWhenUsed/>
    <w:rsid w:val="00B949E6"/>
  </w:style>
  <w:style w:type="paragraph" w:styleId="Cabealho">
    <w:name w:val="header"/>
    <w:aliases w:val="Cabeçalho superior,Heading 1a,h,he,HeaderNN,hd"/>
    <w:basedOn w:val="Normal"/>
    <w:link w:val="CabealhoChar"/>
    <w:uiPriority w:val="99"/>
    <w:unhideWhenUsed/>
    <w:rsid w:val="00B949E6"/>
    <w:pPr>
      <w:tabs>
        <w:tab w:val="center" w:pos="4252"/>
        <w:tab w:val="right" w:pos="8504"/>
      </w:tabs>
      <w:ind w:firstLine="709"/>
      <w:jc w:val="both"/>
    </w:pPr>
    <w:rPr>
      <w:rFonts w:ascii="Calibri" w:eastAsia="Calibri" w:hAnsi="Calibri" w:cs="Times New Roman"/>
    </w:rPr>
  </w:style>
  <w:style w:type="character" w:customStyle="1" w:styleId="CabealhoChar">
    <w:name w:val="Cabeçalho Char"/>
    <w:aliases w:val="Cabeçalho superior Char,Heading 1a Char,h Char,he Char,HeaderNN Char,hd Char"/>
    <w:basedOn w:val="Fontepargpadro"/>
    <w:link w:val="Cabealho"/>
    <w:uiPriority w:val="99"/>
    <w:rsid w:val="00B949E6"/>
    <w:rPr>
      <w:rFonts w:ascii="Calibri" w:eastAsia="Calibri" w:hAnsi="Calibri" w:cs="Times New Roman"/>
    </w:rPr>
  </w:style>
  <w:style w:type="paragraph" w:styleId="Rodap">
    <w:name w:val="footer"/>
    <w:basedOn w:val="Normal"/>
    <w:link w:val="RodapChar"/>
    <w:uiPriority w:val="99"/>
    <w:unhideWhenUsed/>
    <w:rsid w:val="00B949E6"/>
    <w:pPr>
      <w:tabs>
        <w:tab w:val="center" w:pos="4252"/>
        <w:tab w:val="right" w:pos="8504"/>
      </w:tabs>
      <w:ind w:firstLine="709"/>
      <w:jc w:val="both"/>
    </w:pPr>
    <w:rPr>
      <w:rFonts w:ascii="Calibri" w:eastAsia="Calibri" w:hAnsi="Calibri" w:cs="Times New Roman"/>
    </w:rPr>
  </w:style>
  <w:style w:type="character" w:customStyle="1" w:styleId="RodapChar">
    <w:name w:val="Rodapé Char"/>
    <w:basedOn w:val="Fontepargpadro"/>
    <w:link w:val="Rodap"/>
    <w:uiPriority w:val="99"/>
    <w:rsid w:val="00B949E6"/>
    <w:rPr>
      <w:rFonts w:ascii="Calibri" w:eastAsia="Calibri" w:hAnsi="Calibri" w:cs="Times New Roman"/>
    </w:rPr>
  </w:style>
  <w:style w:type="paragraph" w:styleId="Corpodetexto">
    <w:name w:val="Body Text"/>
    <w:basedOn w:val="Normal"/>
    <w:link w:val="CorpodetextoChar"/>
    <w:uiPriority w:val="1"/>
    <w:qFormat/>
    <w:rsid w:val="00B949E6"/>
    <w:pPr>
      <w:widowControl w:val="0"/>
      <w:suppressAutoHyphens/>
      <w:spacing w:after="120" w:line="240" w:lineRule="auto"/>
    </w:pPr>
    <w:rPr>
      <w:rFonts w:ascii="Times New Roman" w:eastAsia="Times New Roman" w:hAnsi="Times New Roman" w:cs="Times New Roman"/>
      <w:kern w:val="1"/>
      <w:sz w:val="24"/>
      <w:szCs w:val="20"/>
      <w:lang w:eastAsia="hi-IN" w:bidi="hi-IN"/>
    </w:rPr>
  </w:style>
  <w:style w:type="character" w:customStyle="1" w:styleId="CorpodetextoChar">
    <w:name w:val="Corpo de texto Char"/>
    <w:basedOn w:val="Fontepargpadro"/>
    <w:link w:val="Corpodetexto"/>
    <w:uiPriority w:val="1"/>
    <w:rsid w:val="00B949E6"/>
    <w:rPr>
      <w:rFonts w:ascii="Times New Roman" w:eastAsia="Times New Roman" w:hAnsi="Times New Roman" w:cs="Times New Roman"/>
      <w:kern w:val="1"/>
      <w:sz w:val="24"/>
      <w:szCs w:val="20"/>
      <w:lang w:eastAsia="hi-IN" w:bidi="hi-IN"/>
    </w:rPr>
  </w:style>
  <w:style w:type="table" w:styleId="Tabelacomgrade">
    <w:name w:val="Table Grid"/>
    <w:basedOn w:val="Tabelanormal"/>
    <w:uiPriority w:val="39"/>
    <w:rsid w:val="00B949E6"/>
    <w:pPr>
      <w:spacing w:after="0" w:line="240" w:lineRule="auto"/>
    </w:pPr>
    <w:rPr>
      <w:rFonts w:ascii="Arial" w:hAnsi="Arial" w:cs="Arial"/>
      <w:color w:val="00000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
    <w:name w:val="Body Text Indent"/>
    <w:basedOn w:val="Normal"/>
    <w:link w:val="RecuodecorpodetextoChar"/>
    <w:rsid w:val="00B949E6"/>
    <w:pPr>
      <w:spacing w:after="0" w:line="240" w:lineRule="auto"/>
      <w:ind w:firstLine="1620"/>
      <w:jc w:val="both"/>
    </w:pPr>
    <w:rPr>
      <w:rFonts w:ascii="Arial" w:eastAsia="Times New Roman" w:hAnsi="Arial" w:cs="Arial"/>
      <w:sz w:val="26"/>
      <w:szCs w:val="26"/>
    </w:rPr>
  </w:style>
  <w:style w:type="character" w:customStyle="1" w:styleId="RecuodecorpodetextoChar">
    <w:name w:val="Recuo de corpo de texto Char"/>
    <w:basedOn w:val="Fontepargpadro"/>
    <w:link w:val="Recuodecorpodetexto"/>
    <w:rsid w:val="00B949E6"/>
    <w:rPr>
      <w:rFonts w:ascii="Arial" w:eastAsia="Times New Roman" w:hAnsi="Arial" w:cs="Arial"/>
      <w:sz w:val="26"/>
      <w:szCs w:val="26"/>
      <w:lang w:eastAsia="pt-BR"/>
    </w:rPr>
  </w:style>
  <w:style w:type="paragraph" w:styleId="PargrafodaLista">
    <w:name w:val="List Paragraph"/>
    <w:basedOn w:val="Normal"/>
    <w:uiPriority w:val="1"/>
    <w:qFormat/>
    <w:rsid w:val="00B949E6"/>
    <w:pPr>
      <w:ind w:left="720"/>
      <w:contextualSpacing/>
    </w:pPr>
    <w:rPr>
      <w:rFonts w:ascii="Calibri" w:eastAsia="Calibri" w:hAnsi="Calibri" w:cs="Times New Roman"/>
    </w:rPr>
  </w:style>
  <w:style w:type="paragraph" w:styleId="Ttulo">
    <w:name w:val="Title"/>
    <w:basedOn w:val="Normal"/>
    <w:link w:val="TtuloChar"/>
    <w:qFormat/>
    <w:rsid w:val="00B949E6"/>
    <w:pPr>
      <w:spacing w:after="0" w:line="240" w:lineRule="auto"/>
      <w:jc w:val="center"/>
    </w:pPr>
    <w:rPr>
      <w:rFonts w:ascii="Times New Roman" w:eastAsia="Times New Roman" w:hAnsi="Times New Roman" w:cs="Times New Roman"/>
      <w:b/>
      <w:sz w:val="32"/>
      <w:szCs w:val="20"/>
    </w:rPr>
  </w:style>
  <w:style w:type="character" w:customStyle="1" w:styleId="TtuloChar">
    <w:name w:val="Título Char"/>
    <w:basedOn w:val="Fontepargpadro"/>
    <w:link w:val="Ttulo"/>
    <w:rsid w:val="00B949E6"/>
    <w:rPr>
      <w:rFonts w:ascii="Times New Roman" w:eastAsia="Times New Roman" w:hAnsi="Times New Roman" w:cs="Times New Roman"/>
      <w:b/>
      <w:sz w:val="32"/>
      <w:szCs w:val="20"/>
      <w:lang w:eastAsia="pt-BR"/>
    </w:rPr>
  </w:style>
  <w:style w:type="character" w:styleId="Hyperlink">
    <w:name w:val="Hyperlink"/>
    <w:basedOn w:val="Fontepargpadro"/>
    <w:uiPriority w:val="99"/>
    <w:rsid w:val="00B949E6"/>
    <w:rPr>
      <w:color w:val="0000FF"/>
      <w:u w:val="single"/>
    </w:rPr>
  </w:style>
  <w:style w:type="paragraph" w:styleId="Textodebalo">
    <w:name w:val="Balloon Text"/>
    <w:basedOn w:val="Normal"/>
    <w:link w:val="TextodebaloChar"/>
    <w:uiPriority w:val="99"/>
    <w:semiHidden/>
    <w:unhideWhenUsed/>
    <w:rsid w:val="00B949E6"/>
    <w:pPr>
      <w:spacing w:after="0" w:line="240" w:lineRule="auto"/>
    </w:pPr>
    <w:rPr>
      <w:rFonts w:ascii="Tahoma" w:eastAsia="Calibri" w:hAnsi="Tahoma" w:cs="Tahoma"/>
      <w:sz w:val="16"/>
      <w:szCs w:val="16"/>
    </w:rPr>
  </w:style>
  <w:style w:type="character" w:customStyle="1" w:styleId="TextodebaloChar">
    <w:name w:val="Texto de balão Char"/>
    <w:basedOn w:val="Fontepargpadro"/>
    <w:link w:val="Textodebalo"/>
    <w:uiPriority w:val="99"/>
    <w:semiHidden/>
    <w:rsid w:val="00B949E6"/>
    <w:rPr>
      <w:rFonts w:ascii="Tahoma" w:eastAsia="Calibri" w:hAnsi="Tahoma" w:cs="Tahoma"/>
      <w:sz w:val="16"/>
      <w:szCs w:val="16"/>
    </w:rPr>
  </w:style>
  <w:style w:type="paragraph" w:styleId="Textodenotaderodap">
    <w:name w:val="footnote text"/>
    <w:basedOn w:val="Normal"/>
    <w:link w:val="TextodenotaderodapChar"/>
    <w:semiHidden/>
    <w:unhideWhenUsed/>
    <w:rsid w:val="00B949E6"/>
    <w:pPr>
      <w:spacing w:after="0" w:line="240" w:lineRule="auto"/>
    </w:pPr>
    <w:rPr>
      <w:sz w:val="20"/>
      <w:szCs w:val="20"/>
    </w:rPr>
  </w:style>
  <w:style w:type="character" w:customStyle="1" w:styleId="TextodenotaderodapChar">
    <w:name w:val="Texto de nota de rodapé Char"/>
    <w:basedOn w:val="Fontepargpadro"/>
    <w:link w:val="Textodenotaderodap"/>
    <w:semiHidden/>
    <w:rsid w:val="00B949E6"/>
    <w:rPr>
      <w:sz w:val="20"/>
      <w:szCs w:val="20"/>
    </w:rPr>
  </w:style>
  <w:style w:type="character" w:styleId="Refdenotaderodap">
    <w:name w:val="footnote reference"/>
    <w:basedOn w:val="Fontepargpadro"/>
    <w:uiPriority w:val="99"/>
    <w:semiHidden/>
    <w:unhideWhenUsed/>
    <w:rsid w:val="00B949E6"/>
    <w:rPr>
      <w:vertAlign w:val="superscript"/>
    </w:rPr>
  </w:style>
  <w:style w:type="paragraph" w:customStyle="1" w:styleId="Default">
    <w:name w:val="Default"/>
    <w:rsid w:val="00B949E6"/>
    <w:pPr>
      <w:autoSpaceDE w:val="0"/>
      <w:autoSpaceDN w:val="0"/>
      <w:adjustRightInd w:val="0"/>
      <w:spacing w:after="0" w:line="240" w:lineRule="auto"/>
    </w:pPr>
    <w:rPr>
      <w:rFonts w:ascii="Bookman Old Style" w:hAnsi="Bookman Old Style" w:cs="Bookman Old Style"/>
      <w:color w:val="000000"/>
      <w:sz w:val="24"/>
      <w:szCs w:val="24"/>
    </w:rPr>
  </w:style>
  <w:style w:type="paragraph" w:styleId="SemEspaamento">
    <w:name w:val="No Spacing"/>
    <w:uiPriority w:val="1"/>
    <w:qFormat/>
    <w:rsid w:val="00B949E6"/>
    <w:pPr>
      <w:widowControl w:val="0"/>
      <w:suppressAutoHyphens/>
      <w:spacing w:after="0" w:line="240" w:lineRule="auto"/>
    </w:pPr>
    <w:rPr>
      <w:rFonts w:ascii="Times New Roman" w:eastAsia="Times New Roman" w:hAnsi="Times New Roman" w:cs="Mangal"/>
      <w:kern w:val="1"/>
      <w:sz w:val="24"/>
      <w:szCs w:val="20"/>
      <w:lang w:eastAsia="hi-IN" w:bidi="hi-IN"/>
    </w:rPr>
  </w:style>
  <w:style w:type="paragraph" w:customStyle="1" w:styleId="Nivel1">
    <w:name w:val="Nivel1"/>
    <w:basedOn w:val="Ttulo1"/>
    <w:next w:val="Normal"/>
    <w:link w:val="Nivel1Char"/>
    <w:qFormat/>
    <w:rsid w:val="00B949E6"/>
    <w:pPr>
      <w:keepLines/>
      <w:numPr>
        <w:numId w:val="1"/>
      </w:numPr>
      <w:spacing w:before="480" w:after="120" w:line="276" w:lineRule="auto"/>
      <w:jc w:val="both"/>
    </w:pPr>
    <w:rPr>
      <w:rFonts w:eastAsiaTheme="majorEastAsia"/>
      <w:bCs w:val="0"/>
      <w:color w:val="000000"/>
      <w:sz w:val="20"/>
      <w:szCs w:val="20"/>
    </w:rPr>
  </w:style>
  <w:style w:type="character" w:customStyle="1" w:styleId="Nivel1Char">
    <w:name w:val="Nivel1 Char"/>
    <w:basedOn w:val="Ttulo1Char"/>
    <w:link w:val="Nivel1"/>
    <w:rsid w:val="00B949E6"/>
    <w:rPr>
      <w:rFonts w:ascii="Arial" w:eastAsiaTheme="majorEastAsia" w:hAnsi="Arial" w:cs="Arial"/>
      <w:b/>
      <w:bCs w:val="0"/>
      <w:color w:val="000000"/>
      <w:kern w:val="32"/>
      <w:sz w:val="20"/>
      <w:szCs w:val="20"/>
      <w:lang w:eastAsia="pt-BR"/>
    </w:rPr>
  </w:style>
  <w:style w:type="character" w:customStyle="1" w:styleId="st">
    <w:name w:val="st"/>
    <w:basedOn w:val="Fontepargpadro"/>
    <w:rsid w:val="00B949E6"/>
  </w:style>
  <w:style w:type="character" w:styleId="nfase">
    <w:name w:val="Emphasis"/>
    <w:basedOn w:val="Fontepargpadro"/>
    <w:uiPriority w:val="20"/>
    <w:qFormat/>
    <w:rsid w:val="00B949E6"/>
    <w:rPr>
      <w:i/>
      <w:iCs/>
    </w:rPr>
  </w:style>
  <w:style w:type="character" w:styleId="Forte">
    <w:name w:val="Strong"/>
    <w:basedOn w:val="Fontepargpadro"/>
    <w:uiPriority w:val="22"/>
    <w:qFormat/>
    <w:rsid w:val="00B949E6"/>
    <w:rPr>
      <w:b/>
      <w:bCs/>
    </w:rPr>
  </w:style>
  <w:style w:type="paragraph" w:customStyle="1" w:styleId="angela">
    <w:name w:val="angela"/>
    <w:basedOn w:val="Normal"/>
    <w:rsid w:val="00353B5F"/>
    <w:pPr>
      <w:widowControl w:val="0"/>
      <w:tabs>
        <w:tab w:val="left" w:pos="2835"/>
      </w:tabs>
      <w:spacing w:after="0" w:line="360" w:lineRule="auto"/>
      <w:jc w:val="both"/>
    </w:pPr>
    <w:rPr>
      <w:rFonts w:ascii="Helvetica" w:eastAsia="Times New Roman" w:hAnsi="Helvetica" w:cs="Times New Roman"/>
      <w:sz w:val="24"/>
      <w:szCs w:val="20"/>
    </w:rPr>
  </w:style>
  <w:style w:type="character" w:customStyle="1" w:styleId="Ttulo6Char">
    <w:name w:val="Título 6 Char"/>
    <w:basedOn w:val="Fontepargpadro"/>
    <w:link w:val="Ttulo6"/>
    <w:uiPriority w:val="9"/>
    <w:semiHidden/>
    <w:rsid w:val="00347C64"/>
    <w:rPr>
      <w:rFonts w:asciiTheme="majorHAnsi" w:eastAsiaTheme="majorEastAsia" w:hAnsiTheme="majorHAnsi" w:cstheme="majorBidi"/>
      <w:color w:val="1F4D78" w:themeColor="accent1" w:themeShade="7F"/>
      <w:lang w:eastAsia="pt-BR"/>
    </w:rPr>
  </w:style>
  <w:style w:type="paragraph" w:styleId="Citao">
    <w:name w:val="Quote"/>
    <w:aliases w:val="TCU,Citação AGU"/>
    <w:basedOn w:val="Normal"/>
    <w:next w:val="Normal"/>
    <w:link w:val="CitaoChar"/>
    <w:qFormat/>
    <w:rsid w:val="00347C64"/>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 w:val="20"/>
      <w:szCs w:val="24"/>
    </w:rPr>
  </w:style>
  <w:style w:type="character" w:customStyle="1" w:styleId="CitaoChar">
    <w:name w:val="Citação Char"/>
    <w:aliases w:val="TCU Char,Citação AGU Char"/>
    <w:basedOn w:val="Fontepargpadro"/>
    <w:link w:val="Citao"/>
    <w:rsid w:val="00347C64"/>
    <w:rPr>
      <w:rFonts w:ascii="Arial" w:eastAsia="Calibri" w:hAnsi="Arial" w:cs="Tahoma"/>
      <w:i/>
      <w:iCs/>
      <w:color w:val="000000"/>
      <w:sz w:val="20"/>
      <w:szCs w:val="24"/>
      <w:shd w:val="clear" w:color="auto" w:fill="FFFFCC"/>
      <w:lang w:eastAsia="pt-BR"/>
    </w:rPr>
  </w:style>
  <w:style w:type="paragraph" w:styleId="NormalWeb">
    <w:name w:val="Normal (Web)"/>
    <w:basedOn w:val="Normal"/>
    <w:uiPriority w:val="99"/>
    <w:unhideWhenUsed/>
    <w:rsid w:val="00347C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mbreamentoMdio1-nfase31">
    <w:name w:val="Sombreamento Médio 1 - Ênfase 31"/>
    <w:basedOn w:val="Normal"/>
    <w:next w:val="Normal"/>
    <w:rsid w:val="00347C64"/>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character" w:customStyle="1" w:styleId="normalchar1">
    <w:name w:val="normal__char1"/>
    <w:rsid w:val="00347C64"/>
    <w:rPr>
      <w:rFonts w:ascii="Arial" w:hAnsi="Arial" w:cs="Arial" w:hint="default"/>
      <w:strike w:val="0"/>
      <w:dstrike w:val="0"/>
      <w:sz w:val="24"/>
      <w:szCs w:val="24"/>
      <w:u w:val="none"/>
      <w:effect w:val="none"/>
    </w:rPr>
  </w:style>
  <w:style w:type="paragraph" w:customStyle="1" w:styleId="corpo">
    <w:name w:val="corpo"/>
    <w:basedOn w:val="Normal"/>
    <w:rsid w:val="00347C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oPendente1">
    <w:name w:val="Menção Pendente1"/>
    <w:basedOn w:val="Fontepargpadro"/>
    <w:uiPriority w:val="99"/>
    <w:semiHidden/>
    <w:unhideWhenUsed/>
    <w:rsid w:val="00347C64"/>
    <w:rPr>
      <w:color w:val="605E5C"/>
      <w:shd w:val="clear" w:color="auto" w:fill="E1DFDD"/>
    </w:rPr>
  </w:style>
  <w:style w:type="character" w:styleId="Refdecomentrio">
    <w:name w:val="annotation reference"/>
    <w:basedOn w:val="Fontepargpadro"/>
    <w:uiPriority w:val="99"/>
    <w:unhideWhenUsed/>
    <w:qFormat/>
    <w:rsid w:val="00347C64"/>
    <w:rPr>
      <w:sz w:val="16"/>
      <w:szCs w:val="16"/>
    </w:rPr>
  </w:style>
  <w:style w:type="paragraph" w:styleId="Textodecomentrio">
    <w:name w:val="annotation text"/>
    <w:basedOn w:val="Normal"/>
    <w:link w:val="TextodecomentrioChar"/>
    <w:uiPriority w:val="99"/>
    <w:unhideWhenUsed/>
    <w:qFormat/>
    <w:rsid w:val="00347C64"/>
    <w:pPr>
      <w:spacing w:line="240" w:lineRule="auto"/>
    </w:pPr>
    <w:rPr>
      <w:sz w:val="20"/>
      <w:szCs w:val="20"/>
    </w:rPr>
  </w:style>
  <w:style w:type="character" w:customStyle="1" w:styleId="TextodecomentrioChar">
    <w:name w:val="Texto de comentário Char"/>
    <w:basedOn w:val="Fontepargpadro"/>
    <w:link w:val="Textodecomentrio"/>
    <w:uiPriority w:val="99"/>
    <w:rsid w:val="00347C64"/>
    <w:rPr>
      <w:rFonts w:eastAsiaTheme="minorEastAsia"/>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347C64"/>
    <w:rPr>
      <w:b/>
      <w:bCs/>
    </w:rPr>
  </w:style>
  <w:style w:type="character" w:customStyle="1" w:styleId="AssuntodocomentrioChar">
    <w:name w:val="Assunto do comentário Char"/>
    <w:basedOn w:val="TextodecomentrioChar"/>
    <w:link w:val="Assuntodocomentrio"/>
    <w:uiPriority w:val="99"/>
    <w:semiHidden/>
    <w:rsid w:val="00347C64"/>
    <w:rPr>
      <w:rFonts w:eastAsiaTheme="minorEastAsia"/>
      <w:b/>
      <w:bCs/>
      <w:sz w:val="20"/>
      <w:szCs w:val="20"/>
      <w:lang w:eastAsia="pt-BR"/>
    </w:rPr>
  </w:style>
  <w:style w:type="paragraph" w:customStyle="1" w:styleId="itemnivel2">
    <w:name w:val="item_nivel2"/>
    <w:basedOn w:val="Normal"/>
    <w:rsid w:val="00347C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nivel1">
    <w:name w:val="item_nivel1"/>
    <w:basedOn w:val="Normal"/>
    <w:rsid w:val="00347C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alinealetra">
    <w:name w:val="item_alinea_letra"/>
    <w:basedOn w:val="Normal"/>
    <w:rsid w:val="00347C64"/>
    <w:pPr>
      <w:spacing w:before="100" w:beforeAutospacing="1" w:after="100" w:afterAutospacing="1" w:line="240" w:lineRule="auto"/>
    </w:pPr>
    <w:rPr>
      <w:rFonts w:ascii="Times New Roman" w:eastAsia="Times New Roman" w:hAnsi="Times New Roman" w:cs="Times New Roman"/>
      <w:sz w:val="24"/>
      <w:szCs w:val="24"/>
    </w:rPr>
  </w:style>
  <w:style w:type="character" w:styleId="HiperlinkVisitado">
    <w:name w:val="FollowedHyperlink"/>
    <w:basedOn w:val="Fontepargpadro"/>
    <w:uiPriority w:val="99"/>
    <w:semiHidden/>
    <w:unhideWhenUsed/>
    <w:rsid w:val="00347C64"/>
    <w:rPr>
      <w:color w:val="954F72" w:themeColor="followedHyperlink"/>
      <w:u w:val="single"/>
    </w:rPr>
  </w:style>
  <w:style w:type="character" w:customStyle="1" w:styleId="QuoteChar">
    <w:name w:val="Quote Char"/>
    <w:link w:val="Citao1"/>
    <w:locked/>
    <w:rsid w:val="00347C64"/>
    <w:rPr>
      <w:rFonts w:ascii="Ecofont_Spranq_eco_Sans" w:hAnsi="Ecofont_Spranq_eco_Sans" w:cs="Ecofont_Spranq_eco_Sans"/>
      <w:i/>
      <w:iCs/>
      <w:color w:val="000000"/>
      <w:sz w:val="24"/>
      <w:szCs w:val="24"/>
      <w:shd w:val="clear" w:color="auto" w:fill="FFFFCC"/>
    </w:rPr>
  </w:style>
  <w:style w:type="paragraph" w:customStyle="1" w:styleId="Citao1">
    <w:name w:val="Citação1"/>
    <w:basedOn w:val="Normal"/>
    <w:next w:val="Normal"/>
    <w:link w:val="QuoteChar"/>
    <w:qFormat/>
    <w:rsid w:val="00347C64"/>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Theme="minorHAnsi" w:hAnsi="Ecofont_Spranq_eco_Sans" w:cs="Ecofont_Spranq_eco_Sans"/>
      <w:i/>
      <w:iCs/>
      <w:color w:val="000000"/>
      <w:sz w:val="24"/>
      <w:szCs w:val="24"/>
      <w:lang w:eastAsia="en-US"/>
    </w:rPr>
  </w:style>
  <w:style w:type="character" w:customStyle="1" w:styleId="markedcontent">
    <w:name w:val="markedcontent"/>
    <w:basedOn w:val="Fontepargpadro"/>
    <w:rsid w:val="00347C64"/>
  </w:style>
  <w:style w:type="character" w:customStyle="1" w:styleId="highlight">
    <w:name w:val="highlight"/>
    <w:basedOn w:val="Fontepargpadro"/>
    <w:rsid w:val="00347C64"/>
  </w:style>
  <w:style w:type="character" w:customStyle="1" w:styleId="MenoPendente2">
    <w:name w:val="Menção Pendente2"/>
    <w:basedOn w:val="Fontepargpadro"/>
    <w:uiPriority w:val="99"/>
    <w:semiHidden/>
    <w:unhideWhenUsed/>
    <w:rsid w:val="00347C64"/>
    <w:rPr>
      <w:color w:val="605E5C"/>
      <w:shd w:val="clear" w:color="auto" w:fill="E1DFDD"/>
    </w:rPr>
  </w:style>
  <w:style w:type="paragraph" w:customStyle="1" w:styleId="Standard">
    <w:name w:val="Standard"/>
    <w:rsid w:val="00347C64"/>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347C64"/>
    <w:pPr>
      <w:spacing w:after="140" w:line="276" w:lineRule="auto"/>
    </w:pPr>
  </w:style>
  <w:style w:type="paragraph" w:customStyle="1" w:styleId="citao2">
    <w:name w:val="citação 2"/>
    <w:basedOn w:val="Citao"/>
    <w:link w:val="citao2Char"/>
    <w:qFormat/>
    <w:rsid w:val="00347C64"/>
    <w:pPr>
      <w:suppressAutoHyphens/>
      <w:autoSpaceDN w:val="0"/>
    </w:pPr>
    <w:rPr>
      <w:kern w:val="3"/>
      <w:szCs w:val="20"/>
      <w:lang w:eastAsia="zh-CN" w:bidi="hi-IN"/>
    </w:rPr>
  </w:style>
  <w:style w:type="character" w:customStyle="1" w:styleId="Nivel2Char">
    <w:name w:val="Nivel 2 Char"/>
    <w:basedOn w:val="Fontepargpadro"/>
    <w:link w:val="Nivel2"/>
    <w:locked/>
    <w:rsid w:val="00347C64"/>
    <w:rPr>
      <w:rFonts w:ascii="Arial" w:hAnsi="Arial" w:cs="Arial"/>
      <w:color w:val="000000"/>
    </w:rPr>
  </w:style>
  <w:style w:type="paragraph" w:customStyle="1" w:styleId="Nivel2">
    <w:name w:val="Nivel 2"/>
    <w:basedOn w:val="Normal"/>
    <w:link w:val="Nivel2Char"/>
    <w:qFormat/>
    <w:rsid w:val="00347C64"/>
    <w:pPr>
      <w:spacing w:before="120" w:after="120"/>
      <w:jc w:val="both"/>
    </w:pPr>
    <w:rPr>
      <w:rFonts w:ascii="Arial" w:eastAsiaTheme="minorHAnsi" w:hAnsi="Arial" w:cs="Arial"/>
      <w:color w:val="000000"/>
      <w:lang w:eastAsia="en-US"/>
    </w:rPr>
  </w:style>
  <w:style w:type="paragraph" w:customStyle="1" w:styleId="Nivel3">
    <w:name w:val="Nivel 3"/>
    <w:basedOn w:val="PargrafodaLista"/>
    <w:link w:val="Nivel3Char"/>
    <w:qFormat/>
    <w:rsid w:val="00347C64"/>
    <w:pPr>
      <w:tabs>
        <w:tab w:val="num" w:pos="360"/>
      </w:tabs>
      <w:spacing w:before="120" w:after="120"/>
      <w:ind w:left="425"/>
      <w:jc w:val="both"/>
    </w:pPr>
    <w:rPr>
      <w:rFonts w:ascii="Arial" w:eastAsia="Times New Roman" w:hAnsi="Arial" w:cs="Arial"/>
      <w:sz w:val="20"/>
      <w:szCs w:val="20"/>
    </w:rPr>
  </w:style>
  <w:style w:type="paragraph" w:customStyle="1" w:styleId="Nivel4">
    <w:name w:val="Nivel 4"/>
    <w:basedOn w:val="Nivel3"/>
    <w:qFormat/>
    <w:rsid w:val="00347C64"/>
    <w:pPr>
      <w:ind w:left="2491" w:hanging="648"/>
    </w:pPr>
  </w:style>
  <w:style w:type="paragraph" w:customStyle="1" w:styleId="Nivel5">
    <w:name w:val="Nivel 5"/>
    <w:basedOn w:val="Nivel4"/>
    <w:qFormat/>
    <w:rsid w:val="00347C64"/>
    <w:pPr>
      <w:ind w:left="3485" w:hanging="792"/>
    </w:pPr>
  </w:style>
  <w:style w:type="paragraph" w:customStyle="1" w:styleId="PADRO">
    <w:name w:val="PADRÃO"/>
    <w:qFormat/>
    <w:rsid w:val="00347C64"/>
    <w:pPr>
      <w:keepNext/>
      <w:widowControl w:val="0"/>
      <w:shd w:val="clear" w:color="auto" w:fill="FFFFFF"/>
      <w:suppressAutoHyphens/>
      <w:spacing w:before="119" w:after="119" w:line="276" w:lineRule="auto"/>
      <w:ind w:firstLine="567"/>
      <w:jc w:val="both"/>
    </w:pPr>
    <w:rPr>
      <w:rFonts w:ascii="Ecofont_Spranq_eco_Sans" w:eastAsia="WenQuanYi Micro Hei" w:hAnsi="Ecofont_Spranq_eco_Sans" w:cs="Lohit Hindi"/>
      <w:sz w:val="20"/>
      <w:szCs w:val="24"/>
      <w:lang w:eastAsia="zh-CN" w:bidi="hi-IN"/>
    </w:rPr>
  </w:style>
  <w:style w:type="character" w:customStyle="1" w:styleId="citao2Char">
    <w:name w:val="citação 2 Char"/>
    <w:basedOn w:val="CitaoChar"/>
    <w:link w:val="citao2"/>
    <w:rsid w:val="00347C64"/>
    <w:rPr>
      <w:rFonts w:ascii="Arial" w:eastAsia="Calibri" w:hAnsi="Arial" w:cs="Tahoma"/>
      <w:i/>
      <w:iCs/>
      <w:color w:val="000000"/>
      <w:kern w:val="3"/>
      <w:sz w:val="20"/>
      <w:szCs w:val="20"/>
      <w:shd w:val="clear" w:color="auto" w:fill="FFFFCC"/>
      <w:lang w:eastAsia="zh-CN" w:bidi="hi-IN"/>
    </w:rPr>
  </w:style>
  <w:style w:type="character" w:customStyle="1" w:styleId="MenoPendente3">
    <w:name w:val="Menção Pendente3"/>
    <w:basedOn w:val="Fontepargpadro"/>
    <w:uiPriority w:val="99"/>
    <w:semiHidden/>
    <w:unhideWhenUsed/>
    <w:rsid w:val="00347C64"/>
    <w:rPr>
      <w:color w:val="605E5C"/>
      <w:shd w:val="clear" w:color="auto" w:fill="E1DFDD"/>
    </w:rPr>
  </w:style>
  <w:style w:type="paragraph" w:customStyle="1" w:styleId="Nivel01Titulo">
    <w:name w:val="Nivel_01_Titulo"/>
    <w:basedOn w:val="Ttulo1"/>
    <w:next w:val="Normal"/>
    <w:qFormat/>
    <w:rsid w:val="00347C64"/>
    <w:pPr>
      <w:keepLines/>
      <w:numPr>
        <w:numId w:val="2"/>
      </w:numPr>
      <w:tabs>
        <w:tab w:val="left" w:pos="567"/>
      </w:tabs>
      <w:spacing w:after="0"/>
      <w:jc w:val="both"/>
    </w:pPr>
    <w:rPr>
      <w:rFonts w:eastAsiaTheme="majorEastAsia" w:cs="Times New Roman"/>
      <w:color w:val="2E74B5" w:themeColor="accent1" w:themeShade="BF"/>
      <w:kern w:val="0"/>
      <w:sz w:val="20"/>
      <w:szCs w:val="20"/>
    </w:rPr>
  </w:style>
  <w:style w:type="paragraph" w:customStyle="1" w:styleId="PargrafodaLista1">
    <w:name w:val="Parágrafo da Lista1"/>
    <w:basedOn w:val="Normal"/>
    <w:qFormat/>
    <w:rsid w:val="00347C64"/>
    <w:pPr>
      <w:spacing w:after="0" w:line="240" w:lineRule="auto"/>
      <w:ind w:left="720"/>
    </w:pPr>
    <w:rPr>
      <w:rFonts w:ascii="Ecofont_Spranq_eco_Sans" w:eastAsia="Times New Roman" w:hAnsi="Ecofont_Spranq_eco_Sans" w:cs="Ecofont_Spranq_eco_Sans"/>
      <w:sz w:val="24"/>
      <w:szCs w:val="24"/>
    </w:rPr>
  </w:style>
  <w:style w:type="character" w:styleId="TextodoEspaoReservado">
    <w:name w:val="Placeholder Text"/>
    <w:basedOn w:val="Fontepargpadro"/>
    <w:uiPriority w:val="99"/>
    <w:semiHidden/>
    <w:rsid w:val="00347C64"/>
    <w:rPr>
      <w:color w:val="808080"/>
    </w:rPr>
  </w:style>
  <w:style w:type="paragraph" w:customStyle="1" w:styleId="Nivel01">
    <w:name w:val="Nivel 01"/>
    <w:basedOn w:val="Ttulo1"/>
    <w:next w:val="Normal"/>
    <w:qFormat/>
    <w:rsid w:val="00347C64"/>
    <w:pPr>
      <w:keepLines/>
      <w:tabs>
        <w:tab w:val="left" w:pos="567"/>
      </w:tabs>
      <w:spacing w:after="0"/>
      <w:ind w:left="360" w:hanging="360"/>
      <w:jc w:val="both"/>
    </w:pPr>
    <w:rPr>
      <w:rFonts w:eastAsiaTheme="majorEastAsia"/>
      <w:color w:val="323E4F" w:themeColor="text2" w:themeShade="BF"/>
      <w:spacing w:val="5"/>
      <w:kern w:val="28"/>
      <w:sz w:val="20"/>
      <w:szCs w:val="20"/>
    </w:rPr>
  </w:style>
  <w:style w:type="character" w:customStyle="1" w:styleId="Nivel3Char">
    <w:name w:val="Nivel 3 Char"/>
    <w:basedOn w:val="Fontepargpadro"/>
    <w:link w:val="Nivel3"/>
    <w:rsid w:val="00347C64"/>
    <w:rPr>
      <w:rFonts w:ascii="Arial" w:eastAsia="Times New Roman" w:hAnsi="Arial" w:cs="Arial"/>
      <w:sz w:val="20"/>
      <w:szCs w:val="20"/>
      <w:lang w:eastAsia="pt-BR"/>
    </w:rPr>
  </w:style>
  <w:style w:type="character" w:customStyle="1" w:styleId="MenoPendente4">
    <w:name w:val="Menção Pendente4"/>
    <w:basedOn w:val="Fontepargpadro"/>
    <w:uiPriority w:val="99"/>
    <w:semiHidden/>
    <w:unhideWhenUsed/>
    <w:rsid w:val="00347C64"/>
    <w:rPr>
      <w:color w:val="605E5C"/>
      <w:shd w:val="clear" w:color="auto" w:fill="E1DFDD"/>
    </w:rPr>
  </w:style>
  <w:style w:type="table" w:customStyle="1" w:styleId="Tabelacomgrade1">
    <w:name w:val="Tabela com grade1"/>
    <w:basedOn w:val="Tabelanormal"/>
    <w:next w:val="Tabelacomgrade"/>
    <w:uiPriority w:val="39"/>
    <w:rsid w:val="00347C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uiPriority w:val="99"/>
    <w:semiHidden/>
    <w:unhideWhenUsed/>
    <w:rsid w:val="002F0A20"/>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2F0A20"/>
    <w:rPr>
      <w:rFonts w:eastAsiaTheme="minorEastAsia"/>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454369">
      <w:bodyDiv w:val="1"/>
      <w:marLeft w:val="0"/>
      <w:marRight w:val="0"/>
      <w:marTop w:val="0"/>
      <w:marBottom w:val="0"/>
      <w:divBdr>
        <w:top w:val="none" w:sz="0" w:space="0" w:color="auto"/>
        <w:left w:val="none" w:sz="0" w:space="0" w:color="auto"/>
        <w:bottom w:val="none" w:sz="0" w:space="0" w:color="auto"/>
        <w:right w:val="none" w:sz="0" w:space="0" w:color="auto"/>
      </w:divBdr>
    </w:div>
    <w:div w:id="1430541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ntoantoniodograma.mg.gov.br/licitacoes/editais-licitaco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F9C497-E0A7-42BB-AABC-7F2372CE8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34</Pages>
  <Words>7383</Words>
  <Characters>39870</Characters>
  <Application>Microsoft Office Word</Application>
  <DocSecurity>0</DocSecurity>
  <Lines>332</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dc:creator>
  <cp:lastModifiedBy>Conta da Microsoft</cp:lastModifiedBy>
  <cp:revision>7</cp:revision>
  <cp:lastPrinted>2024-01-18T11:18:00Z</cp:lastPrinted>
  <dcterms:created xsi:type="dcterms:W3CDTF">2024-04-23T13:19:00Z</dcterms:created>
  <dcterms:modified xsi:type="dcterms:W3CDTF">2026-05-20T16:12:00Z</dcterms:modified>
</cp:coreProperties>
</file>